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val="en-US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1BEA121" w14:textId="073F187B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  <w:r w:rsidR="0015321E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DB6E5D">
        <w:rPr>
          <w:rFonts w:cs="Arial"/>
        </w:rPr>
        <w:t>AGRIBUSINESS PROJECT</w:t>
      </w:r>
      <w:r w:rsidR="00EF7789">
        <w:rPr>
          <w:rFonts w:cs="Arial"/>
        </w:rPr>
        <w:t xml:space="preserve"> </w:t>
      </w:r>
      <w:r w:rsidR="00861B1D">
        <w:rPr>
          <w:rFonts w:cs="Arial"/>
        </w:rPr>
        <w:t>MANAGER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5670"/>
        <w:gridCol w:w="3240"/>
      </w:tblGrid>
      <w:tr w:rsidR="00310FCC" w:rsidRPr="000A274C" w14:paraId="1AB7D7C5" w14:textId="77777777" w:rsidTr="00FC496E">
        <w:tc>
          <w:tcPr>
            <w:tcW w:w="2250" w:type="dxa"/>
            <w:shd w:val="clear" w:color="auto" w:fill="D9D9D9" w:themeFill="background1" w:themeFillShade="D9"/>
          </w:tcPr>
          <w:p w14:paraId="4A32D988" w14:textId="77777777" w:rsidR="00310FCC" w:rsidRPr="000A274C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8910" w:type="dxa"/>
            <w:gridSpan w:val="2"/>
          </w:tcPr>
          <w:p w14:paraId="1BD02212" w14:textId="5F23AB34" w:rsidR="00310FCC" w:rsidRPr="004C7FD8" w:rsidRDefault="00EF7789" w:rsidP="00386970">
            <w:pPr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Agri</w:t>
            </w:r>
            <w:r w:rsidR="00DB6E5D">
              <w:rPr>
                <w:rFonts w:cs="Arial"/>
              </w:rPr>
              <w:t xml:space="preserve">business </w:t>
            </w:r>
            <w:r w:rsidR="00C42D6D">
              <w:rPr>
                <w:rFonts w:cs="Arial"/>
              </w:rPr>
              <w:t xml:space="preserve">Project </w:t>
            </w:r>
            <w:r w:rsidR="00861B1D">
              <w:rPr>
                <w:rFonts w:cs="Arial"/>
              </w:rPr>
              <w:t>Manager</w:t>
            </w:r>
            <w:r>
              <w:rPr>
                <w:rFonts w:cs="Arial"/>
              </w:rPr>
              <w:t xml:space="preserve"> </w:t>
            </w:r>
            <w:r w:rsidR="00AC1015">
              <w:rPr>
                <w:rFonts w:cs="Arial"/>
              </w:rPr>
              <w:t xml:space="preserve"> </w:t>
            </w:r>
          </w:p>
        </w:tc>
      </w:tr>
      <w:tr w:rsidR="00FF7C5E" w:rsidRPr="000A274C" w14:paraId="72926BF4" w14:textId="77777777" w:rsidTr="00FC496E">
        <w:tc>
          <w:tcPr>
            <w:tcW w:w="2250" w:type="dxa"/>
            <w:shd w:val="clear" w:color="auto" w:fill="D9D9D9" w:themeFill="background1" w:themeFillShade="D9"/>
          </w:tcPr>
          <w:p w14:paraId="19DD6222" w14:textId="77777777" w:rsidR="00FF7C5E" w:rsidRPr="000A274C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Company:</w:t>
            </w:r>
          </w:p>
        </w:tc>
        <w:tc>
          <w:tcPr>
            <w:tcW w:w="8910" w:type="dxa"/>
            <w:gridSpan w:val="2"/>
          </w:tcPr>
          <w:p w14:paraId="5D0A635A" w14:textId="77777777" w:rsidR="00FF7C5E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Self Help Africa</w:t>
            </w:r>
          </w:p>
        </w:tc>
      </w:tr>
      <w:tr w:rsidR="00DA4CB9" w:rsidRPr="000A274C" w14:paraId="6E8DF9AC" w14:textId="77777777" w:rsidTr="00FC496E">
        <w:tc>
          <w:tcPr>
            <w:tcW w:w="2250" w:type="dxa"/>
            <w:shd w:val="clear" w:color="auto" w:fill="D9D9D9" w:themeFill="background1" w:themeFillShade="D9"/>
          </w:tcPr>
          <w:p w14:paraId="76445DEF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</w:p>
        </w:tc>
        <w:tc>
          <w:tcPr>
            <w:tcW w:w="8910" w:type="dxa"/>
            <w:gridSpan w:val="2"/>
          </w:tcPr>
          <w:p w14:paraId="37D4820D" w14:textId="77777777" w:rsidR="00DA4CB9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Programmes</w:t>
            </w:r>
          </w:p>
        </w:tc>
      </w:tr>
      <w:tr w:rsidR="00DA4CB9" w:rsidRPr="000A274C" w14:paraId="6127407A" w14:textId="77777777" w:rsidTr="00FC496E">
        <w:tc>
          <w:tcPr>
            <w:tcW w:w="2250" w:type="dxa"/>
            <w:shd w:val="clear" w:color="auto" w:fill="D9D9D9" w:themeFill="background1" w:themeFillShade="D9"/>
          </w:tcPr>
          <w:p w14:paraId="0967BA94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8910" w:type="dxa"/>
            <w:gridSpan w:val="2"/>
          </w:tcPr>
          <w:p w14:paraId="6B6D74D0" w14:textId="0F81065A" w:rsidR="00DA4CB9" w:rsidRPr="004C7FD8" w:rsidRDefault="008468C8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Head of Programmes</w:t>
            </w:r>
            <w:r w:rsidR="00744945">
              <w:rPr>
                <w:rFonts w:cs="Arial"/>
              </w:rPr>
              <w:t xml:space="preserve"> (HoP)</w:t>
            </w:r>
          </w:p>
        </w:tc>
      </w:tr>
      <w:tr w:rsidR="00861B1D" w:rsidRPr="000A274C" w14:paraId="3F3B6EA8" w14:textId="77777777" w:rsidTr="00FC496E">
        <w:tc>
          <w:tcPr>
            <w:tcW w:w="2250" w:type="dxa"/>
            <w:shd w:val="clear" w:color="auto" w:fill="D9D9D9" w:themeFill="background1" w:themeFillShade="D9"/>
          </w:tcPr>
          <w:p w14:paraId="70C04CFD" w14:textId="3B3374A8" w:rsidR="00861B1D" w:rsidRPr="000A274C" w:rsidRDefault="00332ECF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  <w:r w:rsidR="00861B1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910" w:type="dxa"/>
            <w:gridSpan w:val="2"/>
          </w:tcPr>
          <w:p w14:paraId="1C568BBC" w14:textId="476C69E0" w:rsidR="00861B1D" w:rsidRPr="004C7FD8" w:rsidRDefault="00861B1D" w:rsidP="00552BF3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Kiryandongo (cover</w:t>
            </w:r>
            <w:r w:rsidR="00552BF3">
              <w:rPr>
                <w:rFonts w:cs="Arial"/>
              </w:rPr>
              <w:t>ing Omoro and Adjumani Districts</w:t>
            </w:r>
            <w:r>
              <w:rPr>
                <w:rFonts w:cs="Arial"/>
              </w:rPr>
              <w:t>)</w:t>
            </w:r>
          </w:p>
        </w:tc>
      </w:tr>
      <w:tr w:rsidR="00861B1D" w:rsidRPr="000A274C" w14:paraId="3AEB485B" w14:textId="77777777" w:rsidTr="00FC496E">
        <w:tc>
          <w:tcPr>
            <w:tcW w:w="2250" w:type="dxa"/>
            <w:shd w:val="clear" w:color="auto" w:fill="D9D9D9" w:themeFill="background1" w:themeFillShade="D9"/>
          </w:tcPr>
          <w:p w14:paraId="4774DCAC" w14:textId="3BDED95C" w:rsidR="00861B1D" w:rsidRDefault="00861B1D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Preferred start date:</w:t>
            </w:r>
          </w:p>
        </w:tc>
        <w:tc>
          <w:tcPr>
            <w:tcW w:w="8910" w:type="dxa"/>
            <w:gridSpan w:val="2"/>
          </w:tcPr>
          <w:p w14:paraId="694298C2" w14:textId="6F456899" w:rsidR="00861B1D" w:rsidRDefault="00861B1D" w:rsidP="00861B1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Immediately </w:t>
            </w:r>
          </w:p>
        </w:tc>
      </w:tr>
      <w:tr w:rsidR="00861B1D" w:rsidRPr="000A274C" w14:paraId="0D572FCB" w14:textId="77777777" w:rsidTr="00FC496E">
        <w:tc>
          <w:tcPr>
            <w:tcW w:w="2250" w:type="dxa"/>
            <w:shd w:val="clear" w:color="auto" w:fill="D9D9D9" w:themeFill="background1" w:themeFillShade="D9"/>
          </w:tcPr>
          <w:p w14:paraId="5A6B5266" w14:textId="2FC06200" w:rsidR="00861B1D" w:rsidRDefault="00861B1D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Contract type: </w:t>
            </w:r>
          </w:p>
        </w:tc>
        <w:tc>
          <w:tcPr>
            <w:tcW w:w="8910" w:type="dxa"/>
            <w:gridSpan w:val="2"/>
          </w:tcPr>
          <w:p w14:paraId="6245082A" w14:textId="115B3196" w:rsidR="00861B1D" w:rsidRPr="008C4EB1" w:rsidRDefault="008C4EB1" w:rsidP="008C4EB1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  <w:i/>
              </w:rPr>
            </w:pPr>
            <w:r w:rsidRPr="008C4EB1">
              <w:rPr>
                <w:rStyle w:val="Emphasis"/>
                <w:i w:val="0"/>
              </w:rPr>
              <w:t>Full</w:t>
            </w:r>
            <w:r w:rsidRPr="008C4EB1">
              <w:rPr>
                <w:rStyle w:val="st"/>
                <w:i/>
              </w:rPr>
              <w:t>-</w:t>
            </w:r>
            <w:r w:rsidRPr="008C4EB1">
              <w:rPr>
                <w:rStyle w:val="Emphasis"/>
                <w:i w:val="0"/>
              </w:rPr>
              <w:t>Time</w:t>
            </w:r>
            <w:r w:rsidRPr="008C4EB1">
              <w:rPr>
                <w:rStyle w:val="st"/>
                <w:i/>
              </w:rPr>
              <w:t xml:space="preserve"> </w:t>
            </w:r>
            <w:r w:rsidRPr="008C4EB1">
              <w:rPr>
                <w:rStyle w:val="st"/>
              </w:rPr>
              <w:t>3</w:t>
            </w:r>
            <w:r w:rsidRPr="008C4EB1">
              <w:rPr>
                <w:rStyle w:val="st"/>
                <w:i/>
              </w:rPr>
              <w:t xml:space="preserve"> </w:t>
            </w:r>
            <w:r w:rsidRPr="008C4EB1">
              <w:rPr>
                <w:rStyle w:val="Emphasis"/>
                <w:i w:val="0"/>
              </w:rPr>
              <w:t>Months</w:t>
            </w:r>
            <w:r w:rsidRPr="008C4EB1">
              <w:rPr>
                <w:rStyle w:val="st"/>
                <w:i/>
              </w:rPr>
              <w:t xml:space="preserve"> </w:t>
            </w:r>
            <w:r w:rsidRPr="008C4EB1">
              <w:rPr>
                <w:rStyle w:val="st"/>
              </w:rPr>
              <w:t>term, with</w:t>
            </w:r>
            <w:r w:rsidRPr="008C4EB1">
              <w:rPr>
                <w:rStyle w:val="st"/>
                <w:i/>
              </w:rPr>
              <w:t xml:space="preserve"> </w:t>
            </w:r>
            <w:r w:rsidRPr="008C4EB1">
              <w:rPr>
                <w:rStyle w:val="Emphasis"/>
                <w:i w:val="0"/>
              </w:rPr>
              <w:t>possibility of extension</w:t>
            </w:r>
          </w:p>
        </w:tc>
      </w:tr>
      <w:tr w:rsidR="00DA4CB9" w:rsidRPr="000A274C" w14:paraId="459231E7" w14:textId="77777777" w:rsidTr="00FC496E">
        <w:tc>
          <w:tcPr>
            <w:tcW w:w="2250" w:type="dxa"/>
            <w:shd w:val="clear" w:color="auto" w:fill="D9D9D9" w:themeFill="background1" w:themeFillShade="D9"/>
          </w:tcPr>
          <w:p w14:paraId="3824FAA4" w14:textId="459766E7" w:rsidR="00DA4CB9" w:rsidRPr="000A274C" w:rsidRDefault="004C3BA0" w:rsidP="00D341A1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Job </w:t>
            </w:r>
            <w:r w:rsidR="00D341A1">
              <w:rPr>
                <w:rFonts w:asciiTheme="minorHAnsi" w:hAnsiTheme="minorHAnsi" w:cstheme="minorHAnsi"/>
                <w:b/>
                <w:sz w:val="22"/>
                <w:szCs w:val="22"/>
              </w:rPr>
              <w:t>Summary</w:t>
            </w: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910" w:type="dxa"/>
            <w:gridSpan w:val="2"/>
          </w:tcPr>
          <w:p w14:paraId="33DC75E5" w14:textId="58A9597A" w:rsidR="00503956" w:rsidRDefault="00EF7789" w:rsidP="00503956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ahoma"/>
                <w:color w:val="000000"/>
                <w:lang w:val="en-GB"/>
              </w:rPr>
            </w:pPr>
            <w:r>
              <w:rPr>
                <w:rFonts w:cs="Tahoma"/>
                <w:color w:val="000000"/>
                <w:lang w:val="en-GB"/>
              </w:rPr>
              <w:t xml:space="preserve">The </w:t>
            </w:r>
            <w:r w:rsidR="00C42D6D">
              <w:rPr>
                <w:rFonts w:cs="Tahoma"/>
                <w:color w:val="000000"/>
                <w:lang w:val="en-GB"/>
              </w:rPr>
              <w:t xml:space="preserve">Project </w:t>
            </w:r>
            <w:r>
              <w:rPr>
                <w:rFonts w:cs="Tahoma"/>
                <w:color w:val="000000"/>
                <w:lang w:val="en-GB"/>
              </w:rPr>
              <w:t>Manager</w:t>
            </w:r>
            <w:r w:rsidR="00503956">
              <w:rPr>
                <w:rFonts w:cs="Tahoma"/>
                <w:color w:val="000000"/>
                <w:lang w:val="en-GB"/>
              </w:rPr>
              <w:t xml:space="preserve"> will en</w:t>
            </w:r>
            <w:r w:rsidR="005921FB">
              <w:rPr>
                <w:rFonts w:cs="Tahoma"/>
                <w:color w:val="000000"/>
                <w:lang w:val="en-GB"/>
              </w:rPr>
              <w:t>s</w:t>
            </w:r>
            <w:r w:rsidR="00E9039D">
              <w:rPr>
                <w:rFonts w:cs="Tahoma"/>
                <w:color w:val="000000"/>
                <w:lang w:val="en-GB"/>
              </w:rPr>
              <w:t>ure</w:t>
            </w:r>
            <w:r w:rsidR="008E666E" w:rsidRPr="00832BE6">
              <w:rPr>
                <w:rFonts w:cs="Tahoma"/>
                <w:color w:val="000000"/>
                <w:lang w:val="en-GB"/>
              </w:rPr>
              <w:t xml:space="preserve"> development of sustainable</w:t>
            </w:r>
            <w:bookmarkStart w:id="0" w:name="_GoBack"/>
            <w:bookmarkEnd w:id="0"/>
            <w:r w:rsidR="008E666E" w:rsidRPr="00832BE6">
              <w:rPr>
                <w:rFonts w:cs="Tahoma"/>
                <w:color w:val="000000"/>
                <w:lang w:val="en-GB"/>
              </w:rPr>
              <w:t xml:space="preserve"> and profitable agri-enterprise</w:t>
            </w:r>
            <w:r w:rsidR="00E9039D">
              <w:rPr>
                <w:rFonts w:cs="Tahoma"/>
                <w:color w:val="000000"/>
                <w:lang w:val="en-GB"/>
              </w:rPr>
              <w:t>s</w:t>
            </w:r>
            <w:r w:rsidR="008E666E" w:rsidRPr="00832BE6">
              <w:rPr>
                <w:rFonts w:cs="Tahoma"/>
                <w:color w:val="000000"/>
                <w:lang w:val="en-GB"/>
              </w:rPr>
              <w:t xml:space="preserve"> </w:t>
            </w:r>
            <w:r w:rsidR="00E9039D">
              <w:rPr>
                <w:rFonts w:cs="Tahoma"/>
                <w:color w:val="000000"/>
                <w:lang w:val="en-GB"/>
              </w:rPr>
              <w:t xml:space="preserve">(cooperatives, </w:t>
            </w:r>
            <w:r w:rsidR="0065452D">
              <w:rPr>
                <w:rFonts w:cs="Tahoma"/>
                <w:color w:val="000000"/>
                <w:lang w:val="en-GB"/>
              </w:rPr>
              <w:t xml:space="preserve">agro processors, </w:t>
            </w:r>
            <w:r w:rsidR="00E9039D">
              <w:rPr>
                <w:rFonts w:cs="Tahoma"/>
                <w:color w:val="000000"/>
                <w:lang w:val="en-GB"/>
              </w:rPr>
              <w:t>micro businesses</w:t>
            </w:r>
            <w:r w:rsidR="0065452D">
              <w:rPr>
                <w:rFonts w:cs="Tahoma"/>
                <w:color w:val="000000"/>
                <w:lang w:val="en-GB"/>
              </w:rPr>
              <w:t xml:space="preserve">, buyers, input dealers etc) </w:t>
            </w:r>
            <w:r w:rsidR="00AC13F3">
              <w:rPr>
                <w:rFonts w:cs="Tahoma"/>
                <w:color w:val="000000"/>
                <w:lang w:val="en-GB"/>
              </w:rPr>
              <w:t>that will</w:t>
            </w:r>
            <w:r w:rsidR="008E666E" w:rsidRPr="00832BE6">
              <w:rPr>
                <w:rFonts w:cs="Tahoma"/>
                <w:color w:val="000000"/>
                <w:lang w:val="en-GB"/>
              </w:rPr>
              <w:t xml:space="preserve"> improve the competitiveness of agricultural producers to respond to new and expanding market opportunities. </w:t>
            </w:r>
            <w:r w:rsidR="00AC1015">
              <w:rPr>
                <w:rFonts w:cs="Tahoma"/>
                <w:color w:val="000000"/>
                <w:lang w:val="en-GB"/>
              </w:rPr>
              <w:t xml:space="preserve"> </w:t>
            </w:r>
          </w:p>
          <w:p w14:paraId="3E486065" w14:textId="77777777" w:rsidR="00503956" w:rsidRDefault="00503956" w:rsidP="00503956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ahoma"/>
                <w:color w:val="000000"/>
                <w:lang w:val="en-GB"/>
              </w:rPr>
            </w:pPr>
          </w:p>
          <w:p w14:paraId="6AD71764" w14:textId="79839276" w:rsidR="004C7FD8" w:rsidRDefault="00503956" w:rsidP="005921FB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ahoma"/>
                <w:color w:val="000000"/>
                <w:lang w:val="en-GB"/>
              </w:rPr>
            </w:pPr>
            <w:r>
              <w:rPr>
                <w:rFonts w:cs="Tahoma"/>
                <w:color w:val="000000"/>
                <w:lang w:val="en-GB"/>
              </w:rPr>
              <w:t>The Job Holder will</w:t>
            </w:r>
            <w:r w:rsidR="00AA606A">
              <w:rPr>
                <w:rFonts w:cs="Tahoma"/>
                <w:color w:val="000000"/>
                <w:lang w:val="en-GB"/>
              </w:rPr>
              <w:t xml:space="preserve"> </w:t>
            </w:r>
            <w:r w:rsidR="00E9039D">
              <w:rPr>
                <w:rFonts w:cs="Tahoma"/>
                <w:color w:val="000000"/>
                <w:lang w:val="en-GB"/>
              </w:rPr>
              <w:t xml:space="preserve">be responsible for </w:t>
            </w:r>
            <w:r w:rsidR="00E9039D" w:rsidRPr="00E9039D">
              <w:rPr>
                <w:rFonts w:cs="Tahoma"/>
                <w:color w:val="000000"/>
                <w:lang w:val="en-GB"/>
              </w:rPr>
              <w:t>proper budget monitoring</w:t>
            </w:r>
            <w:r w:rsidR="00E9039D">
              <w:rPr>
                <w:rFonts w:cs="Tahoma"/>
                <w:color w:val="000000"/>
                <w:lang w:val="en-GB"/>
              </w:rPr>
              <w:t xml:space="preserve"> and management, </w:t>
            </w:r>
            <w:r w:rsidR="00AA606A">
              <w:rPr>
                <w:rFonts w:cs="Tahoma"/>
                <w:color w:val="000000"/>
                <w:lang w:val="en-GB"/>
              </w:rPr>
              <w:t xml:space="preserve">supervision </w:t>
            </w:r>
            <w:r w:rsidR="005921FB">
              <w:rPr>
                <w:rFonts w:cs="Tahoma"/>
                <w:color w:val="000000"/>
                <w:lang w:val="en-GB"/>
              </w:rPr>
              <w:t>of Project</w:t>
            </w:r>
            <w:r w:rsidR="00C97169">
              <w:rPr>
                <w:rFonts w:cs="Tahoma"/>
                <w:color w:val="000000"/>
                <w:lang w:val="en-GB"/>
              </w:rPr>
              <w:t xml:space="preserve"> </w:t>
            </w:r>
            <w:r w:rsidR="005921FB">
              <w:rPr>
                <w:rFonts w:cs="Tahoma"/>
                <w:color w:val="000000"/>
                <w:lang w:val="en-GB"/>
              </w:rPr>
              <w:t>Officers,</w:t>
            </w:r>
            <w:r w:rsidR="00E9039D" w:rsidRPr="00E9039D">
              <w:rPr>
                <w:rFonts w:cs="Tahoma"/>
                <w:color w:val="000000"/>
                <w:lang w:val="en-GB"/>
              </w:rPr>
              <w:t xml:space="preserve"> </w:t>
            </w:r>
            <w:r w:rsidR="00AA606A">
              <w:rPr>
                <w:rFonts w:cs="Tahoma"/>
                <w:color w:val="000000"/>
                <w:lang w:val="en-GB"/>
              </w:rPr>
              <w:t>representation and coordination with</w:t>
            </w:r>
            <w:r w:rsidR="005921FB">
              <w:rPr>
                <w:rFonts w:cs="Tahoma"/>
                <w:color w:val="000000"/>
                <w:lang w:val="en-GB"/>
              </w:rPr>
              <w:t xml:space="preserve"> key stakeholders at the D</w:t>
            </w:r>
            <w:r w:rsidR="00E9039D" w:rsidRPr="00E9039D">
              <w:rPr>
                <w:rFonts w:cs="Tahoma"/>
                <w:color w:val="000000"/>
                <w:lang w:val="en-GB"/>
              </w:rPr>
              <w:t>istrict level</w:t>
            </w:r>
            <w:r w:rsidR="00E9039D">
              <w:rPr>
                <w:rFonts w:cs="Tahoma"/>
                <w:color w:val="000000"/>
                <w:lang w:val="en-GB"/>
              </w:rPr>
              <w:t xml:space="preserve">. </w:t>
            </w:r>
          </w:p>
          <w:p w14:paraId="5AA9F7BF" w14:textId="7F729BFC" w:rsidR="005921FB" w:rsidRPr="00E9039D" w:rsidRDefault="005921FB" w:rsidP="005921FB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ahoma"/>
                <w:color w:val="000000"/>
                <w:lang w:val="en-GB"/>
              </w:rPr>
            </w:pPr>
          </w:p>
        </w:tc>
      </w:tr>
      <w:tr w:rsidR="00744945" w:rsidRPr="000A274C" w14:paraId="6744712A" w14:textId="77777777" w:rsidTr="00C51F6E">
        <w:trPr>
          <w:trHeight w:val="382"/>
        </w:trPr>
        <w:tc>
          <w:tcPr>
            <w:tcW w:w="2250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C32091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Results Areas</w:t>
            </w:r>
            <w:r w:rsidRPr="00C320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CE006D3" w14:textId="1764C9DF" w:rsidR="00744945" w:rsidRPr="00744945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Responsibilities </w:t>
            </w:r>
            <w:r w:rsidR="00705E8F">
              <w:rPr>
                <w:rFonts w:asciiTheme="minorHAnsi" w:hAnsiTheme="minorHAnsi" w:cstheme="minorHAnsi"/>
                <w:b/>
              </w:rPr>
              <w:t xml:space="preserve">(R) </w:t>
            </w:r>
            <w:r>
              <w:rPr>
                <w:rFonts w:asciiTheme="minorHAnsi" w:hAnsiTheme="minorHAnsi" w:cstheme="minorHAnsi"/>
                <w:b/>
              </w:rPr>
              <w:t xml:space="preserve">and </w:t>
            </w:r>
            <w:r w:rsidR="00744945" w:rsidRPr="00744945">
              <w:rPr>
                <w:rFonts w:asciiTheme="minorHAnsi" w:hAnsiTheme="minorHAnsi" w:cstheme="minorHAnsi"/>
                <w:b/>
              </w:rPr>
              <w:t>Activities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86A0B69" w14:textId="4E5BA217" w:rsidR="00744945" w:rsidRPr="00744945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744945">
              <w:rPr>
                <w:rFonts w:asciiTheme="minorHAnsi" w:hAnsiTheme="minorHAnsi" w:cstheme="minorHAnsi"/>
                <w:b/>
              </w:rPr>
              <w:t>Results</w:t>
            </w:r>
          </w:p>
        </w:tc>
      </w:tr>
      <w:tr w:rsidR="00744945" w:rsidRPr="000A274C" w14:paraId="39D10188" w14:textId="77777777" w:rsidTr="00C51F6E">
        <w:trPr>
          <w:trHeight w:val="382"/>
        </w:trPr>
        <w:tc>
          <w:tcPr>
            <w:tcW w:w="2250" w:type="dxa"/>
            <w:vMerge/>
            <w:shd w:val="clear" w:color="auto" w:fill="D9D9D9" w:themeFill="background1" w:themeFillShade="D9"/>
          </w:tcPr>
          <w:p w14:paraId="47D6B518" w14:textId="77777777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05240F4" w14:textId="10C72FD8" w:rsidR="00744945" w:rsidRPr="00C04492" w:rsidRDefault="00705E8F" w:rsidP="008E666E">
            <w:pPr>
              <w:pStyle w:val="NoSpacing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C04492">
              <w:rPr>
                <w:rFonts w:asciiTheme="minorHAnsi" w:hAnsiTheme="minorHAnsi" w:cstheme="minorHAnsi"/>
                <w:b/>
              </w:rPr>
              <w:t xml:space="preserve">R1: </w:t>
            </w:r>
            <w:r w:rsidR="00295915">
              <w:rPr>
                <w:rFonts w:asciiTheme="minorHAnsi" w:hAnsiTheme="minorHAnsi" w:cstheme="minorHAnsi"/>
                <w:b/>
              </w:rPr>
              <w:t xml:space="preserve">Provide </w:t>
            </w:r>
            <w:r w:rsidR="00AC1015">
              <w:rPr>
                <w:rFonts w:asciiTheme="minorHAnsi" w:hAnsiTheme="minorHAnsi" w:cstheme="minorHAnsi"/>
                <w:b/>
              </w:rPr>
              <w:t xml:space="preserve">Technical oversight. </w:t>
            </w:r>
          </w:p>
          <w:p w14:paraId="2FE059B6" w14:textId="3EEB43B7" w:rsidR="00322706" w:rsidRDefault="00322706" w:rsidP="00322706">
            <w:pPr>
              <w:numPr>
                <w:ilvl w:val="0"/>
                <w:numId w:val="10"/>
              </w:numPr>
              <w:spacing w:before="120"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</w:pPr>
            <w:r w:rsidRPr="0032270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Provide o</w:t>
            </w:r>
            <w:r w:rsidR="003A3497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verall leadership in applying </w:t>
            </w:r>
            <w:r w:rsidRPr="0032270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value chain and market system approaches and </w:t>
            </w:r>
            <w:r w:rsidR="003A3497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a </w:t>
            </w:r>
            <w:r w:rsidRPr="0032270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learning process to ensure project interventions are targeted and responsive to evolving market requirements and upgrading needs. </w:t>
            </w:r>
          </w:p>
          <w:p w14:paraId="6AEF44E8" w14:textId="3561706A" w:rsidR="008806CA" w:rsidRPr="0065452D" w:rsidRDefault="000D059A" w:rsidP="0065452D">
            <w:pPr>
              <w:numPr>
                <w:ilvl w:val="0"/>
                <w:numId w:val="10"/>
              </w:numPr>
              <w:spacing w:before="120"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Steer the process of identification and engagement of </w:t>
            </w:r>
            <w:r w:rsidR="00AC13F3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agri-enterprises </w:t>
            </w:r>
            <w:r w:rsidR="008806CA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to expand their business model</w:t>
            </w:r>
            <w:r w:rsidR="00D67843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 (</w:t>
            </w:r>
            <w:r w:rsidR="0096255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e.g. </w:t>
            </w:r>
            <w:r w:rsidR="00D67843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out growers, aggregation agents, input agents etc)</w:t>
            </w:r>
            <w:r w:rsidR="0065452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 that provide economic opportunities and services for farmers. </w:t>
            </w:r>
          </w:p>
          <w:p w14:paraId="6DF3D27C" w14:textId="2581A441" w:rsidR="0065452D" w:rsidRDefault="0065452D" w:rsidP="0065452D">
            <w:pPr>
              <w:numPr>
                <w:ilvl w:val="0"/>
                <w:numId w:val="10"/>
              </w:numPr>
              <w:spacing w:before="120"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</w:pPr>
            <w:r w:rsidRPr="0065452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Assess and identify market opportunities and product niches along the stages of the value chain and facilitate market exchanges and contractual agreements</w:t>
            </w:r>
          </w:p>
          <w:p w14:paraId="798726CE" w14:textId="2353632B" w:rsidR="0065452D" w:rsidRDefault="0065452D" w:rsidP="0065452D">
            <w:pPr>
              <w:numPr>
                <w:ilvl w:val="0"/>
                <w:numId w:val="10"/>
              </w:numPr>
              <w:spacing w:before="120"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Facilitate access for input and output </w:t>
            </w:r>
            <w:r w:rsidR="00C129C8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market for smallholder </w:t>
            </w:r>
            <w:r w:rsidR="00B347B3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farmers through adapting a farmer</w:t>
            </w:r>
            <w:r w:rsidR="00C129C8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 and private sector led approach. </w:t>
            </w:r>
          </w:p>
          <w:p w14:paraId="0E91ED36" w14:textId="3DCBA80F" w:rsidR="00322706" w:rsidRDefault="00322706" w:rsidP="007124E3">
            <w:pPr>
              <w:numPr>
                <w:ilvl w:val="0"/>
                <w:numId w:val="10"/>
              </w:numPr>
              <w:spacing w:before="120"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Facilitate sustainable </w:t>
            </w:r>
            <w:r w:rsidR="00C129C8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access to financial service and products for smallholder farmers and </w:t>
            </w: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agribu</w:t>
            </w:r>
            <w:r w:rsidR="000B296A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s</w:t>
            </w: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iness enterprises</w:t>
            </w:r>
            <w:r w:rsidR="00E9039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 </w:t>
            </w:r>
            <w:r w:rsidR="000B296A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through partners</w:t>
            </w:r>
            <w:r w:rsidR="00C129C8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hip with financial service provider</w:t>
            </w:r>
            <w:r w:rsidR="0096255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s</w:t>
            </w:r>
            <w:r w:rsidR="00C129C8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 and </w:t>
            </w:r>
            <w:r w:rsidR="00E9039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integration of Saving</w:t>
            </w:r>
            <w:r w:rsidR="000B296A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s</w:t>
            </w:r>
            <w:r w:rsidR="00E9039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 and Loan Association in all the farmers groups</w:t>
            </w: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.</w:t>
            </w:r>
          </w:p>
          <w:p w14:paraId="5B2FB240" w14:textId="209F5ED4" w:rsidR="008E666E" w:rsidRDefault="00C129C8" w:rsidP="007124E3">
            <w:pPr>
              <w:pStyle w:val="ColorfulList-Accent11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Oversee the</w:t>
            </w:r>
            <w:r w:rsidR="008E666E" w:rsidRPr="008E666E">
              <w:rPr>
                <w:rFonts w:asciiTheme="minorHAnsi" w:hAnsiTheme="minorHAnsi" w:cstheme="minorHAnsi"/>
                <w:lang w:val="en-IE"/>
              </w:rPr>
              <w:t xml:space="preserve"> development and stre</w:t>
            </w:r>
            <w:r>
              <w:rPr>
                <w:rFonts w:asciiTheme="minorHAnsi" w:hAnsiTheme="minorHAnsi" w:cstheme="minorHAnsi"/>
                <w:lang w:val="en-IE"/>
              </w:rPr>
              <w:t>ngthening of farmer area cooperative</w:t>
            </w:r>
            <w:r w:rsidR="00962556">
              <w:rPr>
                <w:rFonts w:asciiTheme="minorHAnsi" w:hAnsiTheme="minorHAnsi" w:cstheme="minorHAnsi"/>
                <w:lang w:val="en-IE"/>
              </w:rPr>
              <w:t>s</w:t>
            </w:r>
            <w:r>
              <w:rPr>
                <w:rFonts w:asciiTheme="minorHAnsi" w:hAnsiTheme="minorHAnsi" w:cstheme="minorHAnsi"/>
                <w:lang w:val="en-IE"/>
              </w:rPr>
              <w:t xml:space="preserve"> and farmers organi</w:t>
            </w:r>
            <w:r w:rsidR="00B466B7">
              <w:rPr>
                <w:rFonts w:asciiTheme="minorHAnsi" w:hAnsiTheme="minorHAnsi" w:cstheme="minorHAnsi"/>
                <w:lang w:val="en-IE"/>
              </w:rPr>
              <w:t>s</w:t>
            </w:r>
            <w:r>
              <w:rPr>
                <w:rFonts w:asciiTheme="minorHAnsi" w:hAnsiTheme="minorHAnsi" w:cstheme="minorHAnsi"/>
                <w:lang w:val="en-IE"/>
              </w:rPr>
              <w:t>ation to perform market function e.g. utili</w:t>
            </w:r>
            <w:r w:rsidR="00B466B7">
              <w:rPr>
                <w:rFonts w:asciiTheme="minorHAnsi" w:hAnsiTheme="minorHAnsi" w:cstheme="minorHAnsi"/>
                <w:lang w:val="en-IE"/>
              </w:rPr>
              <w:t>s</w:t>
            </w:r>
            <w:r>
              <w:rPr>
                <w:rFonts w:asciiTheme="minorHAnsi" w:hAnsiTheme="minorHAnsi" w:cstheme="minorHAnsi"/>
                <w:lang w:val="en-IE"/>
              </w:rPr>
              <w:t>ation of</w:t>
            </w:r>
            <w:r w:rsidR="00AC13F3">
              <w:rPr>
                <w:rFonts w:asciiTheme="minorHAnsi" w:hAnsiTheme="minorHAnsi" w:cstheme="minorHAnsi"/>
                <w:lang w:val="en-IE"/>
              </w:rPr>
              <w:t xml:space="preserve"> the </w:t>
            </w:r>
            <w:r w:rsidR="004F07E0">
              <w:rPr>
                <w:rStyle w:val="Emphasis"/>
                <w:i w:val="0"/>
              </w:rPr>
              <w:t>S</w:t>
            </w:r>
            <w:r w:rsidR="00994794" w:rsidRPr="00994794">
              <w:rPr>
                <w:rStyle w:val="Emphasis"/>
                <w:i w:val="0"/>
              </w:rPr>
              <w:t>atellite</w:t>
            </w:r>
            <w:r>
              <w:rPr>
                <w:rFonts w:asciiTheme="minorHAnsi" w:hAnsiTheme="minorHAnsi" w:cstheme="minorHAnsi"/>
                <w:lang w:val="en-IE"/>
              </w:rPr>
              <w:t xml:space="preserve"> Collection Points. </w:t>
            </w:r>
          </w:p>
          <w:p w14:paraId="01874C2E" w14:textId="2F95FA62" w:rsidR="00C129C8" w:rsidRPr="00C129C8" w:rsidRDefault="004F07E0" w:rsidP="00C129C8">
            <w:pPr>
              <w:numPr>
                <w:ilvl w:val="0"/>
                <w:numId w:val="10"/>
              </w:numPr>
              <w:spacing w:before="120"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lastRenderedPageBreak/>
              <w:t>Support P</w:t>
            </w:r>
            <w:r w:rsidR="0096255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roject </w:t>
            </w: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O</w:t>
            </w:r>
            <w:r w:rsidR="00C129C8" w:rsidRPr="00E9039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fficers to conduct/facilitate   trainings   on relevant technical   areas including</w:t>
            </w:r>
            <w:r w:rsidR="0096255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;</w:t>
            </w:r>
            <w:r w:rsidR="001F51B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farming   as a business, </w:t>
            </w:r>
            <w:r w:rsidR="00C129C8" w:rsidRPr="00E9039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Postharvest handling, market information systems, warehouse receipt system, VSLA, and value addition.</w:t>
            </w:r>
          </w:p>
          <w:p w14:paraId="46AF5DE3" w14:textId="27B35FB7" w:rsidR="006D0904" w:rsidRPr="008E666E" w:rsidRDefault="006D0904" w:rsidP="007124E3">
            <w:pPr>
              <w:numPr>
                <w:ilvl w:val="0"/>
                <w:numId w:val="10"/>
              </w:num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</w:pPr>
            <w:r w:rsidRPr="008E666E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Conduct refresher and speciali</w:t>
            </w:r>
            <w:r w:rsidR="001F51B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s</w:t>
            </w:r>
            <w:r w:rsidRPr="008E666E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ed trainings as needed with staff and partners and design necessary didactic m</w:t>
            </w:r>
            <w:r w:rsidR="00C9716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aterials (manuals, handouts etc</w:t>
            </w:r>
            <w:r w:rsidRPr="008E666E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).</w:t>
            </w:r>
          </w:p>
          <w:p w14:paraId="4FAC8132" w14:textId="77777777" w:rsidR="00962556" w:rsidRDefault="006D0904" w:rsidP="00962556">
            <w:pPr>
              <w:numPr>
                <w:ilvl w:val="0"/>
                <w:numId w:val="10"/>
              </w:num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</w:pPr>
            <w:r w:rsidRPr="008E666E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Conduct continuous market intelligence and assessments to inform programming including identification of sectors and value chains that have high potential to b</w:t>
            </w:r>
            <w:r w:rsidR="0096255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enefit the smallholder farmers.</w:t>
            </w:r>
          </w:p>
          <w:p w14:paraId="12EE3A28" w14:textId="483F56C1" w:rsidR="00361795" w:rsidRPr="00C129C8" w:rsidRDefault="00027B43" w:rsidP="00962556">
            <w:pPr>
              <w:numPr>
                <w:ilvl w:val="0"/>
                <w:numId w:val="10"/>
              </w:num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</w:pPr>
            <w:r w:rsidRPr="008E666E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Coordinate</w:t>
            </w:r>
            <w:r w:rsidR="00C9716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 with other P</w:t>
            </w:r>
            <w:r w:rsidRPr="008E666E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roject </w:t>
            </w:r>
            <w:r w:rsidR="00C9716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O</w:t>
            </w:r>
            <w:r w:rsidR="000D059A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fficers</w:t>
            </w:r>
            <w:r w:rsidRPr="008E666E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 to support farmer and producer organizations to evaluate market requirements and develop production plans responsive to market demands. </w:t>
            </w:r>
          </w:p>
        </w:tc>
        <w:tc>
          <w:tcPr>
            <w:tcW w:w="3240" w:type="dxa"/>
            <w:shd w:val="clear" w:color="auto" w:fill="auto"/>
          </w:tcPr>
          <w:p w14:paraId="08CE525D" w14:textId="77777777" w:rsidR="00C51F6E" w:rsidRDefault="00C51F6E" w:rsidP="00C51F6E">
            <w:pPr>
              <w:pStyle w:val="NoSpacing"/>
              <w:spacing w:before="120"/>
              <w:rPr>
                <w:rFonts w:asciiTheme="minorHAnsi" w:hAnsiTheme="minorHAnsi" w:cstheme="minorHAnsi"/>
              </w:rPr>
            </w:pPr>
          </w:p>
          <w:p w14:paraId="25AF1621" w14:textId="777C4448" w:rsidR="00744945" w:rsidRDefault="00C51F6E" w:rsidP="00C51F6E">
            <w:pPr>
              <w:pStyle w:val="NoSpacing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  <w:r w:rsidR="006D7602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trong integration of enterprise </w:t>
            </w:r>
            <w:r w:rsidR="006D7602">
              <w:rPr>
                <w:rFonts w:asciiTheme="minorHAnsi" w:hAnsiTheme="minorHAnsi" w:cstheme="minorHAnsi"/>
              </w:rPr>
              <w:t>development approach</w:t>
            </w:r>
            <w:r w:rsidR="00C04492">
              <w:rPr>
                <w:rFonts w:asciiTheme="minorHAnsi" w:hAnsiTheme="minorHAnsi" w:cstheme="minorHAnsi"/>
              </w:rPr>
              <w:t xml:space="preserve"> and inclusive market system approaches adopted</w:t>
            </w:r>
            <w:r w:rsidR="00D75ADA">
              <w:rPr>
                <w:rFonts w:asciiTheme="minorHAnsi" w:hAnsiTheme="minorHAnsi" w:cstheme="minorHAnsi"/>
              </w:rPr>
              <w:t xml:space="preserve"> in the project</w:t>
            </w:r>
            <w:r w:rsidR="006D7602">
              <w:rPr>
                <w:rFonts w:asciiTheme="minorHAnsi" w:hAnsiTheme="minorHAnsi" w:cstheme="minorHAnsi"/>
              </w:rPr>
              <w:t xml:space="preserve"> </w:t>
            </w:r>
          </w:p>
          <w:p w14:paraId="2E9EB0F0" w14:textId="6A02EB80" w:rsidR="00361795" w:rsidRDefault="004F07E0" w:rsidP="004F07E0">
            <w:pPr>
              <w:pStyle w:val="NoSpacing"/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  <w:r w:rsidR="00C04492">
              <w:rPr>
                <w:rFonts w:asciiTheme="minorHAnsi" w:hAnsiTheme="minorHAnsi" w:cstheme="minorHAnsi"/>
              </w:rPr>
              <w:t>Increased mark</w:t>
            </w:r>
            <w:r w:rsidR="00094D04">
              <w:rPr>
                <w:rFonts w:asciiTheme="minorHAnsi" w:hAnsiTheme="minorHAnsi" w:cstheme="minorHAnsi"/>
              </w:rPr>
              <w:t>et participation of smallholder</w:t>
            </w:r>
            <w:r w:rsidR="00C04492">
              <w:rPr>
                <w:rFonts w:asciiTheme="minorHAnsi" w:hAnsiTheme="minorHAnsi" w:cstheme="minorHAnsi"/>
              </w:rPr>
              <w:t xml:space="preserve"> farmers.</w:t>
            </w:r>
          </w:p>
          <w:p w14:paraId="5839BB3D" w14:textId="05DB4C23" w:rsidR="00C04492" w:rsidRPr="001A3FD3" w:rsidRDefault="00C04492" w:rsidP="00C04492">
            <w:pPr>
              <w:pStyle w:val="NoSpacing"/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C1015" w:rsidRPr="000A274C" w14:paraId="369D964D" w14:textId="77777777" w:rsidTr="00C51F6E">
        <w:trPr>
          <w:trHeight w:val="382"/>
        </w:trPr>
        <w:tc>
          <w:tcPr>
            <w:tcW w:w="2250" w:type="dxa"/>
            <w:vMerge/>
            <w:shd w:val="clear" w:color="auto" w:fill="D9D9D9" w:themeFill="background1" w:themeFillShade="D9"/>
          </w:tcPr>
          <w:p w14:paraId="7ADF95C8" w14:textId="77777777" w:rsidR="00AC1015" w:rsidRDefault="00AC101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6866D20" w14:textId="59EEC635" w:rsidR="00AC1015" w:rsidRPr="00C04492" w:rsidRDefault="00DA6798" w:rsidP="00AC1015">
            <w:pPr>
              <w:pStyle w:val="NoSpacing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R2</w:t>
            </w:r>
            <w:r w:rsidR="00AC1015" w:rsidRPr="00C04492">
              <w:rPr>
                <w:rFonts w:asciiTheme="minorHAnsi" w:hAnsiTheme="minorHAnsi" w:cstheme="minorHAnsi"/>
                <w:b/>
              </w:rPr>
              <w:t>: Project Leadership and Management</w:t>
            </w:r>
          </w:p>
          <w:p w14:paraId="0BA4DD4D" w14:textId="627056B1" w:rsidR="00D67843" w:rsidRPr="00D67843" w:rsidRDefault="00D67843" w:rsidP="00D67843">
            <w:pPr>
              <w:pStyle w:val="NoSpacing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D67843">
              <w:rPr>
                <w:rFonts w:asciiTheme="minorHAnsi" w:hAnsiTheme="minorHAnsi" w:cstheme="minorHAnsi"/>
              </w:rPr>
              <w:t>Prepare  and oversee  project  implementation   plans and ensure effective project management to ensure  timely  delivery  of programme activities  including  monitoring  against  log frames,  perf</w:t>
            </w:r>
            <w:r w:rsidR="002F1859">
              <w:rPr>
                <w:rFonts w:asciiTheme="minorHAnsi" w:hAnsiTheme="minorHAnsi" w:cstheme="minorHAnsi"/>
              </w:rPr>
              <w:t>ormance  management  work plans</w:t>
            </w:r>
          </w:p>
          <w:p w14:paraId="6B5F0724" w14:textId="087EDC77" w:rsidR="00D67843" w:rsidRPr="00D67843" w:rsidRDefault="002F1859" w:rsidP="008E666E">
            <w:pPr>
              <w:pStyle w:val="NoSpacing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Supervise   P</w:t>
            </w:r>
            <w:r w:rsidR="00D67843" w:rsidRPr="00D67843">
              <w:rPr>
                <w:rFonts w:asciiTheme="minorHAnsi" w:hAnsiTheme="minorHAnsi" w:cstheme="minorHAnsi"/>
              </w:rPr>
              <w:t xml:space="preserve">roject   </w:t>
            </w:r>
            <w:r>
              <w:rPr>
                <w:rFonts w:asciiTheme="minorHAnsi" w:hAnsiTheme="minorHAnsi" w:cstheme="minorHAnsi"/>
              </w:rPr>
              <w:t>Officers</w:t>
            </w:r>
            <w:r w:rsidR="00D67843" w:rsidRPr="00D67843">
              <w:rPr>
                <w:rFonts w:asciiTheme="minorHAnsi" w:hAnsiTheme="minorHAnsi" w:cstheme="minorHAnsi"/>
              </w:rPr>
              <w:t xml:space="preserve">   and   provide   technical   assistance to staff in agribusiness,    value   chain   analysis   and development, competitiveness,   business enabling environments, and marketing associations</w:t>
            </w:r>
          </w:p>
          <w:p w14:paraId="33E053DF" w14:textId="77777777" w:rsidR="00AC1015" w:rsidRPr="00E131F7" w:rsidRDefault="00D67843" w:rsidP="008E666E">
            <w:pPr>
              <w:pStyle w:val="NoSpacing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D67843">
              <w:rPr>
                <w:rFonts w:asciiTheme="minorHAnsi" w:hAnsiTheme="minorHAnsi" w:cstheme="minorHAnsi"/>
              </w:rPr>
              <w:t>Plan and assign deliverables and activities to all relevant stakeholders, review their progress and address deviations in terms of timelines and quality, based on agreed outputs and budgets</w:t>
            </w:r>
          </w:p>
          <w:p w14:paraId="17888FC7" w14:textId="77777777" w:rsidR="00E131F7" w:rsidRPr="00E131F7" w:rsidRDefault="00E131F7" w:rsidP="008E666E">
            <w:pPr>
              <w:pStyle w:val="NoSpacing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Oversee budget management (budgeting, cash forecast, financial accountability etc) and interface with logistical and procurement department. </w:t>
            </w:r>
          </w:p>
          <w:p w14:paraId="6E820F11" w14:textId="66C87E18" w:rsidR="00E131F7" w:rsidRPr="00C129C8" w:rsidRDefault="00E131F7" w:rsidP="0032732E">
            <w:pPr>
              <w:pStyle w:val="NoSpacing"/>
              <w:numPr>
                <w:ilvl w:val="0"/>
                <w:numId w:val="16"/>
              </w:num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Submit high quality internal</w:t>
            </w:r>
            <w:r w:rsidR="0032732E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2732E">
              <w:rPr>
                <w:rFonts w:asciiTheme="minorHAnsi" w:hAnsiTheme="minorHAnsi" w:cstheme="minorHAnsi"/>
              </w:rPr>
              <w:t xml:space="preserve">donor </w:t>
            </w:r>
            <w:r>
              <w:rPr>
                <w:rFonts w:asciiTheme="minorHAnsi" w:hAnsiTheme="minorHAnsi" w:cstheme="minorHAnsi"/>
              </w:rPr>
              <w:t xml:space="preserve">reports. </w:t>
            </w:r>
          </w:p>
        </w:tc>
        <w:tc>
          <w:tcPr>
            <w:tcW w:w="3240" w:type="dxa"/>
            <w:shd w:val="clear" w:color="auto" w:fill="auto"/>
          </w:tcPr>
          <w:p w14:paraId="4FF80A61" w14:textId="77777777" w:rsidR="002074BA" w:rsidRDefault="002074BA" w:rsidP="002074BA">
            <w:pPr>
              <w:pStyle w:val="NoSpacing"/>
              <w:spacing w:before="120"/>
              <w:rPr>
                <w:rFonts w:asciiTheme="minorHAnsi" w:hAnsiTheme="minorHAnsi" w:cstheme="minorHAnsi"/>
              </w:rPr>
            </w:pPr>
          </w:p>
          <w:p w14:paraId="0E88F14B" w14:textId="79B30B5E" w:rsidR="00AC1015" w:rsidRDefault="002074BA" w:rsidP="002074BA">
            <w:pPr>
              <w:pStyle w:val="NoSpacing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●</w:t>
            </w:r>
            <w:r w:rsidR="00962556">
              <w:rPr>
                <w:rFonts w:asciiTheme="minorHAnsi" w:hAnsiTheme="minorHAnsi" w:cstheme="minorHAnsi"/>
              </w:rPr>
              <w:t xml:space="preserve">Quality </w:t>
            </w:r>
            <w:r w:rsidR="00962556" w:rsidRPr="00962556">
              <w:rPr>
                <w:rFonts w:asciiTheme="minorHAnsi" w:hAnsiTheme="minorHAnsi" w:cstheme="minorHAnsi"/>
              </w:rPr>
              <w:t xml:space="preserve"> Implementation of </w:t>
            </w:r>
            <w:r w:rsidR="00962556">
              <w:rPr>
                <w:rFonts w:asciiTheme="minorHAnsi" w:hAnsiTheme="minorHAnsi" w:cstheme="minorHAnsi"/>
              </w:rPr>
              <w:t>AMS</w:t>
            </w:r>
            <w:r w:rsidR="00962556" w:rsidRPr="00962556">
              <w:rPr>
                <w:rFonts w:asciiTheme="minorHAnsi" w:hAnsiTheme="minorHAnsi" w:cstheme="minorHAnsi"/>
              </w:rPr>
              <w:t xml:space="preserve"> project, within the scope, budget, timeline and acceptable quality levels  specified </w:t>
            </w:r>
            <w:r w:rsidR="00962556">
              <w:rPr>
                <w:rFonts w:asciiTheme="minorHAnsi" w:hAnsiTheme="minorHAnsi" w:cstheme="minorHAnsi"/>
              </w:rPr>
              <w:t xml:space="preserve">in donor contract. </w:t>
            </w:r>
          </w:p>
        </w:tc>
      </w:tr>
      <w:tr w:rsidR="00744945" w:rsidRPr="000A274C" w14:paraId="67FDB356" w14:textId="77777777" w:rsidTr="00C51F6E">
        <w:trPr>
          <w:trHeight w:val="382"/>
        </w:trPr>
        <w:tc>
          <w:tcPr>
            <w:tcW w:w="2250" w:type="dxa"/>
            <w:vMerge/>
            <w:shd w:val="clear" w:color="auto" w:fill="D9D9D9" w:themeFill="background1" w:themeFillShade="D9"/>
          </w:tcPr>
          <w:p w14:paraId="1B674ECE" w14:textId="77777777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88FBBE7" w14:textId="29307F52" w:rsidR="00B350B7" w:rsidRDefault="00DA6798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R3</w:t>
            </w:r>
            <w:r w:rsidR="000C5783">
              <w:rPr>
                <w:rFonts w:asciiTheme="minorHAnsi" w:hAnsiTheme="minorHAnsi" w:cstheme="minorHAnsi"/>
                <w:b/>
              </w:rPr>
              <w:t xml:space="preserve">: </w:t>
            </w:r>
            <w:r w:rsidR="000C5783" w:rsidRPr="000C5783">
              <w:rPr>
                <w:rFonts w:cs="Arial"/>
                <w:b/>
              </w:rPr>
              <w:t>Monitoring, Evaluation, Accountability and Learning (MEAL)</w:t>
            </w:r>
          </w:p>
          <w:p w14:paraId="17C1D82B" w14:textId="35056FD8" w:rsidR="000C5783" w:rsidRDefault="000C5783" w:rsidP="007124E3">
            <w:pPr>
              <w:numPr>
                <w:ilvl w:val="0"/>
                <w:numId w:val="11"/>
              </w:num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783">
              <w:rPr>
                <w:rFonts w:asciiTheme="minorHAnsi" w:hAnsiTheme="minorHAnsi" w:cstheme="minorHAnsi"/>
                <w:sz w:val="22"/>
                <w:szCs w:val="22"/>
              </w:rPr>
              <w:t xml:space="preserve">With support from M&amp;E Coordinator,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0C5783">
              <w:rPr>
                <w:rFonts w:asciiTheme="minorHAnsi" w:hAnsiTheme="minorHAnsi" w:cstheme="minorHAnsi"/>
                <w:sz w:val="22"/>
                <w:szCs w:val="22"/>
              </w:rPr>
              <w:t xml:space="preserve">ormulate and implement M&amp;E plan (including external and internal reviews and evaluations) and (donor) reporting for </w:t>
            </w:r>
            <w:r w:rsidR="001F51B6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0C5783">
              <w:rPr>
                <w:rFonts w:asciiTheme="minorHAnsi" w:hAnsiTheme="minorHAnsi" w:cstheme="minorHAnsi"/>
                <w:sz w:val="22"/>
                <w:szCs w:val="22"/>
              </w:rPr>
              <w:t>project, including risk monitoring and reporting on changes, d</w:t>
            </w:r>
            <w:r w:rsidR="002F11FD">
              <w:rPr>
                <w:rFonts w:asciiTheme="minorHAnsi" w:hAnsiTheme="minorHAnsi" w:cstheme="minorHAnsi"/>
                <w:sz w:val="22"/>
                <w:szCs w:val="22"/>
              </w:rPr>
              <w:t>eviations and taking corrective/</w:t>
            </w:r>
            <w:r w:rsidRPr="000C5783">
              <w:rPr>
                <w:rFonts w:asciiTheme="minorHAnsi" w:hAnsiTheme="minorHAnsi" w:cstheme="minorHAnsi"/>
                <w:sz w:val="22"/>
                <w:szCs w:val="22"/>
              </w:rPr>
              <w:t xml:space="preserve">mitigation actions if needed to keep </w:t>
            </w:r>
            <w:r w:rsidR="002F11F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0C5783">
              <w:rPr>
                <w:rFonts w:asciiTheme="minorHAnsi" w:hAnsiTheme="minorHAnsi" w:cstheme="minorHAnsi"/>
                <w:sz w:val="22"/>
                <w:szCs w:val="22"/>
              </w:rPr>
              <w:t xml:space="preserve">project on track </w:t>
            </w:r>
          </w:p>
          <w:p w14:paraId="02954E2E" w14:textId="77777777" w:rsidR="006D7602" w:rsidRPr="00F44D76" w:rsidRDefault="006D7602" w:rsidP="007124E3">
            <w:pPr>
              <w:pStyle w:val="NoSpacing"/>
              <w:numPr>
                <w:ilvl w:val="0"/>
                <w:numId w:val="11"/>
              </w:numPr>
              <w:spacing w:before="120"/>
              <w:jc w:val="both"/>
              <w:rPr>
                <w:rFonts w:asciiTheme="minorHAnsi" w:eastAsia="Times New Roman" w:hAnsiTheme="minorHAnsi" w:cstheme="minorHAnsi"/>
                <w:color w:val="000000"/>
                <w:lang w:val="en-GB"/>
              </w:rPr>
            </w:pPr>
            <w:r w:rsidRPr="00F44D76">
              <w:rPr>
                <w:rFonts w:asciiTheme="minorHAnsi" w:eastAsia="Times New Roman" w:hAnsiTheme="minorHAnsi" w:cstheme="minorHAnsi"/>
                <w:color w:val="000000"/>
                <w:lang w:val="en-GB"/>
              </w:rPr>
              <w:t>Document and disseminate case studies, best practices on market development activities and lessons on working with private sector for innovative services</w:t>
            </w:r>
          </w:p>
          <w:p w14:paraId="771F82E5" w14:textId="77777777" w:rsidR="006D7602" w:rsidRPr="008E666E" w:rsidRDefault="006D7602" w:rsidP="007124E3">
            <w:pPr>
              <w:numPr>
                <w:ilvl w:val="0"/>
                <w:numId w:val="11"/>
              </w:num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</w:pPr>
            <w:r w:rsidRPr="008E666E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Conduct pilot studies and research relevant to the program and aimed at informing implementation and learning.</w:t>
            </w:r>
          </w:p>
          <w:p w14:paraId="2D8C8349" w14:textId="49A3F74E" w:rsidR="006D7602" w:rsidRPr="006D7602" w:rsidRDefault="00570ECE" w:rsidP="007124E3">
            <w:pPr>
              <w:numPr>
                <w:ilvl w:val="0"/>
                <w:numId w:val="10"/>
              </w:num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collaboration with the MEAL C</w:t>
            </w:r>
            <w:r w:rsidR="006D7602">
              <w:rPr>
                <w:rFonts w:asciiTheme="minorHAnsi" w:hAnsiTheme="minorHAnsi" w:cstheme="minorHAnsi"/>
                <w:sz w:val="22"/>
                <w:szCs w:val="22"/>
              </w:rPr>
              <w:t xml:space="preserve">oordinator, </w:t>
            </w:r>
            <w:r w:rsidR="006D7602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>e</w:t>
            </w:r>
            <w:r w:rsidR="006D7602" w:rsidRPr="008E666E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t xml:space="preserve">ngage in development and rollout of agency tested tools and </w:t>
            </w:r>
            <w:r w:rsidR="006D7602" w:rsidRPr="008E666E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/>
              </w:rPr>
              <w:lastRenderedPageBreak/>
              <w:t>initiatives to ensure consistent high-quality implementation</w:t>
            </w:r>
          </w:p>
          <w:p w14:paraId="10DB55C5" w14:textId="7E21C939" w:rsidR="000C5783" w:rsidRPr="000C5783" w:rsidRDefault="000C5783" w:rsidP="007124E3">
            <w:pPr>
              <w:numPr>
                <w:ilvl w:val="0"/>
                <w:numId w:val="11"/>
              </w:num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783">
              <w:rPr>
                <w:rFonts w:asciiTheme="minorHAnsi" w:hAnsiTheme="minorHAnsi" w:cstheme="minorHAnsi"/>
                <w:sz w:val="22"/>
                <w:szCs w:val="22"/>
              </w:rPr>
              <w:t>Ensure full synthesis, analysis an</w:t>
            </w:r>
            <w:r w:rsidR="002B382B">
              <w:rPr>
                <w:rFonts w:asciiTheme="minorHAnsi" w:hAnsiTheme="minorHAnsi" w:cstheme="minorHAnsi"/>
                <w:sz w:val="22"/>
                <w:szCs w:val="22"/>
              </w:rPr>
              <w:t xml:space="preserve">d documentation and sharing of </w:t>
            </w:r>
            <w:r w:rsidRPr="000C5783">
              <w:rPr>
                <w:rFonts w:asciiTheme="minorHAnsi" w:hAnsiTheme="minorHAnsi" w:cstheme="minorHAnsi"/>
                <w:sz w:val="22"/>
                <w:szCs w:val="22"/>
              </w:rPr>
              <w:t>project insights, processes and outcomes within SHA Uganda and other SHA COs and key stakeholders</w:t>
            </w:r>
          </w:p>
          <w:p w14:paraId="50E54DA4" w14:textId="77777777" w:rsidR="000C5783" w:rsidRDefault="000C5783" w:rsidP="007124E3">
            <w:pPr>
              <w:pStyle w:val="NoSpacing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0C5783">
              <w:rPr>
                <w:rFonts w:asciiTheme="minorHAnsi" w:hAnsiTheme="minorHAnsi" w:cstheme="minorHAnsi"/>
                <w:color w:val="000000" w:themeColor="text1"/>
                <w:lang w:val="en-GB"/>
              </w:rPr>
              <w:t>Facilitate learning, promote peer-learning between staff and partners, participate in relevant national networks and actively engage in organization level focal groups.</w:t>
            </w:r>
          </w:p>
          <w:p w14:paraId="6546FA5E" w14:textId="55C5ACDA" w:rsidR="000C5783" w:rsidRPr="000C5783" w:rsidRDefault="000C5783" w:rsidP="007124E3">
            <w:pPr>
              <w:pStyle w:val="NoSpacing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Explore opportunities </w:t>
            </w:r>
            <w:r w:rsidRPr="00072D4A">
              <w:rPr>
                <w:rFonts w:asciiTheme="minorHAnsi" w:hAnsiTheme="minorHAnsi" w:cstheme="minorHAnsi"/>
              </w:rPr>
              <w:t xml:space="preserve">for positioning, innovation, upscaling and potential follow up </w:t>
            </w:r>
            <w:r w:rsidR="00304692">
              <w:rPr>
                <w:rFonts w:asciiTheme="minorHAnsi" w:hAnsiTheme="minorHAnsi" w:cstheme="minorHAnsi"/>
              </w:rPr>
              <w:t>of the project</w:t>
            </w:r>
            <w:r w:rsidRPr="00072D4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1F19AD94" w14:textId="07D75F79" w:rsidR="00E131F7" w:rsidRDefault="002F11FD" w:rsidP="002F11FD">
            <w:pPr>
              <w:pStyle w:val="NoSpacing"/>
              <w:spacing w:before="7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●</w:t>
            </w:r>
            <w:r w:rsidR="00072D4A" w:rsidRPr="00072D4A">
              <w:rPr>
                <w:rFonts w:asciiTheme="minorHAnsi" w:hAnsiTheme="minorHAnsi" w:cstheme="minorHAnsi"/>
              </w:rPr>
              <w:t xml:space="preserve">Effective monitoring, reflection and evaluation </w:t>
            </w:r>
            <w:r w:rsidR="000C5783">
              <w:rPr>
                <w:rFonts w:asciiTheme="minorHAnsi" w:hAnsiTheme="minorHAnsi" w:cstheme="minorHAnsi"/>
              </w:rPr>
              <w:t>system</w:t>
            </w:r>
          </w:p>
          <w:p w14:paraId="71A589D6" w14:textId="119EBDD9" w:rsidR="00E131F7" w:rsidRDefault="002F11FD" w:rsidP="002F11FD">
            <w:pPr>
              <w:pStyle w:val="NoSpacing"/>
              <w:spacing w:before="720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●</w:t>
            </w:r>
            <w:r w:rsidR="000C5783" w:rsidRPr="00E131F7">
              <w:rPr>
                <w:rFonts w:asciiTheme="minorHAnsi" w:hAnsiTheme="minorHAnsi" w:cstheme="minorHAnsi"/>
              </w:rPr>
              <w:t>T</w:t>
            </w:r>
            <w:r w:rsidR="00072D4A" w:rsidRPr="00E131F7">
              <w:rPr>
                <w:rFonts w:asciiTheme="minorHAnsi" w:hAnsiTheme="minorHAnsi" w:cstheme="minorHAnsi"/>
              </w:rPr>
              <w:t xml:space="preserve">imely interventions if deviating from plan </w:t>
            </w:r>
          </w:p>
          <w:p w14:paraId="6EFFD790" w14:textId="05326DD3" w:rsidR="00744945" w:rsidRPr="00E131F7" w:rsidRDefault="00386970" w:rsidP="00864CEC">
            <w:pPr>
              <w:pStyle w:val="NoSpacing"/>
              <w:spacing w:before="7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  <w:r w:rsidR="00570ECE">
              <w:rPr>
                <w:rFonts w:asciiTheme="minorHAnsi" w:hAnsiTheme="minorHAnsi" w:cstheme="minorHAnsi"/>
              </w:rPr>
              <w:t>Project reporting and contribution</w:t>
            </w:r>
            <w:r w:rsidR="00072D4A" w:rsidRPr="00E131F7">
              <w:rPr>
                <w:rFonts w:asciiTheme="minorHAnsi" w:hAnsiTheme="minorHAnsi" w:cstheme="minorHAnsi"/>
              </w:rPr>
              <w:t xml:space="preserve"> to sector learning and </w:t>
            </w:r>
            <w:r w:rsidR="00B350B7" w:rsidRPr="00E131F7">
              <w:rPr>
                <w:rFonts w:asciiTheme="minorHAnsi" w:hAnsiTheme="minorHAnsi" w:cstheme="minorHAnsi"/>
              </w:rPr>
              <w:t>SHA</w:t>
            </w:r>
            <w:r w:rsidR="00072D4A" w:rsidRPr="00E131F7">
              <w:rPr>
                <w:rFonts w:asciiTheme="minorHAnsi" w:hAnsiTheme="minorHAnsi" w:cstheme="minorHAnsi"/>
              </w:rPr>
              <w:t xml:space="preserve"> track-record externally. </w:t>
            </w:r>
          </w:p>
        </w:tc>
      </w:tr>
      <w:tr w:rsidR="00072D4A" w:rsidRPr="000A274C" w14:paraId="39B668F1" w14:textId="77777777" w:rsidTr="00C51F6E">
        <w:trPr>
          <w:trHeight w:val="802"/>
        </w:trPr>
        <w:tc>
          <w:tcPr>
            <w:tcW w:w="2250" w:type="dxa"/>
            <w:shd w:val="clear" w:color="auto" w:fill="D9D9D9" w:themeFill="background1" w:themeFillShade="D9"/>
          </w:tcPr>
          <w:p w14:paraId="4DEC0545" w14:textId="77777777" w:rsidR="00072D4A" w:rsidRDefault="00072D4A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6BF9E168" w14:textId="108F4B5C" w:rsidR="00B350B7" w:rsidRPr="00B350B7" w:rsidRDefault="00DA6798" w:rsidP="00072D4A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R4</w:t>
            </w:r>
            <w:r w:rsidR="000C5783">
              <w:rPr>
                <w:rFonts w:asciiTheme="minorHAnsi" w:hAnsiTheme="minorHAnsi" w:cstheme="minorHAnsi"/>
                <w:b/>
              </w:rPr>
              <w:t xml:space="preserve">: </w:t>
            </w:r>
            <w:r w:rsidR="00072D4A" w:rsidRPr="00B350B7">
              <w:rPr>
                <w:rFonts w:asciiTheme="minorHAnsi" w:hAnsiTheme="minorHAnsi" w:cstheme="minorHAnsi"/>
                <w:b/>
              </w:rPr>
              <w:t xml:space="preserve">Network and Relationship building </w:t>
            </w:r>
          </w:p>
          <w:p w14:paraId="023310DA" w14:textId="1B0D333E" w:rsidR="00683573" w:rsidRDefault="00683573" w:rsidP="007124E3">
            <w:pPr>
              <w:pStyle w:val="NoSpacing"/>
              <w:numPr>
                <w:ilvl w:val="0"/>
                <w:numId w:val="12"/>
              </w:numPr>
              <w:spacing w:before="120"/>
              <w:ind w:left="342" w:hanging="3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Initiate and manage cooperative and productive linkages with </w:t>
            </w:r>
            <w:r w:rsidR="00072D4A" w:rsidRPr="00683573">
              <w:rPr>
                <w:rFonts w:asciiTheme="minorHAnsi" w:hAnsiTheme="minorHAnsi" w:cstheme="minorHAnsi"/>
              </w:rPr>
              <w:t xml:space="preserve">external partners and the donor(s) by ensuring a high level of </w:t>
            </w:r>
            <w:r w:rsidR="00B350B7" w:rsidRPr="00683573">
              <w:rPr>
                <w:rFonts w:asciiTheme="minorHAnsi" w:hAnsiTheme="minorHAnsi" w:cstheme="minorHAnsi"/>
              </w:rPr>
              <w:t>SHA</w:t>
            </w:r>
            <w:r w:rsidR="00072D4A" w:rsidRPr="00683573">
              <w:rPr>
                <w:rFonts w:asciiTheme="minorHAnsi" w:hAnsiTheme="minorHAnsi" w:cstheme="minorHAnsi"/>
              </w:rPr>
              <w:t xml:space="preserve"> </w:t>
            </w:r>
            <w:r w:rsidR="00295915">
              <w:rPr>
                <w:rFonts w:asciiTheme="minorHAnsi" w:hAnsiTheme="minorHAnsi" w:cstheme="minorHAnsi"/>
              </w:rPr>
              <w:t xml:space="preserve">and WFP </w:t>
            </w:r>
            <w:r w:rsidR="00072D4A" w:rsidRPr="00683573">
              <w:rPr>
                <w:rFonts w:asciiTheme="minorHAnsi" w:hAnsiTheme="minorHAnsi" w:cstheme="minorHAnsi"/>
              </w:rPr>
              <w:t xml:space="preserve">visibility and branding according to donor guidelines </w:t>
            </w:r>
          </w:p>
          <w:p w14:paraId="0F68BE61" w14:textId="647397A8" w:rsidR="00683573" w:rsidRDefault="00683573" w:rsidP="007124E3">
            <w:pPr>
              <w:numPr>
                <w:ilvl w:val="0"/>
                <w:numId w:val="12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3573">
              <w:rPr>
                <w:rFonts w:asciiTheme="minorHAnsi" w:hAnsiTheme="minorHAnsi" w:cstheme="minorHAnsi"/>
                <w:sz w:val="22"/>
                <w:szCs w:val="22"/>
              </w:rPr>
              <w:t>Support SHA partners to understand and practice ethical codes of conduct, that are in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ine with SHA’s own core values</w:t>
            </w:r>
          </w:p>
          <w:p w14:paraId="418DE278" w14:textId="77C4E33C" w:rsidR="00295915" w:rsidRPr="00683573" w:rsidRDefault="00295915" w:rsidP="007124E3">
            <w:pPr>
              <w:numPr>
                <w:ilvl w:val="0"/>
                <w:numId w:val="12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Effective management of relationships with District Local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Goverments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(DLGs) WFP Regional Office in Gulu and UNCHR and OPM offices 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Adjumani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Kiryandongo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5C3E25" w14:textId="77777777" w:rsidR="00683573" w:rsidRPr="00683573" w:rsidRDefault="00683573" w:rsidP="007124E3">
            <w:pPr>
              <w:numPr>
                <w:ilvl w:val="0"/>
                <w:numId w:val="12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3573">
              <w:rPr>
                <w:rFonts w:asciiTheme="minorHAnsi" w:hAnsiTheme="minorHAnsi" w:cstheme="minorHAnsi"/>
                <w:sz w:val="22"/>
                <w:szCs w:val="22"/>
              </w:rPr>
              <w:t>Initiate and oversee strategies for engagement of civil society in policy formulation at local, regional and national levels, and support the implementation of agreed policy engagement initiatives</w:t>
            </w:r>
          </w:p>
          <w:p w14:paraId="72930C3E" w14:textId="1BEA06B5" w:rsidR="00683573" w:rsidRPr="00683573" w:rsidRDefault="00683573" w:rsidP="00936DD8">
            <w:pPr>
              <w:pStyle w:val="BodyTextIndent"/>
              <w:numPr>
                <w:ilvl w:val="0"/>
                <w:numId w:val="12"/>
              </w:numPr>
              <w:spacing w:before="120" w:after="0" w:line="240" w:lineRule="auto"/>
              <w:ind w:left="342" w:hanging="34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573">
              <w:rPr>
                <w:rFonts w:asciiTheme="minorHAnsi" w:hAnsiTheme="minorHAnsi" w:cstheme="minorHAnsi"/>
                <w:sz w:val="22"/>
                <w:szCs w:val="22"/>
              </w:rPr>
              <w:t>Participate in regional</w:t>
            </w:r>
            <w:r w:rsidR="00936DD8" w:rsidRPr="00683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6DD8">
              <w:rPr>
                <w:rFonts w:asciiTheme="minorHAnsi" w:hAnsiTheme="minorHAnsi" w:cstheme="minorHAnsi"/>
                <w:sz w:val="22"/>
                <w:szCs w:val="22"/>
              </w:rPr>
              <w:t xml:space="preserve">and national </w:t>
            </w:r>
            <w:r w:rsidRPr="00683573">
              <w:rPr>
                <w:rFonts w:asciiTheme="minorHAnsi" w:hAnsiTheme="minorHAnsi" w:cstheme="minorHAnsi"/>
                <w:sz w:val="22"/>
                <w:szCs w:val="22"/>
              </w:rPr>
              <w:t xml:space="preserve">initiatives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related to the project sector/theme and this could include </w:t>
            </w:r>
            <w:r w:rsidRPr="00683573">
              <w:rPr>
                <w:rFonts w:asciiTheme="minorHAnsi" w:hAnsiTheme="minorHAnsi" w:cstheme="minorHAnsi"/>
                <w:sz w:val="22"/>
                <w:szCs w:val="22"/>
              </w:rPr>
              <w:t>planning and other action beyond the project level, and initiate collaboration in these areas with partners and other stakeholders, when appropriate.</w:t>
            </w:r>
          </w:p>
        </w:tc>
        <w:tc>
          <w:tcPr>
            <w:tcW w:w="3240" w:type="dxa"/>
          </w:tcPr>
          <w:p w14:paraId="0E49A11C" w14:textId="7AABF371" w:rsidR="00072D4A" w:rsidRPr="00072D4A" w:rsidRDefault="00386970" w:rsidP="00864CEC">
            <w:pPr>
              <w:pStyle w:val="NoSpacing"/>
              <w:spacing w:before="60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  <w:r w:rsidR="00072D4A" w:rsidRPr="00072D4A">
              <w:rPr>
                <w:rFonts w:asciiTheme="minorHAnsi" w:hAnsiTheme="minorHAnsi" w:cstheme="minorHAnsi"/>
              </w:rPr>
              <w:t>Good cooperation and coordination between national cou</w:t>
            </w:r>
            <w:r w:rsidR="00EC334F">
              <w:rPr>
                <w:rFonts w:asciiTheme="minorHAnsi" w:hAnsiTheme="minorHAnsi" w:cstheme="minorHAnsi"/>
              </w:rPr>
              <w:t xml:space="preserve">nterparts, project partners and </w:t>
            </w:r>
            <w:r w:rsidR="00072D4A" w:rsidRPr="00072D4A">
              <w:rPr>
                <w:rFonts w:asciiTheme="minorHAnsi" w:hAnsiTheme="minorHAnsi" w:cstheme="minorHAnsi"/>
              </w:rPr>
              <w:t>other relevant stakeholders.</w:t>
            </w:r>
          </w:p>
        </w:tc>
      </w:tr>
      <w:tr w:rsidR="00DA4CB9" w:rsidRPr="000A274C" w14:paraId="38EF6943" w14:textId="77777777" w:rsidTr="00FC496E">
        <w:tc>
          <w:tcPr>
            <w:tcW w:w="2250" w:type="dxa"/>
            <w:shd w:val="clear" w:color="auto" w:fill="D9D9D9" w:themeFill="background1" w:themeFillShade="D9"/>
          </w:tcPr>
          <w:p w14:paraId="47B65709" w14:textId="062FA880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Relationships:</w:t>
            </w:r>
          </w:p>
        </w:tc>
        <w:tc>
          <w:tcPr>
            <w:tcW w:w="8910" w:type="dxa"/>
            <w:gridSpan w:val="2"/>
          </w:tcPr>
          <w:p w14:paraId="7C7344D7" w14:textId="77777777" w:rsidR="0056180A" w:rsidRPr="00522131" w:rsidRDefault="00522131" w:rsidP="00522131">
            <w:pPr>
              <w:tabs>
                <w:tab w:val="num" w:pos="900"/>
              </w:tabs>
              <w:spacing w:line="240" w:lineRule="auto"/>
              <w:rPr>
                <w:rFonts w:cs="Arial"/>
                <w:b/>
              </w:rPr>
            </w:pPr>
            <w:r w:rsidRPr="00522131">
              <w:rPr>
                <w:rFonts w:cs="Arial"/>
                <w:b/>
              </w:rPr>
              <w:t>Internal</w:t>
            </w:r>
          </w:p>
          <w:p w14:paraId="480D143B" w14:textId="69DF9583" w:rsidR="00522131" w:rsidRPr="00C13ADA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C13ADA">
              <w:rPr>
                <w:rFonts w:cs="Arial"/>
              </w:rPr>
              <w:t xml:space="preserve">Head of Programmes, Project Officers, </w:t>
            </w:r>
            <w:r w:rsidR="00E131F7">
              <w:rPr>
                <w:rFonts w:cs="Arial"/>
              </w:rPr>
              <w:t xml:space="preserve">Technical Advisors </w:t>
            </w:r>
            <w:r w:rsidRPr="00C13ADA">
              <w:rPr>
                <w:rFonts w:cs="Arial"/>
              </w:rPr>
              <w:t xml:space="preserve">&amp; other </w:t>
            </w:r>
            <w:r w:rsidR="002170BD">
              <w:rPr>
                <w:rFonts w:cs="Arial"/>
              </w:rPr>
              <w:t>P</w:t>
            </w:r>
            <w:r w:rsidRPr="00C13ADA">
              <w:rPr>
                <w:rFonts w:cs="Arial"/>
              </w:rPr>
              <w:t xml:space="preserve">roject </w:t>
            </w:r>
            <w:r w:rsidR="002170BD">
              <w:rPr>
                <w:rFonts w:cs="Arial"/>
              </w:rPr>
              <w:t>S</w:t>
            </w:r>
            <w:r w:rsidRPr="00C13ADA">
              <w:rPr>
                <w:rFonts w:cs="Arial"/>
              </w:rPr>
              <w:t>taff</w:t>
            </w:r>
          </w:p>
          <w:p w14:paraId="2B5AF730" w14:textId="629B9437" w:rsidR="00522131" w:rsidRPr="00C13ADA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C13ADA">
              <w:rPr>
                <w:rFonts w:cs="Arial"/>
              </w:rPr>
              <w:t>Self Help Africa Uganda Country Programme Staff and administrative staff</w:t>
            </w:r>
          </w:p>
          <w:p w14:paraId="142DBE02" w14:textId="77777777" w:rsidR="00522131" w:rsidRPr="0015767B" w:rsidRDefault="00522131" w:rsidP="0015767B">
            <w:pPr>
              <w:tabs>
                <w:tab w:val="num" w:pos="900"/>
              </w:tabs>
              <w:spacing w:line="240" w:lineRule="auto"/>
              <w:rPr>
                <w:rFonts w:cs="Arial"/>
                <w:b/>
              </w:rPr>
            </w:pPr>
            <w:r w:rsidRPr="0015767B">
              <w:rPr>
                <w:rFonts w:cs="Arial"/>
                <w:b/>
              </w:rPr>
              <w:t>External</w:t>
            </w:r>
          </w:p>
          <w:p w14:paraId="1E7CE87B" w14:textId="037D5727" w:rsidR="00522131" w:rsidRPr="00C13ADA" w:rsidRDefault="00BB2FF2" w:rsidP="007124E3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Farmer groups</w:t>
            </w:r>
            <w:r w:rsidR="00D64C56" w:rsidRPr="00C13ADA">
              <w:rPr>
                <w:rFonts w:cs="Arial"/>
              </w:rPr>
              <w:t xml:space="preserve">, youth </w:t>
            </w:r>
            <w:r>
              <w:rPr>
                <w:rFonts w:cs="Arial"/>
              </w:rPr>
              <w:t xml:space="preserve">and women </w:t>
            </w:r>
            <w:r w:rsidR="00D64C56" w:rsidRPr="00C13ADA">
              <w:rPr>
                <w:rFonts w:cs="Arial"/>
              </w:rPr>
              <w:t xml:space="preserve">groups, government departments, private enterprises, </w:t>
            </w:r>
            <w:r>
              <w:rPr>
                <w:rFonts w:cs="Arial"/>
              </w:rPr>
              <w:t>donors, Civil society organisations</w:t>
            </w:r>
          </w:p>
        </w:tc>
      </w:tr>
      <w:tr w:rsidR="00DA4CB9" w:rsidRPr="006625A3" w14:paraId="31276C29" w14:textId="77777777" w:rsidTr="00FC496E">
        <w:tc>
          <w:tcPr>
            <w:tcW w:w="2250" w:type="dxa"/>
            <w:shd w:val="clear" w:color="auto" w:fill="D9D9D9" w:themeFill="background1" w:themeFillShade="D9"/>
          </w:tcPr>
          <w:p w14:paraId="53A5FA1E" w14:textId="6F61C449" w:rsidR="00DA4CB9" w:rsidRPr="006625A3" w:rsidRDefault="002A6A96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  <w:r w:rsidR="00D64C56" w:rsidRPr="006625A3">
              <w:rPr>
                <w:rFonts w:asciiTheme="minorHAnsi" w:hAnsiTheme="minorHAnsi" w:cstheme="minorHAnsi"/>
                <w:b/>
                <w:sz w:val="22"/>
                <w:szCs w:val="22"/>
              </w:rPr>
              <w:t>/Other</w:t>
            </w:r>
            <w:r w:rsidRPr="00662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4C56" w:rsidRPr="006625A3">
              <w:rPr>
                <w:rFonts w:asciiTheme="minorHAnsi" w:hAnsiTheme="minorHAnsi" w:cstheme="minorHAnsi"/>
                <w:b/>
                <w:sz w:val="22"/>
                <w:szCs w:val="22"/>
              </w:rPr>
              <w:t>Requirements:</w:t>
            </w:r>
          </w:p>
        </w:tc>
        <w:tc>
          <w:tcPr>
            <w:tcW w:w="8910" w:type="dxa"/>
            <w:gridSpan w:val="2"/>
          </w:tcPr>
          <w:p w14:paraId="552F9666" w14:textId="34BDD3FB" w:rsidR="006D7602" w:rsidRPr="00832BE6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832BE6">
              <w:rPr>
                <w:rFonts w:ascii="Calibri" w:hAnsi="Calibri" w:cs="Tahoma"/>
                <w:sz w:val="22"/>
                <w:szCs w:val="22"/>
              </w:rPr>
              <w:t>Bachelor’s degree (</w:t>
            </w:r>
            <w:proofErr w:type="spellStart"/>
            <w:r w:rsidRPr="00832BE6">
              <w:rPr>
                <w:rFonts w:ascii="Calibri" w:hAnsi="Calibri" w:cs="Tahoma"/>
                <w:sz w:val="22"/>
                <w:szCs w:val="22"/>
              </w:rPr>
              <w:t>Master</w:t>
            </w:r>
            <w:r w:rsidR="00FA56B9">
              <w:rPr>
                <w:rFonts w:ascii="Calibri" w:hAnsi="Calibri" w:cs="Tahoma"/>
                <w:sz w:val="22"/>
                <w:szCs w:val="22"/>
              </w:rPr>
              <w:t>s</w:t>
            </w:r>
            <w:proofErr w:type="spellEnd"/>
            <w:r w:rsidRPr="00832BE6">
              <w:rPr>
                <w:rFonts w:ascii="Calibri" w:hAnsi="Calibri" w:cs="Tahoma"/>
                <w:sz w:val="22"/>
                <w:szCs w:val="22"/>
              </w:rPr>
              <w:t xml:space="preserve"> degree</w:t>
            </w:r>
            <w:r w:rsidR="00FA56B9">
              <w:rPr>
                <w:rFonts w:ascii="Calibri" w:hAnsi="Calibri" w:cs="Tahoma"/>
                <w:sz w:val="22"/>
                <w:szCs w:val="22"/>
              </w:rPr>
              <w:t xml:space="preserve"> preferable</w:t>
            </w:r>
            <w:r w:rsidRPr="00832BE6">
              <w:rPr>
                <w:rFonts w:ascii="Calibri" w:hAnsi="Calibri" w:cs="Tahoma"/>
                <w:sz w:val="22"/>
                <w:szCs w:val="22"/>
              </w:rPr>
              <w:t xml:space="preserve">) in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Business Administration, </w:t>
            </w:r>
            <w:r w:rsidRPr="00832BE6">
              <w:rPr>
                <w:rFonts w:ascii="Calibri" w:hAnsi="Calibri" w:cs="Tahoma"/>
                <w:sz w:val="22"/>
                <w:szCs w:val="22"/>
              </w:rPr>
              <w:t>Agribusiness, Agricultural Economics, Enterprise Development or related field,</w:t>
            </w:r>
          </w:p>
          <w:p w14:paraId="1DA9BBA5" w14:textId="6379B579" w:rsidR="006D7602" w:rsidRPr="00832BE6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832BE6">
              <w:rPr>
                <w:rFonts w:ascii="Calibri" w:hAnsi="Calibri" w:cs="Tahoma"/>
                <w:sz w:val="22"/>
                <w:szCs w:val="22"/>
              </w:rPr>
              <w:t xml:space="preserve">At least </w:t>
            </w:r>
            <w:r w:rsidR="00E131F7">
              <w:rPr>
                <w:rFonts w:ascii="Calibri" w:hAnsi="Calibri" w:cs="Tahoma"/>
                <w:sz w:val="22"/>
                <w:szCs w:val="22"/>
              </w:rPr>
              <w:t>3-</w:t>
            </w:r>
            <w:r w:rsidRPr="00832BE6">
              <w:rPr>
                <w:rFonts w:ascii="Calibri" w:hAnsi="Calibri" w:cs="Tahoma"/>
                <w:sz w:val="22"/>
                <w:szCs w:val="22"/>
              </w:rPr>
              <w:t xml:space="preserve">5 years of </w:t>
            </w:r>
            <w:r w:rsidR="00E131F7">
              <w:rPr>
                <w:rFonts w:ascii="Calibri" w:hAnsi="Calibri" w:cs="Tahoma"/>
                <w:sz w:val="22"/>
                <w:szCs w:val="22"/>
              </w:rPr>
              <w:t xml:space="preserve">project </w:t>
            </w:r>
            <w:r w:rsidR="00295915">
              <w:rPr>
                <w:rFonts w:ascii="Calibri" w:hAnsi="Calibri" w:cs="Tahoma"/>
                <w:sz w:val="22"/>
                <w:szCs w:val="22"/>
              </w:rPr>
              <w:t>management experience</w:t>
            </w:r>
            <w:r w:rsidR="00295915" w:rsidRPr="00832BE6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832BE6">
              <w:rPr>
                <w:rFonts w:ascii="Calibri" w:hAnsi="Calibri" w:cs="Tahoma"/>
                <w:sz w:val="22"/>
                <w:szCs w:val="22"/>
              </w:rPr>
              <w:t>in NGO</w:t>
            </w:r>
            <w:r w:rsidR="00295915">
              <w:rPr>
                <w:rFonts w:ascii="Calibri" w:hAnsi="Calibri" w:cs="Tahoma"/>
                <w:sz w:val="22"/>
                <w:szCs w:val="22"/>
              </w:rPr>
              <w:t xml:space="preserve">, government or private </w:t>
            </w:r>
            <w:r w:rsidRPr="00832BE6">
              <w:rPr>
                <w:rFonts w:ascii="Calibri" w:hAnsi="Calibri" w:cs="Tahoma"/>
                <w:sz w:val="22"/>
                <w:szCs w:val="22"/>
              </w:rPr>
              <w:t>sector at technical level across development programmes focusing on enterprise development, value chain development, value addition, business management  or agri-business  with strong private sector</w:t>
            </w:r>
            <w:r w:rsidR="007B27FE">
              <w:rPr>
                <w:rFonts w:ascii="Calibri" w:hAnsi="Calibri" w:cs="Tahoma"/>
                <w:sz w:val="22"/>
                <w:szCs w:val="22"/>
              </w:rPr>
              <w:t xml:space="preserve"> linkages,</w:t>
            </w:r>
          </w:p>
          <w:p w14:paraId="139074B2" w14:textId="20DD7AA7" w:rsidR="006D7602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832BE6">
              <w:rPr>
                <w:rFonts w:ascii="Calibri" w:hAnsi="Calibri" w:cs="Tahoma"/>
                <w:sz w:val="22"/>
                <w:szCs w:val="22"/>
              </w:rPr>
              <w:t>Experience and knowledge in the design and implementation of both on-farm and off-farm enter</w:t>
            </w:r>
            <w:r w:rsidR="00E131F7">
              <w:rPr>
                <w:rFonts w:ascii="Calibri" w:hAnsi="Calibri" w:cs="Tahoma"/>
                <w:sz w:val="22"/>
                <w:szCs w:val="22"/>
              </w:rPr>
              <w:t>prise development projects for smallholder farmers,</w:t>
            </w:r>
          </w:p>
          <w:p w14:paraId="270443A5" w14:textId="766F855E" w:rsidR="007B27FE" w:rsidRPr="00E131F7" w:rsidRDefault="007B27FE" w:rsidP="00E131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E131F7">
              <w:rPr>
                <w:rFonts w:ascii="Calibri" w:hAnsi="Calibri" w:cs="Tahoma"/>
                <w:sz w:val="22"/>
                <w:szCs w:val="22"/>
              </w:rPr>
              <w:t xml:space="preserve">Experience </w:t>
            </w:r>
            <w:r w:rsidR="00936DD8">
              <w:rPr>
                <w:rFonts w:ascii="Calibri" w:hAnsi="Calibri" w:cs="Tahoma"/>
                <w:sz w:val="22"/>
                <w:szCs w:val="22"/>
              </w:rPr>
              <w:t>i</w:t>
            </w:r>
            <w:r w:rsidR="00E131F7">
              <w:rPr>
                <w:rFonts w:ascii="Calibri" w:hAnsi="Calibri" w:cs="Tahoma"/>
                <w:sz w:val="22"/>
                <w:szCs w:val="22"/>
              </w:rPr>
              <w:t>n on-board</w:t>
            </w:r>
            <w:r w:rsidR="002170BD">
              <w:rPr>
                <w:rFonts w:ascii="Calibri" w:hAnsi="Calibri" w:cs="Tahoma"/>
                <w:sz w:val="22"/>
                <w:szCs w:val="22"/>
              </w:rPr>
              <w:t>in</w:t>
            </w:r>
            <w:r w:rsidR="00E131F7">
              <w:rPr>
                <w:rFonts w:ascii="Calibri" w:hAnsi="Calibri" w:cs="Tahoma"/>
                <w:sz w:val="22"/>
                <w:szCs w:val="22"/>
              </w:rPr>
              <w:t>g and managing private sector partners</w:t>
            </w:r>
            <w:r w:rsidR="002170BD">
              <w:rPr>
                <w:rFonts w:ascii="Calibri" w:hAnsi="Calibri" w:cs="Tahoma"/>
                <w:sz w:val="22"/>
                <w:szCs w:val="22"/>
              </w:rPr>
              <w:t>,</w:t>
            </w:r>
          </w:p>
          <w:p w14:paraId="27D99CA5" w14:textId="77777777" w:rsidR="006D7602" w:rsidRPr="00832BE6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832BE6">
              <w:rPr>
                <w:rFonts w:ascii="Calibri" w:hAnsi="Calibri" w:cs="Tahoma"/>
                <w:sz w:val="22"/>
                <w:szCs w:val="22"/>
              </w:rPr>
              <w:t>Working experience in agriculture, livestock, or the natural resources sectors, marketing with excellent analytical/problem-solving and  research skills,</w:t>
            </w:r>
          </w:p>
          <w:p w14:paraId="625B2075" w14:textId="77777777" w:rsidR="006D7602" w:rsidRPr="00832BE6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832BE6">
              <w:rPr>
                <w:rFonts w:ascii="Calibri" w:hAnsi="Calibri" w:cs="Tahoma"/>
                <w:sz w:val="22"/>
                <w:szCs w:val="22"/>
              </w:rPr>
              <w:t>High level skills and experience in planning, budgeting and writing management and financial reports to donors,</w:t>
            </w:r>
          </w:p>
          <w:p w14:paraId="5CF92363" w14:textId="2F5C5B97" w:rsidR="006D7602" w:rsidRPr="00832BE6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832BE6">
              <w:rPr>
                <w:rFonts w:ascii="Calibri" w:hAnsi="Calibri" w:cs="Tahoma"/>
                <w:sz w:val="22"/>
                <w:szCs w:val="22"/>
              </w:rPr>
              <w:t>Skills in training/facilitation of development processes including organisation and mobili</w:t>
            </w:r>
            <w:r w:rsidR="00386970">
              <w:rPr>
                <w:rFonts w:ascii="Calibri" w:hAnsi="Calibri" w:cs="Tahoma"/>
                <w:sz w:val="22"/>
                <w:szCs w:val="22"/>
              </w:rPr>
              <w:t>s</w:t>
            </w:r>
            <w:r w:rsidRPr="00832BE6">
              <w:rPr>
                <w:rFonts w:ascii="Calibri" w:hAnsi="Calibri" w:cs="Tahoma"/>
                <w:sz w:val="22"/>
                <w:szCs w:val="22"/>
              </w:rPr>
              <w:t>ation of communities, enterprise development and networking among different development partners,</w:t>
            </w:r>
          </w:p>
          <w:p w14:paraId="1FB4D3DD" w14:textId="77777777" w:rsidR="006D7602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832BE6">
              <w:rPr>
                <w:rFonts w:ascii="Calibri" w:hAnsi="Calibri" w:cs="Tahoma"/>
                <w:sz w:val="22"/>
                <w:szCs w:val="22"/>
              </w:rPr>
              <w:lastRenderedPageBreak/>
              <w:t>Commitment to international and humanitarian NGO codes, standards and practices,</w:t>
            </w:r>
          </w:p>
          <w:p w14:paraId="59A3A244" w14:textId="01A485FC" w:rsidR="006D7602" w:rsidRPr="006D7602" w:rsidRDefault="006D7602" w:rsidP="00386970">
            <w:pPr>
              <w:numPr>
                <w:ilvl w:val="0"/>
                <w:numId w:val="7"/>
              </w:numPr>
              <w:spacing w:before="100" w:beforeAutospacing="1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D7602">
              <w:rPr>
                <w:rFonts w:ascii="Calibri" w:hAnsi="Calibri" w:cs="Tahoma"/>
                <w:sz w:val="22"/>
                <w:szCs w:val="22"/>
              </w:rPr>
              <w:t>Strong skills in speaking and writing English with solid computer skills in Microsoft Word, Excel, power point and email.</w:t>
            </w:r>
          </w:p>
          <w:p w14:paraId="0FB95F87" w14:textId="6DDD30BD" w:rsidR="004731A0" w:rsidRPr="006625A3" w:rsidRDefault="004731A0" w:rsidP="00386970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 w14:paraId="0B1A6C4C" w14:textId="22FBBD0D" w:rsidR="004731A0" w:rsidRPr="006625A3" w:rsidRDefault="006274D9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Experience working in </w:t>
            </w:r>
            <w:r w:rsidR="00936DD8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B2FF2" w:rsidRPr="006625A3">
              <w:rPr>
                <w:rFonts w:asciiTheme="minorHAnsi" w:hAnsiTheme="minorHAnsi" w:cstheme="minorHAnsi"/>
                <w:sz w:val="22"/>
                <w:szCs w:val="22"/>
              </w:rPr>
              <w:t>project geographical region</w:t>
            </w:r>
          </w:p>
          <w:p w14:paraId="54789636" w14:textId="10AC3FEF" w:rsidR="00911E05" w:rsidRPr="006625A3" w:rsidRDefault="006274D9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Experience working with </w:t>
            </w:r>
            <w:r w:rsidR="00BB2FF2"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farmer </w:t>
            </w: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>groups</w:t>
            </w:r>
            <w:r w:rsidR="00BB2FF2"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 and private sector actors.</w:t>
            </w:r>
          </w:p>
        </w:tc>
      </w:tr>
      <w:tr w:rsidR="00753916" w:rsidRPr="006625A3" w14:paraId="3A86AD93" w14:textId="77777777" w:rsidTr="00FC496E">
        <w:tc>
          <w:tcPr>
            <w:tcW w:w="2250" w:type="dxa"/>
            <w:shd w:val="clear" w:color="auto" w:fill="D9D9D9" w:themeFill="background1" w:themeFillShade="D9"/>
          </w:tcPr>
          <w:p w14:paraId="1E5FB464" w14:textId="178F3926" w:rsidR="00753916" w:rsidRPr="006625A3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Role Competencies:</w:t>
            </w:r>
          </w:p>
        </w:tc>
        <w:tc>
          <w:tcPr>
            <w:tcW w:w="8910" w:type="dxa"/>
            <w:gridSpan w:val="2"/>
          </w:tcPr>
          <w:p w14:paraId="538AAE17" w14:textId="5EFC7D50" w:rsidR="001B3219" w:rsidRPr="006625A3" w:rsidRDefault="001B3219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Excellent communication skills </w:t>
            </w:r>
          </w:p>
          <w:p w14:paraId="0D1017E4" w14:textId="77777777" w:rsidR="00E634C3" w:rsidRPr="006625A3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>Ability to work as part of team across different cultures.</w:t>
            </w:r>
          </w:p>
          <w:p w14:paraId="4ED3C82E" w14:textId="3F9041E8" w:rsidR="00E634C3" w:rsidRPr="006625A3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>Ability to work with minimum supervision and take initiative</w:t>
            </w:r>
          </w:p>
          <w:p w14:paraId="752C2B51" w14:textId="5886520F" w:rsidR="00E50516" w:rsidRPr="006625A3" w:rsidRDefault="00753916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>Ability to solve problems and take corrective action.</w:t>
            </w:r>
          </w:p>
        </w:tc>
      </w:tr>
    </w:tbl>
    <w:p w14:paraId="13C323FC" w14:textId="55C25C20" w:rsidR="00A310F8" w:rsidRDefault="00BB2FF2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78AE0DB5" w14:textId="77777777" w:rsidR="00F943B1" w:rsidRPr="00B04C27" w:rsidRDefault="00F943B1" w:rsidP="00F94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This Job Description only serves as a guide for the position available and SHA reserves the right to make necessary changes. </w:t>
      </w:r>
    </w:p>
    <w:p w14:paraId="4850C241" w14:textId="77777777" w:rsidR="00F943B1" w:rsidRPr="00B04C27" w:rsidRDefault="00F943B1" w:rsidP="00F94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391EF0" w14:textId="77777777" w:rsidR="00F943B1" w:rsidRPr="00B04C27" w:rsidRDefault="00F943B1" w:rsidP="00F94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This Job Description has been read and clearly understood. </w:t>
      </w:r>
    </w:p>
    <w:p w14:paraId="7364C988" w14:textId="77777777" w:rsidR="00F943B1" w:rsidRDefault="00F943B1" w:rsidP="00F94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945945" w14:textId="77777777" w:rsidR="00F943B1" w:rsidRPr="00B04C27" w:rsidRDefault="00F943B1" w:rsidP="00F94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>Signed: 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62319770" w14:textId="77777777" w:rsidR="00F943B1" w:rsidRDefault="00F943B1" w:rsidP="00F94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8B88C5" w14:textId="77777777" w:rsidR="00F943B1" w:rsidRPr="00B04C27" w:rsidRDefault="00F943B1" w:rsidP="00F94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Name and Date: ______________________________________________________________ </w:t>
      </w:r>
    </w:p>
    <w:p w14:paraId="3B0AA251" w14:textId="77777777" w:rsidR="00F943B1" w:rsidRDefault="00F943B1" w:rsidP="00F94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449252" w14:textId="2201D279" w:rsidR="00F943B1" w:rsidRPr="00A310F8" w:rsidRDefault="00F943B1" w:rsidP="00F943B1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>Self Help Africa is committed to equal employment opportunities</w:t>
      </w:r>
    </w:p>
    <w:sectPr w:rsidR="00F943B1" w:rsidRPr="00A310F8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ECB0A" w14:textId="77777777" w:rsidR="003D7CBB" w:rsidRDefault="003D7CBB">
      <w:r>
        <w:separator/>
      </w:r>
    </w:p>
  </w:endnote>
  <w:endnote w:type="continuationSeparator" w:id="0">
    <w:p w14:paraId="6294493A" w14:textId="77777777" w:rsidR="003D7CBB" w:rsidRDefault="003D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41D20" w14:textId="77777777" w:rsidR="003D7CBB" w:rsidRDefault="003D7CBB">
      <w:r>
        <w:separator/>
      </w:r>
    </w:p>
  </w:footnote>
  <w:footnote w:type="continuationSeparator" w:id="0">
    <w:p w14:paraId="6AD43EE5" w14:textId="77777777" w:rsidR="003D7CBB" w:rsidRDefault="003D7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F61B" w14:textId="77777777" w:rsidR="003B666D" w:rsidRPr="00EF5097" w:rsidRDefault="00DB7386" w:rsidP="00EF5097">
    <w:pPr>
      <w:pStyle w:val="Header"/>
    </w:pPr>
    <w:r>
      <w:rPr>
        <w:noProof/>
        <w:lang w:val="en-US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D08"/>
    <w:multiLevelType w:val="hybridMultilevel"/>
    <w:tmpl w:val="7870D0EC"/>
    <w:lvl w:ilvl="0" w:tplc="5204C3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5F31"/>
    <w:multiLevelType w:val="hybridMultilevel"/>
    <w:tmpl w:val="60842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8E314A"/>
    <w:multiLevelType w:val="hybridMultilevel"/>
    <w:tmpl w:val="548C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23259D"/>
    <w:multiLevelType w:val="hybridMultilevel"/>
    <w:tmpl w:val="78609D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15"/>
  </w:num>
  <w:num w:numId="8">
    <w:abstractNumId w:val="7"/>
  </w:num>
  <w:num w:numId="9">
    <w:abstractNumId w:val="14"/>
  </w:num>
  <w:num w:numId="10">
    <w:abstractNumId w:val="6"/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  <w:num w:numId="15">
    <w:abstractNumId w:val="9"/>
  </w:num>
  <w:num w:numId="16">
    <w:abstractNumId w:val="11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C2C"/>
    <w:rsid w:val="00003CBD"/>
    <w:rsid w:val="00006859"/>
    <w:rsid w:val="00016DC0"/>
    <w:rsid w:val="0001727D"/>
    <w:rsid w:val="00017900"/>
    <w:rsid w:val="00017B06"/>
    <w:rsid w:val="000256B0"/>
    <w:rsid w:val="00027A54"/>
    <w:rsid w:val="00027B43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4D04"/>
    <w:rsid w:val="00095D9A"/>
    <w:rsid w:val="00095DAD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296A"/>
    <w:rsid w:val="000B5C57"/>
    <w:rsid w:val="000C0BFE"/>
    <w:rsid w:val="000C35E4"/>
    <w:rsid w:val="000C4954"/>
    <w:rsid w:val="000C5783"/>
    <w:rsid w:val="000C7404"/>
    <w:rsid w:val="000D006F"/>
    <w:rsid w:val="000D059A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273F"/>
    <w:rsid w:val="0014576B"/>
    <w:rsid w:val="001464A5"/>
    <w:rsid w:val="0015321E"/>
    <w:rsid w:val="00154998"/>
    <w:rsid w:val="00157450"/>
    <w:rsid w:val="0015767B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1A9"/>
    <w:rsid w:val="00185C6E"/>
    <w:rsid w:val="00190712"/>
    <w:rsid w:val="00193499"/>
    <w:rsid w:val="001972B8"/>
    <w:rsid w:val="001972E4"/>
    <w:rsid w:val="001A177A"/>
    <w:rsid w:val="001A3FD3"/>
    <w:rsid w:val="001A4307"/>
    <w:rsid w:val="001B3219"/>
    <w:rsid w:val="001C2818"/>
    <w:rsid w:val="001D1203"/>
    <w:rsid w:val="001D3BCD"/>
    <w:rsid w:val="001D5A64"/>
    <w:rsid w:val="001E2067"/>
    <w:rsid w:val="001F21F9"/>
    <w:rsid w:val="001F4A30"/>
    <w:rsid w:val="001F51B6"/>
    <w:rsid w:val="00204386"/>
    <w:rsid w:val="00205C86"/>
    <w:rsid w:val="00206A8C"/>
    <w:rsid w:val="002074BA"/>
    <w:rsid w:val="0021310E"/>
    <w:rsid w:val="00216BFB"/>
    <w:rsid w:val="00216F36"/>
    <w:rsid w:val="002170BD"/>
    <w:rsid w:val="00217630"/>
    <w:rsid w:val="00222418"/>
    <w:rsid w:val="002370BF"/>
    <w:rsid w:val="002372FE"/>
    <w:rsid w:val="00254789"/>
    <w:rsid w:val="00275188"/>
    <w:rsid w:val="00277B7A"/>
    <w:rsid w:val="00282A65"/>
    <w:rsid w:val="00294910"/>
    <w:rsid w:val="00295915"/>
    <w:rsid w:val="002A34AA"/>
    <w:rsid w:val="002A6A96"/>
    <w:rsid w:val="002A7FC1"/>
    <w:rsid w:val="002B10F8"/>
    <w:rsid w:val="002B289C"/>
    <w:rsid w:val="002B382B"/>
    <w:rsid w:val="002B7127"/>
    <w:rsid w:val="002C2AB4"/>
    <w:rsid w:val="002C7163"/>
    <w:rsid w:val="002D0A37"/>
    <w:rsid w:val="002D620C"/>
    <w:rsid w:val="002E321B"/>
    <w:rsid w:val="002E42A2"/>
    <w:rsid w:val="002F11FD"/>
    <w:rsid w:val="002F1859"/>
    <w:rsid w:val="002F3160"/>
    <w:rsid w:val="002F3E5C"/>
    <w:rsid w:val="00300C4B"/>
    <w:rsid w:val="00301DC5"/>
    <w:rsid w:val="003033C5"/>
    <w:rsid w:val="00304692"/>
    <w:rsid w:val="003078BD"/>
    <w:rsid w:val="00307AE9"/>
    <w:rsid w:val="00310FCC"/>
    <w:rsid w:val="00315A1D"/>
    <w:rsid w:val="003168AF"/>
    <w:rsid w:val="00322706"/>
    <w:rsid w:val="0032571E"/>
    <w:rsid w:val="003265A9"/>
    <w:rsid w:val="0032732E"/>
    <w:rsid w:val="00327961"/>
    <w:rsid w:val="00330E6A"/>
    <w:rsid w:val="00332ECF"/>
    <w:rsid w:val="00334787"/>
    <w:rsid w:val="00336355"/>
    <w:rsid w:val="003418B6"/>
    <w:rsid w:val="00342F95"/>
    <w:rsid w:val="00343C89"/>
    <w:rsid w:val="00350502"/>
    <w:rsid w:val="003517AC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86970"/>
    <w:rsid w:val="00392A9D"/>
    <w:rsid w:val="003959C3"/>
    <w:rsid w:val="003A3497"/>
    <w:rsid w:val="003B1B05"/>
    <w:rsid w:val="003B46EF"/>
    <w:rsid w:val="003B666D"/>
    <w:rsid w:val="003B6CC2"/>
    <w:rsid w:val="003C1864"/>
    <w:rsid w:val="003C21FF"/>
    <w:rsid w:val="003C5203"/>
    <w:rsid w:val="003C600E"/>
    <w:rsid w:val="003D1F53"/>
    <w:rsid w:val="003D21D5"/>
    <w:rsid w:val="003D6FE1"/>
    <w:rsid w:val="003D7CBB"/>
    <w:rsid w:val="003E207E"/>
    <w:rsid w:val="003E5C03"/>
    <w:rsid w:val="003E6B2C"/>
    <w:rsid w:val="003F3334"/>
    <w:rsid w:val="0040291F"/>
    <w:rsid w:val="004043EC"/>
    <w:rsid w:val="00415C89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F35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A2C7D"/>
    <w:rsid w:val="004B53E4"/>
    <w:rsid w:val="004B6B62"/>
    <w:rsid w:val="004C3BA0"/>
    <w:rsid w:val="004C4195"/>
    <w:rsid w:val="004C7FD8"/>
    <w:rsid w:val="004D1DEC"/>
    <w:rsid w:val="004D2840"/>
    <w:rsid w:val="004D45EA"/>
    <w:rsid w:val="004E0112"/>
    <w:rsid w:val="004E0764"/>
    <w:rsid w:val="004E2882"/>
    <w:rsid w:val="004E59A0"/>
    <w:rsid w:val="004E7581"/>
    <w:rsid w:val="004E7DDA"/>
    <w:rsid w:val="004F07E0"/>
    <w:rsid w:val="004F1F7C"/>
    <w:rsid w:val="004F5718"/>
    <w:rsid w:val="00503956"/>
    <w:rsid w:val="00506C4C"/>
    <w:rsid w:val="00512C2A"/>
    <w:rsid w:val="00516E1B"/>
    <w:rsid w:val="00522131"/>
    <w:rsid w:val="00526C90"/>
    <w:rsid w:val="00527EF4"/>
    <w:rsid w:val="00530050"/>
    <w:rsid w:val="0053152F"/>
    <w:rsid w:val="00535904"/>
    <w:rsid w:val="0054126C"/>
    <w:rsid w:val="005431FF"/>
    <w:rsid w:val="00546809"/>
    <w:rsid w:val="005471D1"/>
    <w:rsid w:val="00550BEE"/>
    <w:rsid w:val="00552BF3"/>
    <w:rsid w:val="00556EA0"/>
    <w:rsid w:val="0055702F"/>
    <w:rsid w:val="00560A29"/>
    <w:rsid w:val="0056180A"/>
    <w:rsid w:val="0056498C"/>
    <w:rsid w:val="005701E0"/>
    <w:rsid w:val="00570ECE"/>
    <w:rsid w:val="00584901"/>
    <w:rsid w:val="00584BBB"/>
    <w:rsid w:val="00585CB5"/>
    <w:rsid w:val="005921FB"/>
    <w:rsid w:val="00592266"/>
    <w:rsid w:val="00593C47"/>
    <w:rsid w:val="00595685"/>
    <w:rsid w:val="005B1C4E"/>
    <w:rsid w:val="005B27DF"/>
    <w:rsid w:val="005B3DB3"/>
    <w:rsid w:val="005B4A77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1DDD"/>
    <w:rsid w:val="006540A6"/>
    <w:rsid w:val="0065452D"/>
    <w:rsid w:val="006547A9"/>
    <w:rsid w:val="00654D70"/>
    <w:rsid w:val="006625A3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0904"/>
    <w:rsid w:val="006D1850"/>
    <w:rsid w:val="006D7602"/>
    <w:rsid w:val="006F0433"/>
    <w:rsid w:val="006F088E"/>
    <w:rsid w:val="006F0B29"/>
    <w:rsid w:val="006F1753"/>
    <w:rsid w:val="006F1EC9"/>
    <w:rsid w:val="006F2485"/>
    <w:rsid w:val="00705E8F"/>
    <w:rsid w:val="00710D73"/>
    <w:rsid w:val="007124E3"/>
    <w:rsid w:val="00712971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20E5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2C15"/>
    <w:rsid w:val="0078466A"/>
    <w:rsid w:val="00785769"/>
    <w:rsid w:val="007877B9"/>
    <w:rsid w:val="00794DFB"/>
    <w:rsid w:val="00797A6F"/>
    <w:rsid w:val="007B14C9"/>
    <w:rsid w:val="007B27FE"/>
    <w:rsid w:val="007B2E5C"/>
    <w:rsid w:val="007B3FE5"/>
    <w:rsid w:val="007B5953"/>
    <w:rsid w:val="007B7B95"/>
    <w:rsid w:val="007C5543"/>
    <w:rsid w:val="007C5A22"/>
    <w:rsid w:val="007C652D"/>
    <w:rsid w:val="007C6A56"/>
    <w:rsid w:val="007D373D"/>
    <w:rsid w:val="007D417E"/>
    <w:rsid w:val="007E681A"/>
    <w:rsid w:val="007F0CB2"/>
    <w:rsid w:val="00802289"/>
    <w:rsid w:val="00803A54"/>
    <w:rsid w:val="00803D97"/>
    <w:rsid w:val="0080499C"/>
    <w:rsid w:val="0080554F"/>
    <w:rsid w:val="0081259C"/>
    <w:rsid w:val="00812B7F"/>
    <w:rsid w:val="00813B23"/>
    <w:rsid w:val="00823582"/>
    <w:rsid w:val="00825B33"/>
    <w:rsid w:val="00831E4B"/>
    <w:rsid w:val="008350FC"/>
    <w:rsid w:val="008421A6"/>
    <w:rsid w:val="008468C8"/>
    <w:rsid w:val="00846D29"/>
    <w:rsid w:val="00852383"/>
    <w:rsid w:val="00852C5F"/>
    <w:rsid w:val="00853972"/>
    <w:rsid w:val="00857C1A"/>
    <w:rsid w:val="00861B1D"/>
    <w:rsid w:val="008642A8"/>
    <w:rsid w:val="00864CEC"/>
    <w:rsid w:val="008650C1"/>
    <w:rsid w:val="00870C74"/>
    <w:rsid w:val="00872C22"/>
    <w:rsid w:val="008806CA"/>
    <w:rsid w:val="00882291"/>
    <w:rsid w:val="008870BD"/>
    <w:rsid w:val="00895BBD"/>
    <w:rsid w:val="008A2744"/>
    <w:rsid w:val="008A35B9"/>
    <w:rsid w:val="008A5874"/>
    <w:rsid w:val="008B1743"/>
    <w:rsid w:val="008B5B8F"/>
    <w:rsid w:val="008C10AE"/>
    <w:rsid w:val="008C174C"/>
    <w:rsid w:val="008C1BDC"/>
    <w:rsid w:val="008C4EB1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666E"/>
    <w:rsid w:val="008E7119"/>
    <w:rsid w:val="008E7360"/>
    <w:rsid w:val="008F166B"/>
    <w:rsid w:val="008F2347"/>
    <w:rsid w:val="008F2A75"/>
    <w:rsid w:val="008F62BF"/>
    <w:rsid w:val="008F6377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52F"/>
    <w:rsid w:val="009321AE"/>
    <w:rsid w:val="00933965"/>
    <w:rsid w:val="00936DD8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2556"/>
    <w:rsid w:val="00963C0F"/>
    <w:rsid w:val="00964311"/>
    <w:rsid w:val="00964862"/>
    <w:rsid w:val="0096517A"/>
    <w:rsid w:val="00970182"/>
    <w:rsid w:val="00977EB4"/>
    <w:rsid w:val="009854B9"/>
    <w:rsid w:val="009923C4"/>
    <w:rsid w:val="00994794"/>
    <w:rsid w:val="009A22BD"/>
    <w:rsid w:val="009A40B2"/>
    <w:rsid w:val="009A65E4"/>
    <w:rsid w:val="009A7A8E"/>
    <w:rsid w:val="009A7E7D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94C"/>
    <w:rsid w:val="009D6BD4"/>
    <w:rsid w:val="009E04F3"/>
    <w:rsid w:val="009E40BB"/>
    <w:rsid w:val="009E4DB8"/>
    <w:rsid w:val="009F6714"/>
    <w:rsid w:val="00A007A1"/>
    <w:rsid w:val="00A032C2"/>
    <w:rsid w:val="00A03614"/>
    <w:rsid w:val="00A042AC"/>
    <w:rsid w:val="00A0766C"/>
    <w:rsid w:val="00A14082"/>
    <w:rsid w:val="00A16563"/>
    <w:rsid w:val="00A310F8"/>
    <w:rsid w:val="00A35887"/>
    <w:rsid w:val="00A36D7C"/>
    <w:rsid w:val="00A3768F"/>
    <w:rsid w:val="00A377D7"/>
    <w:rsid w:val="00A522D0"/>
    <w:rsid w:val="00A62A0E"/>
    <w:rsid w:val="00A65A93"/>
    <w:rsid w:val="00A9070E"/>
    <w:rsid w:val="00AA10A2"/>
    <w:rsid w:val="00AA2B51"/>
    <w:rsid w:val="00AA3E9D"/>
    <w:rsid w:val="00AA606A"/>
    <w:rsid w:val="00AB0FC1"/>
    <w:rsid w:val="00AB339D"/>
    <w:rsid w:val="00AB435B"/>
    <w:rsid w:val="00AB4DC7"/>
    <w:rsid w:val="00AC1015"/>
    <w:rsid w:val="00AC13F3"/>
    <w:rsid w:val="00AC231D"/>
    <w:rsid w:val="00AD24E5"/>
    <w:rsid w:val="00AD2977"/>
    <w:rsid w:val="00AE271C"/>
    <w:rsid w:val="00AE67A3"/>
    <w:rsid w:val="00AF5606"/>
    <w:rsid w:val="00B00A6F"/>
    <w:rsid w:val="00B106FE"/>
    <w:rsid w:val="00B114EF"/>
    <w:rsid w:val="00B20428"/>
    <w:rsid w:val="00B210EE"/>
    <w:rsid w:val="00B23FBB"/>
    <w:rsid w:val="00B27AF1"/>
    <w:rsid w:val="00B326A1"/>
    <w:rsid w:val="00B3288D"/>
    <w:rsid w:val="00B330B0"/>
    <w:rsid w:val="00B347B3"/>
    <w:rsid w:val="00B347DF"/>
    <w:rsid w:val="00B34C41"/>
    <w:rsid w:val="00B350B7"/>
    <w:rsid w:val="00B40D75"/>
    <w:rsid w:val="00B41CBC"/>
    <w:rsid w:val="00B466B7"/>
    <w:rsid w:val="00B51F5A"/>
    <w:rsid w:val="00B54B71"/>
    <w:rsid w:val="00B64B1E"/>
    <w:rsid w:val="00B70F2A"/>
    <w:rsid w:val="00B7462F"/>
    <w:rsid w:val="00B757B5"/>
    <w:rsid w:val="00B83394"/>
    <w:rsid w:val="00B872EB"/>
    <w:rsid w:val="00B90742"/>
    <w:rsid w:val="00B92295"/>
    <w:rsid w:val="00B93D20"/>
    <w:rsid w:val="00B9715D"/>
    <w:rsid w:val="00B97ECE"/>
    <w:rsid w:val="00BA2D58"/>
    <w:rsid w:val="00BA39EF"/>
    <w:rsid w:val="00BB2024"/>
    <w:rsid w:val="00BB2FF2"/>
    <w:rsid w:val="00BB329B"/>
    <w:rsid w:val="00BC098C"/>
    <w:rsid w:val="00BE4FE1"/>
    <w:rsid w:val="00BE51D3"/>
    <w:rsid w:val="00BF0DB3"/>
    <w:rsid w:val="00C04492"/>
    <w:rsid w:val="00C129C8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2D6D"/>
    <w:rsid w:val="00C45A22"/>
    <w:rsid w:val="00C46663"/>
    <w:rsid w:val="00C4695B"/>
    <w:rsid w:val="00C46E96"/>
    <w:rsid w:val="00C51F6E"/>
    <w:rsid w:val="00C56E6D"/>
    <w:rsid w:val="00C6277E"/>
    <w:rsid w:val="00C634AF"/>
    <w:rsid w:val="00C80BA3"/>
    <w:rsid w:val="00C824F8"/>
    <w:rsid w:val="00C83BDE"/>
    <w:rsid w:val="00C86FD6"/>
    <w:rsid w:val="00C90E3C"/>
    <w:rsid w:val="00C97169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341A1"/>
    <w:rsid w:val="00D400CE"/>
    <w:rsid w:val="00D4361F"/>
    <w:rsid w:val="00D532FF"/>
    <w:rsid w:val="00D60B77"/>
    <w:rsid w:val="00D6200A"/>
    <w:rsid w:val="00D64C56"/>
    <w:rsid w:val="00D67843"/>
    <w:rsid w:val="00D7497B"/>
    <w:rsid w:val="00D75ADA"/>
    <w:rsid w:val="00D901FA"/>
    <w:rsid w:val="00D97C9F"/>
    <w:rsid w:val="00DA441A"/>
    <w:rsid w:val="00DA4CB9"/>
    <w:rsid w:val="00DA6798"/>
    <w:rsid w:val="00DB12ED"/>
    <w:rsid w:val="00DB15DC"/>
    <w:rsid w:val="00DB5C28"/>
    <w:rsid w:val="00DB5D56"/>
    <w:rsid w:val="00DB6E5D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1F7"/>
    <w:rsid w:val="00E1391F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039D"/>
    <w:rsid w:val="00E919AF"/>
    <w:rsid w:val="00E947FE"/>
    <w:rsid w:val="00E966DD"/>
    <w:rsid w:val="00E9695B"/>
    <w:rsid w:val="00EA210B"/>
    <w:rsid w:val="00EA270D"/>
    <w:rsid w:val="00EA32C3"/>
    <w:rsid w:val="00EA622A"/>
    <w:rsid w:val="00EB10D1"/>
    <w:rsid w:val="00EB3F36"/>
    <w:rsid w:val="00EB4174"/>
    <w:rsid w:val="00EB4C4D"/>
    <w:rsid w:val="00EC334F"/>
    <w:rsid w:val="00ED7FCE"/>
    <w:rsid w:val="00EE358B"/>
    <w:rsid w:val="00EF1E03"/>
    <w:rsid w:val="00EF2B44"/>
    <w:rsid w:val="00EF3E82"/>
    <w:rsid w:val="00EF5097"/>
    <w:rsid w:val="00EF51E7"/>
    <w:rsid w:val="00EF5706"/>
    <w:rsid w:val="00EF7789"/>
    <w:rsid w:val="00F02F72"/>
    <w:rsid w:val="00F105B3"/>
    <w:rsid w:val="00F20878"/>
    <w:rsid w:val="00F21512"/>
    <w:rsid w:val="00F23EB3"/>
    <w:rsid w:val="00F27139"/>
    <w:rsid w:val="00F3245E"/>
    <w:rsid w:val="00F44D76"/>
    <w:rsid w:val="00F524E7"/>
    <w:rsid w:val="00F52F41"/>
    <w:rsid w:val="00F54680"/>
    <w:rsid w:val="00F60ED5"/>
    <w:rsid w:val="00F6463A"/>
    <w:rsid w:val="00F64DED"/>
    <w:rsid w:val="00F82F78"/>
    <w:rsid w:val="00F8319C"/>
    <w:rsid w:val="00F90653"/>
    <w:rsid w:val="00F920A6"/>
    <w:rsid w:val="00F943B1"/>
    <w:rsid w:val="00F956FA"/>
    <w:rsid w:val="00FA56B9"/>
    <w:rsid w:val="00FA7E1B"/>
    <w:rsid w:val="00FC496E"/>
    <w:rsid w:val="00FC673D"/>
    <w:rsid w:val="00FD0179"/>
    <w:rsid w:val="00FD12B6"/>
    <w:rsid w:val="00FD5D3E"/>
    <w:rsid w:val="00FD7991"/>
    <w:rsid w:val="00FE3D74"/>
    <w:rsid w:val="00FE48B8"/>
    <w:rsid w:val="00FE541A"/>
    <w:rsid w:val="00FF6385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BF8B6F38-5E99-2B45-A01A-5D6DE8A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uiPriority w:val="20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  <w:style w:type="character" w:customStyle="1" w:styleId="st">
    <w:name w:val="st"/>
    <w:basedOn w:val="DefaultParagraphFont"/>
    <w:rsid w:val="008C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DF37-3912-42B4-BBDA-975D7144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1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8970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Magdalena Carrara</cp:lastModifiedBy>
  <cp:revision>2</cp:revision>
  <cp:lastPrinted>2018-01-12T12:56:00Z</cp:lastPrinted>
  <dcterms:created xsi:type="dcterms:W3CDTF">2019-06-25T14:37:00Z</dcterms:created>
  <dcterms:modified xsi:type="dcterms:W3CDTF">2019-06-25T14:37:00Z</dcterms:modified>
</cp:coreProperties>
</file>