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FD" w:rsidRPr="004469A2" w:rsidRDefault="00C34993" w:rsidP="00776DFD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4469A2">
        <w:rPr>
          <w:rFonts w:asciiTheme="majorHAnsi" w:hAnsiTheme="majorHAnsi" w:cs="Tahoma"/>
          <w:b/>
          <w:bCs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A8F65D4" wp14:editId="4A424BCF">
            <wp:simplePos x="0" y="0"/>
            <wp:positionH relativeFrom="column">
              <wp:posOffset>2020570</wp:posOffset>
            </wp:positionH>
            <wp:positionV relativeFrom="paragraph">
              <wp:posOffset>-215900</wp:posOffset>
            </wp:positionV>
            <wp:extent cx="2219325" cy="815975"/>
            <wp:effectExtent l="0" t="0" r="0" b="0"/>
            <wp:wrapSquare wrapText="right"/>
            <wp:docPr id="2" name="Picture 1" descr="SelfHelpAfrica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HelpAfrica-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DFD" w:rsidRPr="004469A2" w:rsidRDefault="00776DFD" w:rsidP="00776DFD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776DFD" w:rsidRPr="004469A2" w:rsidRDefault="00776DFD" w:rsidP="006E73A3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731030" w:rsidRPr="004469A2" w:rsidRDefault="00731030" w:rsidP="00776DFD">
      <w:pPr>
        <w:autoSpaceDE w:val="0"/>
        <w:autoSpaceDN w:val="0"/>
        <w:adjustRightInd w:val="0"/>
        <w:ind w:left="2160" w:firstLine="720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731030" w:rsidRPr="004469A2" w:rsidRDefault="00731030" w:rsidP="00776DFD">
      <w:pPr>
        <w:autoSpaceDE w:val="0"/>
        <w:autoSpaceDN w:val="0"/>
        <w:adjustRightInd w:val="0"/>
        <w:ind w:left="2160" w:firstLine="720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731030" w:rsidRPr="004469A2" w:rsidRDefault="00731030" w:rsidP="00731030">
      <w:pPr>
        <w:jc w:val="center"/>
        <w:rPr>
          <w:rFonts w:asciiTheme="majorHAnsi" w:hAnsiTheme="majorHAnsi" w:cs="Tahoma"/>
          <w:b/>
          <w:noProof/>
          <w:sz w:val="22"/>
          <w:szCs w:val="22"/>
        </w:rPr>
      </w:pPr>
      <w:r w:rsidRPr="004469A2">
        <w:rPr>
          <w:rFonts w:asciiTheme="majorHAnsi" w:hAnsiTheme="majorHAnsi" w:cs="Tahoma"/>
          <w:b/>
          <w:noProof/>
          <w:sz w:val="22"/>
          <w:szCs w:val="22"/>
        </w:rPr>
        <w:t>JOB DESCRIPTION</w:t>
      </w:r>
    </w:p>
    <w:p w:rsidR="00731030" w:rsidRPr="004469A2" w:rsidRDefault="00731030" w:rsidP="00731030">
      <w:pPr>
        <w:jc w:val="both"/>
        <w:rPr>
          <w:rFonts w:asciiTheme="majorHAnsi" w:hAnsiTheme="majorHAnsi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654"/>
      </w:tblGrid>
      <w:tr w:rsidR="00B9126B" w:rsidRPr="00513A68" w:rsidTr="00B6179B">
        <w:tc>
          <w:tcPr>
            <w:tcW w:w="1696" w:type="dxa"/>
          </w:tcPr>
          <w:p w:rsidR="00731030" w:rsidRPr="004469A2" w:rsidRDefault="0099754C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469A2">
              <w:rPr>
                <w:rFonts w:asciiTheme="majorHAnsi" w:hAnsiTheme="majorHAnsi"/>
                <w:b/>
                <w:i/>
                <w:sz w:val="22"/>
                <w:szCs w:val="22"/>
                <w:lang w:val="fr-FR"/>
              </w:rPr>
              <w:t>Titre du poste</w:t>
            </w:r>
          </w:p>
        </w:tc>
        <w:tc>
          <w:tcPr>
            <w:tcW w:w="7654" w:type="dxa"/>
          </w:tcPr>
          <w:p w:rsidR="00731030" w:rsidRPr="004469A2" w:rsidRDefault="00731030" w:rsidP="0099754C">
            <w:pPr>
              <w:spacing w:before="60" w:after="60"/>
              <w:jc w:val="both"/>
              <w:rPr>
                <w:rFonts w:asciiTheme="majorHAnsi" w:hAnsiTheme="majorHAnsi" w:cs="Tahoma"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 xml:space="preserve"> </w:t>
            </w:r>
            <w:r w:rsidR="0099754C"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>Conseiller en Genre</w:t>
            </w:r>
            <w:r w:rsidR="00B874D2"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 xml:space="preserve"> </w:t>
            </w:r>
            <w:r w:rsidR="0099754C"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>et</w:t>
            </w:r>
            <w:r w:rsidR="00B874D2"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 xml:space="preserve"> Inclusion</w:t>
            </w:r>
            <w:r w:rsidR="003410AF"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 xml:space="preserve"> </w:t>
            </w:r>
            <w:r w:rsidR="0099754C"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>sociale</w:t>
            </w:r>
            <w:r w:rsidR="00B874D2"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>.</w:t>
            </w:r>
          </w:p>
        </w:tc>
      </w:tr>
      <w:tr w:rsidR="008D42CB" w:rsidRPr="004469A2" w:rsidTr="00B6179B">
        <w:tc>
          <w:tcPr>
            <w:tcW w:w="1696" w:type="dxa"/>
          </w:tcPr>
          <w:p w:rsidR="00731030" w:rsidRPr="004469A2" w:rsidRDefault="0099754C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Société</w:t>
            </w:r>
            <w:proofErr w:type="spellEnd"/>
            <w:r w:rsidR="00731030" w:rsidRPr="004469A2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</w:tcPr>
          <w:p w:rsidR="00731030" w:rsidRPr="004469A2" w:rsidRDefault="00731030" w:rsidP="00B874D2">
            <w:pPr>
              <w:spacing w:before="60" w:after="6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4469A2">
              <w:rPr>
                <w:rFonts w:asciiTheme="majorHAnsi" w:hAnsiTheme="majorHAnsi" w:cs="Tahoma"/>
                <w:sz w:val="22"/>
                <w:szCs w:val="22"/>
              </w:rPr>
              <w:t xml:space="preserve">Self Help Africa – </w:t>
            </w:r>
            <w:r w:rsidR="00B874D2" w:rsidRPr="004469A2">
              <w:rPr>
                <w:rFonts w:asciiTheme="majorHAnsi" w:hAnsiTheme="majorHAnsi" w:cs="Tahoma"/>
                <w:sz w:val="22"/>
                <w:szCs w:val="22"/>
              </w:rPr>
              <w:t>West Africa</w:t>
            </w:r>
          </w:p>
        </w:tc>
      </w:tr>
      <w:tr w:rsidR="008D42CB" w:rsidRPr="004469A2" w:rsidTr="00B6179B">
        <w:tc>
          <w:tcPr>
            <w:tcW w:w="1696" w:type="dxa"/>
          </w:tcPr>
          <w:p w:rsidR="00731030" w:rsidRPr="004469A2" w:rsidRDefault="00731030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Depart</w:t>
            </w:r>
            <w:r w:rsidR="0099754C" w:rsidRPr="004469A2">
              <w:rPr>
                <w:rFonts w:asciiTheme="majorHAnsi" w:hAnsiTheme="majorHAnsi" w:cs="Tahoma"/>
                <w:b/>
                <w:sz w:val="22"/>
                <w:szCs w:val="22"/>
              </w:rPr>
              <w:t>e</w:t>
            </w:r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ment</w:t>
            </w:r>
            <w:proofErr w:type="spellEnd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</w:tcPr>
          <w:p w:rsidR="00731030" w:rsidRPr="004469A2" w:rsidRDefault="00731030" w:rsidP="0014108C">
            <w:pPr>
              <w:spacing w:before="60" w:after="6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4469A2">
              <w:rPr>
                <w:rFonts w:asciiTheme="majorHAnsi" w:hAnsiTheme="majorHAnsi" w:cs="Tahoma"/>
                <w:sz w:val="22"/>
                <w:szCs w:val="22"/>
              </w:rPr>
              <w:t>Programmes</w:t>
            </w:r>
          </w:p>
        </w:tc>
      </w:tr>
      <w:tr w:rsidR="00B9126B" w:rsidRPr="00513A68" w:rsidTr="00B6179B">
        <w:tc>
          <w:tcPr>
            <w:tcW w:w="1696" w:type="dxa"/>
          </w:tcPr>
          <w:p w:rsidR="00731030" w:rsidRPr="004469A2" w:rsidRDefault="0099754C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/>
                <w:b/>
                <w:i/>
                <w:sz w:val="22"/>
                <w:szCs w:val="22"/>
                <w:lang w:val="fr-FR"/>
              </w:rPr>
              <w:t>Affectation</w:t>
            </w:r>
            <w:r w:rsidR="00B6179B">
              <w:rPr>
                <w:rFonts w:asciiTheme="majorHAnsi" w:hAnsiTheme="majorHAnsi"/>
                <w:b/>
                <w:i/>
                <w:sz w:val="22"/>
                <w:szCs w:val="22"/>
                <w:lang w:val="fr-FR"/>
              </w:rPr>
              <w:t xml:space="preserve"> </w:t>
            </w:r>
            <w:r w:rsidRPr="004469A2">
              <w:rPr>
                <w:rFonts w:asciiTheme="majorHAnsi" w:hAnsiTheme="majorHAnsi"/>
                <w:b/>
                <w:i/>
                <w:sz w:val="22"/>
                <w:szCs w:val="22"/>
                <w:lang w:val="fr-FR"/>
              </w:rPr>
              <w:t>/</w:t>
            </w:r>
            <w:r w:rsidR="00B6179B">
              <w:rPr>
                <w:rFonts w:asciiTheme="majorHAnsi" w:hAnsiTheme="majorHAnsi"/>
                <w:b/>
                <w:i/>
                <w:sz w:val="22"/>
                <w:szCs w:val="22"/>
                <w:lang w:val="fr-FR"/>
              </w:rPr>
              <w:t xml:space="preserve"> </w:t>
            </w:r>
            <w:r w:rsidRPr="004469A2">
              <w:rPr>
                <w:rFonts w:asciiTheme="majorHAnsi" w:hAnsiTheme="majorHAnsi"/>
                <w:b/>
                <w:i/>
                <w:sz w:val="22"/>
                <w:szCs w:val="22"/>
                <w:lang w:val="fr-FR"/>
              </w:rPr>
              <w:t>lieu de travail</w:t>
            </w:r>
          </w:p>
        </w:tc>
        <w:tc>
          <w:tcPr>
            <w:tcW w:w="7654" w:type="dxa"/>
          </w:tcPr>
          <w:p w:rsidR="00731030" w:rsidRPr="00513A68" w:rsidRDefault="0099754C" w:rsidP="0099754C">
            <w:pPr>
              <w:jc w:val="both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513A68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Self Help </w:t>
            </w:r>
            <w:proofErr w:type="spellStart"/>
            <w:r w:rsidRPr="00513A68">
              <w:rPr>
                <w:rFonts w:asciiTheme="majorHAnsi" w:hAnsiTheme="majorHAnsi"/>
                <w:sz w:val="22"/>
                <w:szCs w:val="22"/>
                <w:lang w:val="fr-FR"/>
              </w:rPr>
              <w:t>Africa</w:t>
            </w:r>
            <w:proofErr w:type="spellEnd"/>
            <w:r w:rsidRPr="00513A68">
              <w:rPr>
                <w:rFonts w:asciiTheme="majorHAnsi" w:hAnsiTheme="majorHAnsi"/>
                <w:sz w:val="22"/>
                <w:szCs w:val="22"/>
                <w:lang w:val="fr-FR"/>
              </w:rPr>
              <w:t>-Programme Afrique de l’Ouest, Ouagadougou mais avec de multiples déplacement sur le terrain et dans la sous-région</w:t>
            </w:r>
          </w:p>
        </w:tc>
      </w:tr>
      <w:tr w:rsidR="008D42CB" w:rsidRPr="004469A2" w:rsidTr="00B6179B">
        <w:tc>
          <w:tcPr>
            <w:tcW w:w="1696" w:type="dxa"/>
          </w:tcPr>
          <w:p w:rsidR="00731030" w:rsidRPr="004469A2" w:rsidRDefault="0099754C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469A2">
              <w:rPr>
                <w:rFonts w:asciiTheme="majorHAnsi" w:hAnsiTheme="majorHAnsi"/>
                <w:b/>
                <w:i/>
                <w:sz w:val="22"/>
                <w:szCs w:val="22"/>
                <w:lang w:val="fr-FR"/>
              </w:rPr>
              <w:t>Supérieur hiérarchique</w:t>
            </w:r>
          </w:p>
        </w:tc>
        <w:tc>
          <w:tcPr>
            <w:tcW w:w="7654" w:type="dxa"/>
          </w:tcPr>
          <w:p w:rsidR="00731030" w:rsidRPr="004469A2" w:rsidRDefault="00B6179B" w:rsidP="0014108C">
            <w:pPr>
              <w:tabs>
                <w:tab w:val="center" w:pos="3577"/>
              </w:tabs>
              <w:spacing w:before="60" w:after="6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Chargé</w:t>
            </w:r>
            <w:r w:rsidR="0099754C" w:rsidRPr="004469A2">
              <w:rPr>
                <w:rFonts w:asciiTheme="majorHAnsi" w:hAnsiTheme="majorHAnsi" w:cs="Tahoma"/>
                <w:sz w:val="22"/>
                <w:szCs w:val="22"/>
              </w:rPr>
              <w:t xml:space="preserve"> des programmes</w:t>
            </w:r>
            <w:r w:rsidR="00731030" w:rsidRPr="004469A2">
              <w:rPr>
                <w:rFonts w:asciiTheme="majorHAnsi" w:hAnsiTheme="majorHAnsi" w:cs="Tahoma"/>
                <w:sz w:val="22"/>
                <w:szCs w:val="22"/>
              </w:rPr>
              <w:t xml:space="preserve"> (HOP)</w:t>
            </w:r>
          </w:p>
        </w:tc>
      </w:tr>
      <w:tr w:rsidR="00513A68" w:rsidRPr="00513A68" w:rsidTr="00517160">
        <w:tc>
          <w:tcPr>
            <w:tcW w:w="1696" w:type="dxa"/>
          </w:tcPr>
          <w:p w:rsidR="00513A68" w:rsidRPr="004469A2" w:rsidRDefault="00513A68" w:rsidP="00513A68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Durée</w:t>
            </w:r>
            <w:proofErr w:type="spellEnd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 xml:space="preserve"> du </w:t>
            </w: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contrat</w:t>
            </w:r>
            <w:proofErr w:type="spellEnd"/>
          </w:p>
        </w:tc>
        <w:tc>
          <w:tcPr>
            <w:tcW w:w="7654" w:type="dxa"/>
          </w:tcPr>
          <w:p w:rsidR="00513A68" w:rsidRPr="00AD7859" w:rsidRDefault="00513A68" w:rsidP="00513A68">
            <w:pPr>
              <w:tabs>
                <w:tab w:val="center" w:pos="3577"/>
              </w:tabs>
              <w:ind w:left="33"/>
              <w:jc w:val="both"/>
              <w:outlineLvl w:val="0"/>
              <w:rPr>
                <w:rFonts w:asciiTheme="majorHAnsi" w:hAnsiTheme="majorHAnsi" w:cs="Tahoma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val="fr-FR"/>
              </w:rPr>
              <w:t>Contrat local</w:t>
            </w:r>
            <w:r w:rsidRPr="006E5A49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 d</w:t>
            </w:r>
            <w:r w:rsidRPr="006E5A49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eux ans avec possibilité d’extension sur la base des performances et de la disponibilité des fonds.</w:t>
            </w:r>
          </w:p>
        </w:tc>
      </w:tr>
      <w:tr w:rsidR="008D42CB" w:rsidRPr="004469A2" w:rsidTr="00B6179B">
        <w:tc>
          <w:tcPr>
            <w:tcW w:w="1696" w:type="dxa"/>
          </w:tcPr>
          <w:p w:rsidR="00731030" w:rsidRPr="004469A2" w:rsidRDefault="0099754C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Salaire</w:t>
            </w:r>
            <w:proofErr w:type="spellEnd"/>
            <w:r w:rsidR="00731030" w:rsidRPr="004469A2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</w:tcPr>
          <w:p w:rsidR="00731030" w:rsidRPr="004469A2" w:rsidRDefault="0099754C" w:rsidP="00B874D2">
            <w:pPr>
              <w:tabs>
                <w:tab w:val="center" w:pos="3577"/>
              </w:tabs>
              <w:spacing w:before="60" w:after="60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proofErr w:type="spellStart"/>
            <w:r w:rsidRPr="004469A2">
              <w:rPr>
                <w:rFonts w:asciiTheme="majorHAnsi" w:hAnsiTheme="majorHAnsi" w:cs="Tahoma"/>
                <w:sz w:val="22"/>
                <w:szCs w:val="22"/>
              </w:rPr>
              <w:t>Selon</w:t>
            </w:r>
            <w:proofErr w:type="spellEnd"/>
            <w:r w:rsidRPr="004469A2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proofErr w:type="spellStart"/>
            <w:r w:rsidRPr="004469A2">
              <w:rPr>
                <w:rFonts w:asciiTheme="majorHAnsi" w:hAnsiTheme="majorHAnsi" w:cs="Tahoma"/>
                <w:sz w:val="22"/>
                <w:szCs w:val="22"/>
              </w:rPr>
              <w:t>l’échelle</w:t>
            </w:r>
            <w:proofErr w:type="spellEnd"/>
            <w:r w:rsidRPr="004469A2">
              <w:rPr>
                <w:rFonts w:asciiTheme="majorHAnsi" w:hAnsiTheme="majorHAnsi" w:cs="Tahoma"/>
                <w:sz w:val="22"/>
                <w:szCs w:val="22"/>
              </w:rPr>
              <w:t xml:space="preserve"> de SHA</w:t>
            </w:r>
          </w:p>
        </w:tc>
      </w:tr>
      <w:tr w:rsidR="00B9126B" w:rsidRPr="00513A68" w:rsidTr="00B6179B">
        <w:tc>
          <w:tcPr>
            <w:tcW w:w="1696" w:type="dxa"/>
          </w:tcPr>
          <w:p w:rsidR="00731030" w:rsidRPr="004469A2" w:rsidRDefault="0099754C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Objectif</w:t>
            </w:r>
            <w:proofErr w:type="spellEnd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 xml:space="preserve"> du poste</w:t>
            </w:r>
          </w:p>
        </w:tc>
        <w:tc>
          <w:tcPr>
            <w:tcW w:w="7654" w:type="dxa"/>
          </w:tcPr>
          <w:p w:rsidR="004469A2" w:rsidRPr="004469A2" w:rsidRDefault="004A7539" w:rsidP="004469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</w:pPr>
            <w:r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>Le but du poste est de</w:t>
            </w:r>
            <w:r w:rsidR="00304281"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 xml:space="preserve"> </w:t>
            </w:r>
            <w:r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 xml:space="preserve">soutenir </w:t>
            </w:r>
            <w:r w:rsidR="0099754C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 xml:space="preserve">l'intégration </w:t>
            </w:r>
            <w:r w:rsidR="00304281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 xml:space="preserve">et le renforcement </w:t>
            </w:r>
            <w:r w:rsidR="0099754C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>du genre dans mise en œuvre des projets</w:t>
            </w:r>
            <w:r w:rsidR="0066609F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 xml:space="preserve">. </w:t>
            </w:r>
            <w:r w:rsidR="00304281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>Le</w:t>
            </w:r>
            <w:r w:rsidR="009825DE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>/la</w:t>
            </w:r>
            <w:r w:rsidR="00304281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 xml:space="preserve"> conseiller</w:t>
            </w:r>
            <w:r w:rsidR="009825DE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>(ère)</w:t>
            </w:r>
            <w:r w:rsidR="00304281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 xml:space="preserve"> </w:t>
            </w:r>
            <w:r w:rsidR="009825DE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 xml:space="preserve">Genre </w:t>
            </w:r>
            <w:r w:rsidR="004469A2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>sera</w:t>
            </w:r>
            <w:r w:rsidR="00304281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 xml:space="preserve"> chargé</w:t>
            </w:r>
            <w:r w:rsidR="009825DE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>(e)</w:t>
            </w:r>
            <w:r w:rsidR="00304281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 xml:space="preserve"> </w:t>
            </w:r>
            <w:r w:rsidR="004469A2" w:rsidRPr="004469A2"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  <w:t>de :</w:t>
            </w:r>
          </w:p>
          <w:p w:rsidR="004469A2" w:rsidRPr="004469A2" w:rsidRDefault="004469A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pporter 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un appui technique </w:t>
            </w:r>
            <w:r w:rsidR="00304281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en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304281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genre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et l'inclusion à travers le Program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me régional Afrique de l'Ouest</w:t>
            </w:r>
            <w:r w:rsidR="00304281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. </w:t>
            </w:r>
          </w:p>
          <w:p w:rsidR="004469A2" w:rsidRPr="004469A2" w:rsidRDefault="004469A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Gérer 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un ou </w:t>
            </w:r>
            <w:r w:rsidR="009825D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de 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plusieurs projets au sein du portefeuille WA. </w:t>
            </w:r>
          </w:p>
          <w:p w:rsidR="00304281" w:rsidRPr="004469A2" w:rsidRDefault="004469A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ourier New"/>
                <w:color w:val="212121"/>
                <w:sz w:val="22"/>
                <w:szCs w:val="22"/>
                <w:lang w:val="fr-FR" w:eastAsia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ontribuer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au plaidoyer 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à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travers l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es initiatives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relatives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aux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questions d'égalité </w:t>
            </w:r>
            <w:r w:rsidR="009825D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de 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genre, </w:t>
            </w:r>
            <w:r w:rsidR="009825D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d’appui-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conseil </w:t>
            </w:r>
            <w:r w:rsidR="009825D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et de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renforce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ment des capacités du personnel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, </w:t>
            </w:r>
            <w:r w:rsidR="009825D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du</w:t>
            </w:r>
            <w:r w:rsidR="0099754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suivi et </w:t>
            </w:r>
            <w:r w:rsidR="009825D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du rapportage</w:t>
            </w:r>
          </w:p>
        </w:tc>
      </w:tr>
      <w:tr w:rsidR="00B9126B" w:rsidRPr="00513A68" w:rsidTr="00B6179B">
        <w:tc>
          <w:tcPr>
            <w:tcW w:w="1696" w:type="dxa"/>
          </w:tcPr>
          <w:p w:rsidR="00731030" w:rsidRPr="004469A2" w:rsidRDefault="009825DE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Responsibilités</w:t>
            </w:r>
            <w:proofErr w:type="spellEnd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clés</w:t>
            </w:r>
            <w:proofErr w:type="spellEnd"/>
            <w:r w:rsidR="00731030" w:rsidRPr="004469A2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</w:tcPr>
          <w:p w:rsidR="0066609F" w:rsidRPr="004469A2" w:rsidRDefault="004469A2" w:rsidP="008724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b/>
                <w:color w:val="212121"/>
                <w:sz w:val="22"/>
                <w:szCs w:val="22"/>
                <w:shd w:val="clear" w:color="auto" w:fill="FFFFFF"/>
                <w:lang w:val="fr-FR"/>
              </w:rPr>
              <w:t>Gestion du programme</w:t>
            </w:r>
          </w:p>
          <w:p w:rsidR="0066609F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Contribuer à la réflexion stratégique en Afrique de l'Ouest pour une programmation de qualité </w:t>
            </w:r>
            <w:r w:rsidR="007D6D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en matière de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genre et </w:t>
            </w:r>
            <w:r w:rsidR="007D6D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'inclusion.</w:t>
            </w:r>
          </w:p>
          <w:p w:rsidR="0066609F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Apporter des conseils techniques pour 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assurer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que l'orientation stratégique de SHA sur le genre et l'inclusion est intégrée dans tous les projets avec une </w:t>
            </w:r>
            <w:r w:rsidR="00FF75C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attention particulière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FF75C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sur le projet financé par la fondation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Gates. </w:t>
            </w:r>
          </w:p>
          <w:p w:rsidR="00FF75C2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Coordonner la mise en œuvre des interventions g</w:t>
            </w:r>
            <w:r w:rsidR="00FF75C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enre et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inclusion </w:t>
            </w:r>
            <w:r w:rsidR="00FF75C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sociale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dans le programme </w:t>
            </w:r>
            <w:r w:rsidR="00FF75C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 l’Afrique de l’Ouest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; </w:t>
            </w:r>
          </w:p>
          <w:p w:rsidR="00FF75C2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Planifier et coordonner </w:t>
            </w:r>
            <w:r w:rsidR="00FF75C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les appuis techniques dans les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domaines de genre et l'inclusion; </w:t>
            </w:r>
          </w:p>
          <w:p w:rsidR="00FF75C2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Assurer une communication efficace et superviser les processus 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conduisant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à la 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capitalisation, la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documentation et la publication de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leçons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apprises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, 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es processus et 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es résultats des interven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tions de genre et l'inclusion;</w:t>
            </w:r>
          </w:p>
          <w:p w:rsidR="00B1294A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Soutenir le ch</w:t>
            </w:r>
            <w:r w:rsidR="00FF75C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argé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des programmes 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dans la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conception et la planification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des projets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et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veiller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à ce que 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 genre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et l'inclusion so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ie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nt suffisamment 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pris en compte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avec des stratégies d'intégration efficaces 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en lien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avec 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la mise en œuvre du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plan stratégique 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du bureau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Afrique de l'Ouest;</w:t>
            </w:r>
          </w:p>
          <w:p w:rsidR="00B1294A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So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utenir le </w:t>
            </w:r>
            <w:r w:rsidR="009C22B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Chargé</w:t>
            </w:r>
            <w:r w:rsidR="00B1294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des programmes dans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la mobilisation des ressources par le développement de nouveaux programmes et la rédaction de propositions pour assurer l'intégration effective de l'égalité et de l'inclusion dans le programme WA; </w:t>
            </w:r>
          </w:p>
          <w:p w:rsidR="00B1294A" w:rsidRPr="004469A2" w:rsidRDefault="00F61DDB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lastRenderedPageBreak/>
              <w:t xml:space="preserve">Développer 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faire un suivi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continu des politiques / directives et des stratégies </w:t>
            </w:r>
            <w:r w:rsidR="004F5B0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en matière de genre et d'inclusion 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qui fournissent une orientation stratégique au cours de la planification, la mise en œuvre, suivi et évaluation au sein du Programme régional Afrique de l'Ouest; </w:t>
            </w:r>
          </w:p>
          <w:p w:rsidR="00F61DDB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Coordonner le développement et la </w:t>
            </w:r>
            <w:r w:rsidR="00F61DD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réalisation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de programmes de formation du projet en collabo</w:t>
            </w:r>
            <w:r w:rsidR="00F61DD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ration avec des partenaires du SH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A; </w:t>
            </w:r>
          </w:p>
          <w:p w:rsidR="004F5B0B" w:rsidRPr="004469A2" w:rsidRDefault="00F61DDB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Assurer le lead dans l</w:t>
            </w:r>
            <w:r w:rsidR="00D10043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es activités d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évaluation et de recherche </w:t>
            </w:r>
            <w:r w:rsidR="00D10043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action 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au niveau </w:t>
            </w:r>
            <w:r w:rsidR="00D10043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communautaire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pour </w:t>
            </w:r>
            <w:r w:rsidR="00D10043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la collecte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D10043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</w:t>
            </w:r>
            <w:r w:rsidR="004F5B0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l’</w:t>
            </w:r>
            <w:r w:rsidR="00D10043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analyses 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des informations </w:t>
            </w:r>
            <w:r w:rsidR="00D10043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relatives au genre et à l</w:t>
            </w:r>
            <w:r w:rsidR="004F5B0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'inclusion.</w:t>
            </w:r>
          </w:p>
          <w:p w:rsidR="004F5B0B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Suivre les progrès </w:t>
            </w:r>
            <w:r w:rsidR="00FD017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atteint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</w:t>
            </w:r>
            <w:r w:rsidR="004F5B0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constituer une base de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données sur </w:t>
            </w:r>
            <w:r w:rsidR="004F5B0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genre et l'inclusion</w:t>
            </w:r>
          </w:p>
          <w:p w:rsidR="004F5B0B" w:rsidRPr="000165AB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Guide</w:t>
            </w:r>
            <w:r w:rsidR="004F5B0B"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r</w:t>
            </w:r>
            <w:r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et faciliter </w:t>
            </w:r>
            <w:r w:rsidR="004469A2"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le </w:t>
            </w:r>
            <w:r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plaidoyer </w:t>
            </w:r>
            <w:r w:rsidR="004469A2"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au niveau national </w:t>
            </w:r>
            <w:r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pour la mise en œuvre de politique</w:t>
            </w:r>
            <w:r w:rsidR="004469A2"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 et de lois sensibles au genre</w:t>
            </w:r>
            <w:r w:rsidRP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</w:p>
          <w:p w:rsidR="00E75774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Entretenir et renforcer les partenariats stratégiques, des réseaux et des coalitions avec les organisations de la socié</w:t>
            </w:r>
            <w:r w:rsidR="00E75774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té civile et le secteur privé pour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influencer </w:t>
            </w:r>
            <w:r w:rsidR="00E75774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les politiques et les lois sensibles au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genre;</w:t>
            </w:r>
          </w:p>
          <w:p w:rsidR="00E75774" w:rsidRPr="004469A2" w:rsidRDefault="00E75774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Mettre 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à jour sur les aspects techniques de questions de genre et d'inclusion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à travers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la lecture régulière, le dialogue et la participation à des réunions et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des formations et d'identifier l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es possibilités de recherche,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l'élaboration 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de programmes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des politiq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ues</w:t>
            </w:r>
            <w:r w:rsidR="0066609F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,</w:t>
            </w:r>
          </w:p>
          <w:p w:rsidR="00E75774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Faciliter et aider </w:t>
            </w:r>
            <w:r w:rsidR="00E75774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à la soumission dans les délais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des rapports </w:t>
            </w:r>
            <w:r w:rsidR="00E75774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de qualité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sur les programmes (mensuelle, trimestrielle, semestrielle et annuels) ou des rapports spéciaux </w:t>
            </w:r>
            <w:r w:rsidR="00E75774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jugés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nécessaires pour une utilisation interne et externe.</w:t>
            </w:r>
          </w:p>
          <w:p w:rsidR="0066609F" w:rsidRPr="004469A2" w:rsidRDefault="0066609F" w:rsidP="00F61DDB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Gérer la mise en œuvre de projets spéciaux de temps en temps que la demande du Ch</w:t>
            </w:r>
            <w:r w:rsidR="00E75774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argé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des programmes</w:t>
            </w:r>
          </w:p>
          <w:p w:rsidR="00B11362" w:rsidRPr="004469A2" w:rsidRDefault="00877319" w:rsidP="0087241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Logistique</w:t>
            </w:r>
            <w:r w:rsidR="00B11362" w:rsidRPr="004469A2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s/</w:t>
            </w:r>
            <w:r w:rsidRPr="004469A2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Achat</w:t>
            </w:r>
            <w:r w:rsidR="00B11362" w:rsidRPr="004469A2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/</w:t>
            </w:r>
            <w:r w:rsidRPr="004469A2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Gestion des ressources</w:t>
            </w:r>
          </w:p>
          <w:p w:rsidR="00877319" w:rsidRPr="004469A2" w:rsidRDefault="00877319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Veiller à l'utilisation et la gestion efficace des moyens de transports et des autres ressources du programme;</w:t>
            </w:r>
          </w:p>
          <w:p w:rsidR="00877319" w:rsidRPr="004469A2" w:rsidRDefault="00877319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Travailler avec le Chargé de Programmes et celui des Finances et de l’Administration dans les processus d’achat des ressources des projets suivant les procédures de passation des marchés déjà </w:t>
            </w:r>
            <w:r w:rsidR="00B12DC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définies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;</w:t>
            </w:r>
          </w:p>
          <w:p w:rsidR="00877319" w:rsidRPr="004469A2" w:rsidRDefault="00B12DCC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Veiller à ce que l'exécution des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projets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soit conformes 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aux exigences des bailleurs de fonds;</w:t>
            </w:r>
          </w:p>
          <w:p w:rsidR="00877319" w:rsidRPr="004469A2" w:rsidRDefault="00B12DCC" w:rsidP="00B12DC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 xml:space="preserve">Formations </w:t>
            </w:r>
          </w:p>
          <w:p w:rsidR="00877319" w:rsidRPr="004469A2" w:rsidRDefault="00B12DCC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Faire la situation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des lacunes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en matière de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capacité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et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besoins d'apprentissage spécifiques du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staff du programme autour du genre et 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inclusion et de coordonner le renforcement des capacités du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staff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pour la mise en œuvre efficace du programme ;</w:t>
            </w:r>
          </w:p>
          <w:p w:rsidR="00877319" w:rsidRPr="004469A2" w:rsidRDefault="00877319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En collaboration avec </w:t>
            </w:r>
            <w:r w:rsidR="00B12DC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les autres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="00B12DC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Conseillers ou Chargés de projet,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évaluer les capacités et les besoins d'assistance technique des partenaires et </w:t>
            </w:r>
            <w:r w:rsidR="00B12DC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apporter un appui </w:t>
            </w:r>
            <w:r w:rsidR="000C3781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au personnel de SHA et de celui des partenaires dans l’intégration du genre dans leurs plans d’action</w:t>
            </w:r>
            <w:r w:rsidR="00B12DC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.</w:t>
            </w:r>
          </w:p>
          <w:p w:rsidR="00877319" w:rsidRPr="004469A2" w:rsidRDefault="000C3781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Prendre le lead et faciliter l’organisation d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es ateliers de formation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es parties prenantes </w:t>
            </w:r>
            <w:r w:rsidR="00B12DCC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concernées,</w:t>
            </w:r>
            <w:r w:rsidR="00877319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du personnel et des acteurs clés sur le genre et l'inclusion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des questions y afférentes. </w:t>
            </w:r>
          </w:p>
          <w:p w:rsidR="00B11362" w:rsidRPr="004469A2" w:rsidRDefault="000C3781" w:rsidP="000C3781">
            <w:pPr>
              <w:tabs>
                <w:tab w:val="left" w:pos="1617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Le réseautage</w:t>
            </w:r>
          </w:p>
          <w:p w:rsidR="000C3781" w:rsidRPr="004469A2" w:rsidRDefault="000C3781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La promotion de l'image positive de l'organisation à travers la collaboration et le réseautage ;</w:t>
            </w:r>
          </w:p>
          <w:p w:rsidR="000C3781" w:rsidRPr="004469A2" w:rsidRDefault="000C3781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Faciliter le réseautage actif avec les ministères, des bailleurs de fonds, des ONG et des organisations privées mettant en œuvre des programmes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lastRenderedPageBreak/>
              <w:t>d’activités similaires pour l'apprentissage continu et le partage des expériences et des bonnes pratiques ;</w:t>
            </w:r>
          </w:p>
          <w:p w:rsidR="000C3781" w:rsidRPr="004469A2" w:rsidRDefault="000C3781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En coordination avec le Chargé des Programmes, </w:t>
            </w:r>
            <w:r w:rsidR="00FD017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représent</w:t>
            </w:r>
            <w:r w:rsidR="00FD017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er</w:t>
            </w:r>
            <w:r w:rsidR="00FD017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SHA au niveau national et régional auprès des</w:t>
            </w:r>
            <w:r w:rsidR="00AE3C2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bailleurs de fonds, d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es autorités locales et </w:t>
            </w:r>
            <w:r w:rsidR="00AE3C2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administratives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, d'autres ONG et</w:t>
            </w:r>
            <w:r w:rsidR="00AE3C2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c.</w:t>
            </w:r>
          </w:p>
          <w:p w:rsidR="00731030" w:rsidRPr="004469A2" w:rsidRDefault="000C3781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ourier New"/>
                <w:color w:val="212121"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Toutes autres tâches assignées par le </w:t>
            </w:r>
            <w:r w:rsidR="00AE3C2E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Chargé des programmes de temps à autre</w:t>
            </w:r>
            <w:r w:rsidR="006C048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.</w:t>
            </w:r>
          </w:p>
        </w:tc>
      </w:tr>
      <w:tr w:rsidR="00B9126B" w:rsidRPr="00513A68" w:rsidTr="00B6179B">
        <w:tc>
          <w:tcPr>
            <w:tcW w:w="1696" w:type="dxa"/>
          </w:tcPr>
          <w:p w:rsidR="00731030" w:rsidRPr="004469A2" w:rsidRDefault="00AE3C2E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Rélations</w:t>
            </w:r>
            <w:proofErr w:type="spellEnd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clés</w:t>
            </w:r>
            <w:proofErr w:type="spellEnd"/>
            <w:r w:rsidR="00731030" w:rsidRPr="004469A2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</w:tcPr>
          <w:p w:rsidR="005445D7" w:rsidRPr="004469A2" w:rsidRDefault="00AE3C2E" w:rsidP="0087241A">
            <w:pPr>
              <w:rPr>
                <w:rFonts w:asciiTheme="majorHAnsi" w:hAnsiTheme="majorHAnsi"/>
                <w:b/>
                <w:i/>
                <w:sz w:val="22"/>
                <w:szCs w:val="22"/>
                <w:lang w:eastAsia="x-none"/>
              </w:rPr>
            </w:pPr>
            <w:r w:rsidRPr="004469A2">
              <w:rPr>
                <w:rFonts w:asciiTheme="majorHAnsi" w:hAnsiTheme="majorHAnsi"/>
                <w:b/>
                <w:i/>
                <w:sz w:val="22"/>
                <w:szCs w:val="22"/>
                <w:lang w:eastAsia="x-none"/>
              </w:rPr>
              <w:t xml:space="preserve">A </w:t>
            </w:r>
            <w:proofErr w:type="spellStart"/>
            <w:r w:rsidRPr="004469A2">
              <w:rPr>
                <w:rFonts w:asciiTheme="majorHAnsi" w:hAnsiTheme="majorHAnsi"/>
                <w:b/>
                <w:i/>
                <w:sz w:val="22"/>
                <w:szCs w:val="22"/>
                <w:lang w:eastAsia="x-none"/>
              </w:rPr>
              <w:t>l’interne</w:t>
            </w:r>
            <w:proofErr w:type="spellEnd"/>
          </w:p>
          <w:p w:rsidR="00B56E68" w:rsidRPr="004469A2" w:rsidRDefault="00AE3C2E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Chargé des</w:t>
            </w:r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Programmes </w:t>
            </w:r>
            <w:r w:rsidR="00FD017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superviseur direct</w:t>
            </w:r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)</w:t>
            </w:r>
          </w:p>
          <w:p w:rsidR="00B56E68" w:rsidRPr="004469A2" w:rsidRDefault="00AE3C2E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La Directrice Régionale</w:t>
            </w:r>
          </w:p>
          <w:p w:rsidR="00B56E68" w:rsidRPr="004469A2" w:rsidRDefault="00AE3C2E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Les conseillers techniques, les chargés de Projets et autres personnels des projets de </w:t>
            </w:r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Self Help </w:t>
            </w:r>
            <w:proofErr w:type="spellStart"/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Africa</w:t>
            </w:r>
            <w:proofErr w:type="spellEnd"/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 l’Afrique l’Ouest</w:t>
            </w:r>
          </w:p>
          <w:p w:rsidR="00B56E68" w:rsidRPr="004469A2" w:rsidRDefault="00AE3C2E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 personnel du département</w:t>
            </w:r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finance et administration</w:t>
            </w:r>
          </w:p>
          <w:p w:rsidR="006C048A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La Coordinatrice d’appui au </w:t>
            </w:r>
            <w:r w:rsidR="006C048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Programme (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basée au siège</w:t>
            </w:r>
            <w:r w:rsidR="006C048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)</w:t>
            </w:r>
          </w:p>
          <w:p w:rsidR="0087241A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La conseillère de l’</w:t>
            </w:r>
            <w:r w:rsidR="004A5B45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Inclusion</w:t>
            </w:r>
            <w:r w:rsidR="00E95E8B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Sociale </w:t>
            </w:r>
            <w:r w:rsidR="0087241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(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basée au siège</w:t>
            </w:r>
            <w:r w:rsidR="0087241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)</w:t>
            </w:r>
          </w:p>
          <w:p w:rsidR="005445D7" w:rsidRPr="004469A2" w:rsidRDefault="003D193A" w:rsidP="0087241A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4469A2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A </w:t>
            </w:r>
            <w:proofErr w:type="spellStart"/>
            <w:r w:rsidRPr="004469A2">
              <w:rPr>
                <w:rFonts w:asciiTheme="majorHAnsi" w:hAnsiTheme="majorHAnsi" w:cs="Tahoma"/>
                <w:b/>
                <w:i/>
                <w:sz w:val="22"/>
                <w:szCs w:val="22"/>
              </w:rPr>
              <w:t>l’Externe</w:t>
            </w:r>
            <w:proofErr w:type="spellEnd"/>
          </w:p>
          <w:p w:rsidR="000165AB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Tahoma"/>
                <w:sz w:val="22"/>
                <w:szCs w:val="22"/>
                <w:lang w:val="fr-FR"/>
              </w:rPr>
              <w:t xml:space="preserve">Le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personnel du projet </w:t>
            </w:r>
          </w:p>
          <w:p w:rsidR="00B56E68" w:rsidRPr="004469A2" w:rsidRDefault="00B56E68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CIC-B </w:t>
            </w:r>
          </w:p>
          <w:p w:rsidR="00B56E68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Les organisations secteur p</w:t>
            </w:r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riv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é</w:t>
            </w:r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</w:p>
          <w:p w:rsidR="005445D7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Les organisations </w:t>
            </w:r>
            <w:r w:rsidR="005445D7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P</w:t>
            </w:r>
            <w:r w:rsidR="000F699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art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</w:t>
            </w:r>
            <w:r w:rsidR="000F699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n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ai</w:t>
            </w:r>
            <w:r w:rsidR="000F699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r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es</w:t>
            </w:r>
            <w:r w:rsidR="000F699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, </w:t>
            </w:r>
          </w:p>
          <w:p w:rsidR="005445D7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Les ministères et les départements ministériels</w:t>
            </w:r>
            <w:r w:rsidR="000F6992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,</w:t>
            </w:r>
          </w:p>
          <w:p w:rsidR="003D193A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Les parties prenantes externes</w:t>
            </w:r>
            <w:r w:rsidR="00B56E68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, </w:t>
            </w:r>
          </w:p>
          <w:p w:rsidR="00731030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212121"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D'autres organisations et institutions similaires</w:t>
            </w:r>
          </w:p>
        </w:tc>
      </w:tr>
      <w:tr w:rsidR="00B9126B" w:rsidRPr="00513A68" w:rsidTr="00B6179B">
        <w:tc>
          <w:tcPr>
            <w:tcW w:w="1696" w:type="dxa"/>
          </w:tcPr>
          <w:p w:rsidR="00731030" w:rsidRPr="004469A2" w:rsidRDefault="00B91BB0" w:rsidP="00B80AB7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>Connaissances,</w:t>
            </w:r>
            <w:r w:rsidR="003D193A" w:rsidRPr="004469A2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 xml:space="preserve"> </w:t>
            </w:r>
            <w:r w:rsidR="000165AB" w:rsidRPr="004469A2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>expériences</w:t>
            </w:r>
            <w:r w:rsidR="003D193A" w:rsidRPr="004469A2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 xml:space="preserve"> requises</w:t>
            </w:r>
          </w:p>
        </w:tc>
        <w:tc>
          <w:tcPr>
            <w:tcW w:w="7654" w:type="dxa"/>
          </w:tcPr>
          <w:p w:rsidR="003D193A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Au moins 5 ans d’expériences de travail dans le développement international dans un poste similaire, de préférence dans une ONG, avec une excellente connaissance du secteur des ONG,</w:t>
            </w:r>
          </w:p>
          <w:p w:rsidR="003D193A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Au moins 3 ans dans la gestion de projets, y compris une expérience</w:t>
            </w:r>
            <w:r w:rsidR="00B91BB0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spécifique sur le genre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et de l'inclusion dans un programme ou un projet.</w:t>
            </w:r>
          </w:p>
          <w:p w:rsidR="003D193A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Une connaissance et une compréhension approfondies des questions de genre </w:t>
            </w:r>
            <w:r w:rsidR="00B91BB0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en Afrique de l’Ouest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y compris les meilleures approches pratiques </w:t>
            </w:r>
            <w:r w:rsidR="00B91BB0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en la matière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.</w:t>
            </w:r>
          </w:p>
          <w:p w:rsidR="003D193A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Une connaissance pratique </w:t>
            </w:r>
            <w:r w:rsidR="00B91BB0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de la Gestion Axée sur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des </w:t>
            </w:r>
            <w:r w:rsidR="00B91BB0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Résultats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</w:t>
            </w:r>
            <w:r w:rsidR="00FD017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la conduite des </w:t>
            </w:r>
            <w:r w:rsidR="000F1CD8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situations de référence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</w:p>
          <w:p w:rsidR="00731030" w:rsidRPr="004469A2" w:rsidRDefault="003D193A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212121"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Capacité à travailler avec et influencer ses collègues dans la conduite de </w:t>
            </w:r>
            <w:r w:rsidR="00B91BB0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et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l'intégration </w:t>
            </w:r>
            <w:r w:rsidR="00B91BB0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du genre au sein de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SHA et </w:t>
            </w:r>
            <w:r w:rsidR="00B91BB0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 ses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partenaires</w:t>
            </w:r>
          </w:p>
        </w:tc>
      </w:tr>
      <w:tr w:rsidR="004D7B32" w:rsidRPr="00513A68" w:rsidTr="00B6179B">
        <w:tc>
          <w:tcPr>
            <w:tcW w:w="1696" w:type="dxa"/>
          </w:tcPr>
          <w:p w:rsidR="004D7B32" w:rsidRPr="004469A2" w:rsidRDefault="004D7B32" w:rsidP="00B6179B">
            <w:pPr>
              <w:spacing w:before="60" w:after="6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 xml:space="preserve">Qualifications et </w:t>
            </w: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autres</w:t>
            </w:r>
            <w:proofErr w:type="spellEnd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attentes</w:t>
            </w:r>
            <w:proofErr w:type="spellEnd"/>
            <w:r w:rsidRPr="004469A2">
              <w:rPr>
                <w:rFonts w:asciiTheme="majorHAnsi" w:hAnsiTheme="maj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</w:tcPr>
          <w:p w:rsidR="004D7B32" w:rsidRPr="004469A2" w:rsidRDefault="004D7B32" w:rsidP="00E928DD">
            <w:pPr>
              <w:jc w:val="both"/>
              <w:rPr>
                <w:rFonts w:asciiTheme="majorHAnsi" w:hAnsiTheme="majorHAnsi"/>
                <w:sz w:val="22"/>
                <w:szCs w:val="22"/>
                <w:lang w:val="fr-FR" w:eastAsia="fr-FR"/>
              </w:rPr>
            </w:pPr>
            <w:r w:rsidRPr="004469A2">
              <w:rPr>
                <w:rFonts w:asciiTheme="majorHAnsi" w:hAnsiTheme="majorHAnsi"/>
                <w:sz w:val="22"/>
                <w:szCs w:val="22"/>
                <w:lang w:val="fr-FR" w:eastAsia="fr-FR"/>
              </w:rPr>
              <w:t>Les candidats doivent avoir :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Un diplôme universitaire supérieur en développement international, sciences sociales, genre, ou tout autre domaine jugé pertinents (bac + 4 au moins); 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Compétence dans l'analyse des données, la recherche,  ainsi que d’excellentes capacités de rédaction, de communication et d’organisation</w:t>
            </w:r>
          </w:p>
          <w:p w:rsidR="004D7B32" w:rsidRPr="00EF5112" w:rsidRDefault="004D7B32" w:rsidP="00EF511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EF511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Excellentes aptitudes en langue française, un bon communicateur, avec une expérience éprouvée dans les rapports pour les bailleurs de fonds internationaux</w:t>
            </w:r>
            <w:r w:rsid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EF511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Une bonne compréhension des approches et des outils de gestion du cycle de projet - y compris l’analyse participative des vulnérabilités et des capacités, la planification, l'évaluation du projet, le genre, le suivi et évaluation et le renforcement des capacités des partenaires, 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Bonne connaissance et compréhension des approches</w:t>
            </w:r>
            <w:r w:rsidR="006E7A8A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,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politiques </w:t>
            </w:r>
            <w:r w:rsidR="006E7A8A"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et </w:t>
            </w:r>
            <w:r w:rsidR="006E7A8A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stratégies nationales en cours en matière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de développement y compris la 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lastRenderedPageBreak/>
              <w:t>sécurité alimentaire et nutritionnelle, des moyens d’existence résilients, la gestion des ressources naturelles et de l'entreprenariat.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Compétences en formation et de la facilitation du processus de transfert de compétences aux partenaires et autres acteurs partenaires ou de terrain,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Compétences de haut niveau et de l'expérience dans la planification, la budgétisation et la rédaction de rapports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Connaissances en informatique avec une expérience dans la suite Microsoft Office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Des capacités à s’exprimer en anglais (parlé et écris) sera un atout avec des compétences solides en informatique (Microsoft Word, Excel, power point et internet),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Bonne capacité à travailler en équipe et de travailler avec un minimum de supervision directe,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S’engager à respecter  les codes, normes et pratiques des ONG internationales et humanitaires,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Une intégrité de niveau élevé et de bonne conduite personnelle,</w:t>
            </w:r>
          </w:p>
          <w:p w:rsidR="004D7B3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Un engagement fort pour les buts, les objectifs et les valeurs du programme en Afrique de l'Ouest</w:t>
            </w:r>
          </w:p>
          <w:p w:rsidR="00EF5112" w:rsidRPr="004469A2" w:rsidRDefault="00EF5112" w:rsidP="000165AB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</w:p>
        </w:tc>
      </w:tr>
      <w:tr w:rsidR="004D7B32" w:rsidRPr="00513A68" w:rsidTr="00B6179B">
        <w:tc>
          <w:tcPr>
            <w:tcW w:w="1696" w:type="dxa"/>
          </w:tcPr>
          <w:p w:rsidR="004D7B32" w:rsidRPr="004469A2" w:rsidRDefault="004D7B32" w:rsidP="00B6179B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469A2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lastRenderedPageBreak/>
              <w:t>Conditions particulières </w:t>
            </w:r>
          </w:p>
        </w:tc>
        <w:tc>
          <w:tcPr>
            <w:tcW w:w="7654" w:type="dxa"/>
          </w:tcPr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Etre de nationalité burkinabé</w:t>
            </w:r>
            <w:r w:rsidR="00EF511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ou avoir le droit de travailler au Burkina Faso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Etre apte à travailler à un rythme soutenu et sous pression,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Jouir de ses droits civiques et de ses facultés mentales,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Avoir de bonnes qualités relationnelles,</w:t>
            </w:r>
          </w:p>
          <w:p w:rsidR="004D7B32" w:rsidRPr="00D26DB9" w:rsidRDefault="004D7B32" w:rsidP="00D26DB9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Etre apte à effectuer de multiples sortis sur le terrain,</w:t>
            </w:r>
          </w:p>
        </w:tc>
      </w:tr>
      <w:tr w:rsidR="004D7B32" w:rsidRPr="00513A68" w:rsidTr="00B6179B">
        <w:tc>
          <w:tcPr>
            <w:tcW w:w="1696" w:type="dxa"/>
          </w:tcPr>
          <w:p w:rsidR="004D7B32" w:rsidRPr="004469A2" w:rsidRDefault="004D7B32" w:rsidP="00B6179B">
            <w:pPr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</w:pPr>
            <w:r w:rsidRPr="004469A2"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  <w:t>Composition des dossiers</w:t>
            </w:r>
          </w:p>
          <w:p w:rsidR="004D7B32" w:rsidRPr="004469A2" w:rsidRDefault="004D7B32" w:rsidP="00B6179B">
            <w:pPr>
              <w:rPr>
                <w:rFonts w:asciiTheme="majorHAnsi" w:hAnsiTheme="majorHAnsi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7654" w:type="dxa"/>
          </w:tcPr>
          <w:p w:rsidR="004D7B32" w:rsidRPr="004469A2" w:rsidRDefault="004D7B32" w:rsidP="004469A2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Les dossiers doivent comporter les pièces suivantes :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Un certificat de nationalité burkinabé</w:t>
            </w:r>
            <w:r w:rsidR="00EF511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ou de la CEDEAO</w:t>
            </w: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,</w:t>
            </w:r>
          </w:p>
          <w:p w:rsidR="004D7B3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Une lettre de motivation adressée à la Directrice Régionale de Self Help </w:t>
            </w:r>
            <w:proofErr w:type="spellStart"/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Africa</w:t>
            </w:r>
            <w:proofErr w:type="spellEnd"/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 ;</w:t>
            </w:r>
          </w:p>
          <w:p w:rsidR="00EF5112" w:rsidRPr="004469A2" w:rsidRDefault="00EF511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Une fiche formulaire de candidature dûment rempli</w:t>
            </w:r>
            <w:r w:rsid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e</w:t>
            </w:r>
            <w:r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(à télécharger </w:t>
            </w:r>
            <w:r w:rsid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sur le</w:t>
            </w:r>
            <w:r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site </w:t>
            </w:r>
            <w:hyperlink r:id="rId8" w:history="1">
              <w:r w:rsidR="007B7A4B" w:rsidRPr="006B7A54">
                <w:rPr>
                  <w:rStyle w:val="Lienhypertexte"/>
                  <w:rFonts w:asciiTheme="majorHAnsi" w:hAnsiTheme="majorHAnsi" w:cs="Tahoma"/>
                  <w:b/>
                  <w:lang w:val="fr-FR"/>
                </w:rPr>
                <w:t>https://selfhelpafrica.org/ie/category/careers/</w:t>
              </w:r>
            </w:hyperlink>
            <w:r w:rsidR="007B7A4B">
              <w:rPr>
                <w:rFonts w:asciiTheme="majorHAnsi" w:hAnsiTheme="majorHAnsi" w:cs="Tahoma"/>
                <w:b/>
                <w:lang w:val="fr-FR"/>
              </w:rPr>
              <w:t xml:space="preserve"> ou de nous écrire à l’adresse ci-dessous pour le demander</w:t>
            </w:r>
            <w:bookmarkStart w:id="0" w:name="_GoBack"/>
            <w:bookmarkEnd w:id="0"/>
            <w:r w:rsidR="000165A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)</w:t>
            </w:r>
            <w:r w:rsidR="007B7A4B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Un curriculum vitae de 3 pages maximum daté et signé du candidat faisant ressortir les expériences et les compétences ;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Des photocopies légalisées des diplômes, attestations et certificats ;</w:t>
            </w:r>
          </w:p>
          <w:p w:rsidR="004D7B32" w:rsidRPr="004469A2" w:rsidRDefault="004D7B32" w:rsidP="004469A2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</w:pPr>
            <w:r w:rsidRPr="004469A2">
              <w:rPr>
                <w:rFonts w:asciiTheme="majorHAnsi" w:hAnsiTheme="majorHAnsi" w:cs="Arial"/>
                <w:color w:val="212121"/>
                <w:sz w:val="22"/>
                <w:szCs w:val="22"/>
                <w:shd w:val="clear" w:color="auto" w:fill="FFFFFF"/>
                <w:lang w:val="fr-FR"/>
              </w:rPr>
              <w:t>Une photocopie légalisée de la CNIB.</w:t>
            </w:r>
          </w:p>
        </w:tc>
      </w:tr>
    </w:tbl>
    <w:p w:rsidR="004D7B32" w:rsidRPr="004469A2" w:rsidRDefault="004D7B32" w:rsidP="004D7B32">
      <w:pPr>
        <w:spacing w:before="100" w:beforeAutospacing="1" w:after="100" w:afterAutospacing="1"/>
        <w:jc w:val="both"/>
        <w:rPr>
          <w:rFonts w:asciiTheme="majorHAnsi" w:hAnsiTheme="majorHAnsi"/>
          <w:sz w:val="22"/>
          <w:szCs w:val="22"/>
          <w:lang w:val="fr-FR" w:eastAsia="fr-FR"/>
        </w:rPr>
      </w:pPr>
      <w:r w:rsidRPr="004469A2">
        <w:rPr>
          <w:rFonts w:asciiTheme="majorHAnsi" w:hAnsiTheme="majorHAnsi"/>
          <w:sz w:val="22"/>
          <w:szCs w:val="22"/>
          <w:lang w:val="fr-FR" w:eastAsia="fr-FR"/>
        </w:rPr>
        <w:t>Cette description de poste sert seulement de guide pour le poste disponible et SHA réserve le droit d'apporter des changements nécessaires.</w:t>
      </w:r>
    </w:p>
    <w:p w:rsidR="004D7B32" w:rsidRPr="004469A2" w:rsidRDefault="004D7B32" w:rsidP="004D7B32">
      <w:pPr>
        <w:spacing w:before="100" w:beforeAutospacing="1" w:after="100" w:afterAutospacing="1"/>
        <w:jc w:val="both"/>
        <w:rPr>
          <w:rFonts w:asciiTheme="majorHAnsi" w:hAnsiTheme="majorHAnsi" w:cs="Arial"/>
          <w:b/>
          <w:sz w:val="22"/>
          <w:szCs w:val="22"/>
          <w:lang w:val="fr-FR"/>
        </w:rPr>
      </w:pPr>
      <w:r w:rsidRPr="004469A2">
        <w:rPr>
          <w:rFonts w:asciiTheme="majorHAnsi" w:hAnsiTheme="majorHAnsi" w:cs="Arial"/>
          <w:b/>
          <w:sz w:val="22"/>
          <w:szCs w:val="22"/>
          <w:lang w:val="fr-FR"/>
        </w:rPr>
        <w:t>Procédure de recrutement et engagement</w:t>
      </w:r>
    </w:p>
    <w:p w:rsidR="004D7B32" w:rsidRPr="004469A2" w:rsidRDefault="004D7B32" w:rsidP="004D7B32">
      <w:pPr>
        <w:pStyle w:val="Paragraphedeliste"/>
        <w:spacing w:before="100" w:beforeAutospacing="1" w:after="100" w:afterAutospacing="1"/>
        <w:ind w:left="0"/>
        <w:jc w:val="both"/>
        <w:rPr>
          <w:rFonts w:asciiTheme="majorHAnsi" w:hAnsiTheme="majorHAnsi" w:cs="Arial"/>
          <w:b/>
          <w:sz w:val="22"/>
          <w:szCs w:val="22"/>
          <w:lang w:val="fr-FR"/>
        </w:rPr>
      </w:pPr>
      <w:r w:rsidRPr="004469A2">
        <w:rPr>
          <w:rFonts w:asciiTheme="majorHAnsi" w:hAnsiTheme="majorHAnsi" w:cs="Arial"/>
          <w:sz w:val="22"/>
          <w:szCs w:val="22"/>
          <w:lang w:val="fr-FR"/>
        </w:rPr>
        <w:t xml:space="preserve">Le recrutement sera fait par présélection sur dossier suivi d’entretien. Au besoin un test pratique sera administré. Seuls les candidats présélectionnés seront contactés. </w:t>
      </w:r>
    </w:p>
    <w:p w:rsidR="00EF5112" w:rsidRDefault="00EF5112" w:rsidP="004D7B32">
      <w:pPr>
        <w:pStyle w:val="Paragraphedeliste"/>
        <w:spacing w:before="100" w:beforeAutospacing="1" w:after="100" w:afterAutospacing="1"/>
        <w:ind w:left="0"/>
        <w:jc w:val="both"/>
        <w:rPr>
          <w:rFonts w:asciiTheme="majorHAnsi" w:hAnsiTheme="majorHAnsi" w:cs="Arial"/>
          <w:b/>
          <w:sz w:val="22"/>
          <w:szCs w:val="22"/>
          <w:lang w:val="fr-FR"/>
        </w:rPr>
      </w:pPr>
    </w:p>
    <w:p w:rsidR="004D7B32" w:rsidRPr="004469A2" w:rsidRDefault="004D7B32" w:rsidP="004D7B32">
      <w:pPr>
        <w:pStyle w:val="Paragraphedeliste"/>
        <w:spacing w:before="100" w:beforeAutospacing="1" w:after="100" w:afterAutospacing="1"/>
        <w:ind w:left="0"/>
        <w:jc w:val="both"/>
        <w:rPr>
          <w:rFonts w:asciiTheme="majorHAnsi" w:hAnsiTheme="majorHAnsi" w:cs="Arial"/>
          <w:b/>
          <w:sz w:val="22"/>
          <w:szCs w:val="22"/>
          <w:lang w:val="fr-FR"/>
        </w:rPr>
      </w:pPr>
      <w:r w:rsidRPr="004469A2">
        <w:rPr>
          <w:rFonts w:asciiTheme="majorHAnsi" w:hAnsiTheme="majorHAnsi" w:cs="Arial"/>
          <w:b/>
          <w:sz w:val="22"/>
          <w:szCs w:val="22"/>
          <w:lang w:val="fr-FR"/>
        </w:rPr>
        <w:t>Dépôt des dossiers</w:t>
      </w:r>
    </w:p>
    <w:p w:rsidR="004D7B32" w:rsidRPr="004469A2" w:rsidRDefault="004D7B32" w:rsidP="004D7B32">
      <w:pPr>
        <w:spacing w:before="100" w:beforeAutospacing="1" w:after="100" w:afterAutospacing="1"/>
        <w:jc w:val="both"/>
        <w:rPr>
          <w:rFonts w:asciiTheme="majorHAnsi" w:hAnsiTheme="majorHAnsi" w:cs="Arial"/>
          <w:sz w:val="22"/>
          <w:szCs w:val="22"/>
          <w:lang w:val="fr-FR"/>
        </w:rPr>
      </w:pPr>
      <w:r w:rsidRPr="004469A2">
        <w:rPr>
          <w:rFonts w:asciiTheme="majorHAnsi" w:hAnsiTheme="majorHAnsi" w:cs="Arial"/>
          <w:sz w:val="22"/>
          <w:szCs w:val="22"/>
          <w:lang w:val="fr-FR"/>
        </w:rPr>
        <w:t xml:space="preserve">Les dossiers de candidature munis de la mention </w:t>
      </w:r>
      <w:r w:rsidRPr="004469A2">
        <w:rPr>
          <w:rFonts w:asciiTheme="majorHAnsi" w:hAnsiTheme="majorHAnsi" w:cs="Arial"/>
          <w:b/>
          <w:sz w:val="22"/>
          <w:szCs w:val="22"/>
          <w:lang w:val="fr-FR"/>
        </w:rPr>
        <w:t xml:space="preserve">« RECRUTEMENT D’UN CONSEILLER GENRE ET INCLUSION» </w:t>
      </w:r>
      <w:r w:rsidRPr="004469A2">
        <w:rPr>
          <w:rFonts w:asciiTheme="majorHAnsi" w:hAnsiTheme="majorHAnsi" w:cs="Arial"/>
          <w:sz w:val="22"/>
          <w:szCs w:val="22"/>
          <w:lang w:val="fr-FR"/>
        </w:rPr>
        <w:t xml:space="preserve">doivent être envoyés par emails du 6 au 18 janvier 2016 à 15 :30 GMT à </w:t>
      </w:r>
      <w:hyperlink r:id="rId9" w:history="1">
        <w:r w:rsidRPr="004469A2">
          <w:rPr>
            <w:rStyle w:val="Lienhypertexte"/>
            <w:rFonts w:asciiTheme="majorHAnsi" w:hAnsiTheme="majorHAnsi" w:cs="Arial"/>
            <w:sz w:val="22"/>
            <w:szCs w:val="22"/>
            <w:lang w:val="fr-FR"/>
          </w:rPr>
          <w:t>infowafo@selfhelpafrica.org</w:t>
        </w:r>
      </w:hyperlink>
      <w:r w:rsidRPr="004469A2">
        <w:rPr>
          <w:rFonts w:asciiTheme="majorHAnsi" w:hAnsiTheme="majorHAnsi" w:cs="Arial"/>
          <w:sz w:val="22"/>
          <w:szCs w:val="22"/>
          <w:lang w:val="fr-FR"/>
        </w:rPr>
        <w:t xml:space="preserve"> et copie à </w:t>
      </w:r>
      <w:hyperlink r:id="rId10" w:history="1">
        <w:r w:rsidRPr="004469A2">
          <w:rPr>
            <w:rStyle w:val="Lienhypertexte"/>
            <w:rFonts w:asciiTheme="majorHAnsi" w:hAnsiTheme="majorHAnsi" w:cs="Arial"/>
            <w:sz w:val="22"/>
            <w:szCs w:val="22"/>
            <w:lang w:val="fr-FR"/>
          </w:rPr>
          <w:t>sonia.tapsoba@selfhelpafrica.org</w:t>
        </w:r>
      </w:hyperlink>
      <w:r w:rsidRPr="004469A2">
        <w:rPr>
          <w:rFonts w:asciiTheme="majorHAnsi" w:hAnsiTheme="majorHAnsi" w:cs="Arial"/>
          <w:sz w:val="22"/>
          <w:szCs w:val="22"/>
          <w:lang w:val="fr-FR"/>
        </w:rPr>
        <w:t>.</w:t>
      </w:r>
    </w:p>
    <w:p w:rsidR="004D7B32" w:rsidRPr="004469A2" w:rsidRDefault="004D7B32" w:rsidP="00B6179B">
      <w:pPr>
        <w:jc w:val="both"/>
        <w:rPr>
          <w:rFonts w:asciiTheme="majorHAnsi" w:hAnsiTheme="majorHAnsi" w:cs="Arial"/>
          <w:b/>
          <w:sz w:val="22"/>
          <w:szCs w:val="22"/>
          <w:lang w:val="fr-FR"/>
        </w:rPr>
      </w:pPr>
      <w:r w:rsidRPr="004469A2">
        <w:rPr>
          <w:rFonts w:asciiTheme="majorHAnsi" w:hAnsiTheme="majorHAnsi" w:cs="Arial"/>
          <w:b/>
          <w:sz w:val="22"/>
          <w:szCs w:val="22"/>
          <w:lang w:val="fr-FR"/>
        </w:rPr>
        <w:lastRenderedPageBreak/>
        <w:t xml:space="preserve">N.B. : </w:t>
      </w:r>
    </w:p>
    <w:p w:rsidR="004D7B32" w:rsidRPr="004469A2" w:rsidRDefault="004D7B32" w:rsidP="00B6179B">
      <w:pPr>
        <w:jc w:val="both"/>
        <w:rPr>
          <w:rFonts w:asciiTheme="majorHAnsi" w:hAnsiTheme="majorHAnsi" w:cs="Arial"/>
          <w:b/>
          <w:sz w:val="22"/>
          <w:szCs w:val="22"/>
          <w:lang w:val="fr-FR"/>
        </w:rPr>
      </w:pPr>
      <w:r w:rsidRPr="004469A2">
        <w:rPr>
          <w:rFonts w:asciiTheme="majorHAnsi" w:hAnsiTheme="majorHAnsi" w:cs="Arial"/>
          <w:b/>
          <w:sz w:val="22"/>
          <w:szCs w:val="22"/>
          <w:lang w:val="fr-FR"/>
        </w:rPr>
        <w:t xml:space="preserve">Self Help </w:t>
      </w:r>
      <w:proofErr w:type="spellStart"/>
      <w:r w:rsidRPr="004469A2">
        <w:rPr>
          <w:rFonts w:asciiTheme="majorHAnsi" w:hAnsiTheme="majorHAnsi" w:cs="Arial"/>
          <w:b/>
          <w:sz w:val="22"/>
          <w:szCs w:val="22"/>
          <w:lang w:val="fr-FR"/>
        </w:rPr>
        <w:t>Africa</w:t>
      </w:r>
      <w:proofErr w:type="spellEnd"/>
      <w:r w:rsidRPr="004469A2">
        <w:rPr>
          <w:rFonts w:asciiTheme="majorHAnsi" w:hAnsiTheme="majorHAnsi" w:cs="Arial"/>
          <w:b/>
          <w:sz w:val="22"/>
          <w:szCs w:val="22"/>
          <w:lang w:val="fr-FR"/>
        </w:rPr>
        <w:t xml:space="preserve"> se donne le droit de ne donner suite à cet avis de recrutement.</w:t>
      </w:r>
    </w:p>
    <w:p w:rsidR="004D7B32" w:rsidRPr="004469A2" w:rsidRDefault="004D7B32" w:rsidP="00B6179B">
      <w:pPr>
        <w:jc w:val="both"/>
        <w:rPr>
          <w:rFonts w:asciiTheme="majorHAnsi" w:hAnsiTheme="majorHAnsi" w:cs="Arial"/>
          <w:b/>
          <w:sz w:val="22"/>
          <w:szCs w:val="22"/>
          <w:lang w:val="fr-FR"/>
        </w:rPr>
      </w:pPr>
      <w:r w:rsidRPr="004469A2">
        <w:rPr>
          <w:rFonts w:asciiTheme="majorHAnsi" w:hAnsiTheme="majorHAnsi"/>
          <w:sz w:val="22"/>
          <w:szCs w:val="22"/>
          <w:lang w:val="fr-FR" w:eastAsia="fr-FR"/>
        </w:rPr>
        <w:t xml:space="preserve">Self Help </w:t>
      </w:r>
      <w:proofErr w:type="spellStart"/>
      <w:r w:rsidRPr="004469A2">
        <w:rPr>
          <w:rFonts w:asciiTheme="majorHAnsi" w:hAnsiTheme="majorHAnsi"/>
          <w:sz w:val="22"/>
          <w:szCs w:val="22"/>
          <w:lang w:val="fr-FR" w:eastAsia="fr-FR"/>
        </w:rPr>
        <w:t>Africa</w:t>
      </w:r>
      <w:proofErr w:type="spellEnd"/>
      <w:r w:rsidRPr="004469A2">
        <w:rPr>
          <w:rFonts w:asciiTheme="majorHAnsi" w:hAnsiTheme="majorHAnsi"/>
          <w:sz w:val="22"/>
          <w:szCs w:val="22"/>
          <w:lang w:val="fr-FR" w:eastAsia="fr-FR"/>
        </w:rPr>
        <w:t xml:space="preserve"> accorde une égalité de chance (homme et femme) dans ses recrutements.</w:t>
      </w:r>
    </w:p>
    <w:sectPr w:rsidR="004D7B32" w:rsidRPr="004469A2" w:rsidSect="00F01D74">
      <w:footerReference w:type="default" r:id="rId11"/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D8" w:rsidRDefault="00C55AD8">
      <w:r>
        <w:separator/>
      </w:r>
    </w:p>
  </w:endnote>
  <w:endnote w:type="continuationSeparator" w:id="0">
    <w:p w:rsidR="00C55AD8" w:rsidRDefault="00C5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87F" w:rsidRDefault="00A5287F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7A4B">
      <w:rPr>
        <w:noProof/>
      </w:rPr>
      <w:t>5</w:t>
    </w:r>
    <w:r>
      <w:rPr>
        <w:noProof/>
      </w:rPr>
      <w:fldChar w:fldCharType="end"/>
    </w:r>
  </w:p>
  <w:p w:rsidR="00A5287F" w:rsidRDefault="00A528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D8" w:rsidRDefault="00C55AD8">
      <w:r>
        <w:separator/>
      </w:r>
    </w:p>
  </w:footnote>
  <w:footnote w:type="continuationSeparator" w:id="0">
    <w:p w:rsidR="00C55AD8" w:rsidRDefault="00C5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5pt;height:10.85pt" o:bullet="t">
        <v:imagedata r:id="rId1" o:title="msoC287"/>
      </v:shape>
    </w:pict>
  </w:numPicBullet>
  <w:abstractNum w:abstractNumId="0">
    <w:nsid w:val="FFFFFF1D"/>
    <w:multiLevelType w:val="multilevel"/>
    <w:tmpl w:val="82DA74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7214C"/>
    <w:multiLevelType w:val="hybridMultilevel"/>
    <w:tmpl w:val="0F327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6EFB"/>
    <w:multiLevelType w:val="hybridMultilevel"/>
    <w:tmpl w:val="81727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2C2F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10F8E"/>
    <w:multiLevelType w:val="hybridMultilevel"/>
    <w:tmpl w:val="31E4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42839"/>
    <w:multiLevelType w:val="hybridMultilevel"/>
    <w:tmpl w:val="A162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600F2"/>
    <w:multiLevelType w:val="hybridMultilevel"/>
    <w:tmpl w:val="985224C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55423"/>
    <w:multiLevelType w:val="hybridMultilevel"/>
    <w:tmpl w:val="10CCCE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0F0D83"/>
    <w:multiLevelType w:val="hybridMultilevel"/>
    <w:tmpl w:val="2BAE1DC8"/>
    <w:lvl w:ilvl="0" w:tplc="58E82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3C472A"/>
    <w:multiLevelType w:val="hybridMultilevel"/>
    <w:tmpl w:val="10168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30DC7"/>
    <w:multiLevelType w:val="hybridMultilevel"/>
    <w:tmpl w:val="F8CEA35C"/>
    <w:lvl w:ilvl="0" w:tplc="6442AC56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A4D5E"/>
    <w:multiLevelType w:val="hybridMultilevel"/>
    <w:tmpl w:val="C3C63CC8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DCE4E1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29320D"/>
    <w:multiLevelType w:val="hybridMultilevel"/>
    <w:tmpl w:val="A4C4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A0B2B"/>
    <w:multiLevelType w:val="hybridMultilevel"/>
    <w:tmpl w:val="D51084C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D41CA6"/>
    <w:multiLevelType w:val="hybridMultilevel"/>
    <w:tmpl w:val="B088E39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6D2F52C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A2746"/>
    <w:multiLevelType w:val="hybridMultilevel"/>
    <w:tmpl w:val="A32C59B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C09F7"/>
    <w:multiLevelType w:val="hybridMultilevel"/>
    <w:tmpl w:val="15860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5A07A8"/>
    <w:multiLevelType w:val="hybridMultilevel"/>
    <w:tmpl w:val="DE62E01A"/>
    <w:lvl w:ilvl="0" w:tplc="60BED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86186"/>
    <w:multiLevelType w:val="hybridMultilevel"/>
    <w:tmpl w:val="AA7A7D0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508E6"/>
    <w:multiLevelType w:val="hybridMultilevel"/>
    <w:tmpl w:val="415E06BE"/>
    <w:lvl w:ilvl="0" w:tplc="6442AC56">
      <w:numFmt w:val="bullet"/>
      <w:lvlText w:val="•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8746F"/>
    <w:multiLevelType w:val="hybridMultilevel"/>
    <w:tmpl w:val="B114BE4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228D2"/>
    <w:multiLevelType w:val="hybridMultilevel"/>
    <w:tmpl w:val="8BD0541A"/>
    <w:lvl w:ilvl="0" w:tplc="60BED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EADC7D0A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82241FD8">
      <w:start w:val="5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E44F1F"/>
    <w:multiLevelType w:val="hybridMultilevel"/>
    <w:tmpl w:val="3E9A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1F31CA"/>
    <w:multiLevelType w:val="hybridMultilevel"/>
    <w:tmpl w:val="92067BCC"/>
    <w:lvl w:ilvl="0" w:tplc="ADCE4E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600DE"/>
    <w:multiLevelType w:val="hybridMultilevel"/>
    <w:tmpl w:val="5CF45B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DC669E2"/>
    <w:multiLevelType w:val="hybridMultilevel"/>
    <w:tmpl w:val="CC3E20E6"/>
    <w:lvl w:ilvl="0" w:tplc="8AAA0B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10471"/>
    <w:multiLevelType w:val="hybridMultilevel"/>
    <w:tmpl w:val="46D6D326"/>
    <w:lvl w:ilvl="0" w:tplc="8CAAE48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94FCD"/>
    <w:multiLevelType w:val="hybridMultilevel"/>
    <w:tmpl w:val="3D66F62E"/>
    <w:lvl w:ilvl="0" w:tplc="D55E2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57A06"/>
    <w:multiLevelType w:val="hybridMultilevel"/>
    <w:tmpl w:val="21FE6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8D4E22"/>
    <w:multiLevelType w:val="hybridMultilevel"/>
    <w:tmpl w:val="568832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C2776D"/>
    <w:multiLevelType w:val="hybridMultilevel"/>
    <w:tmpl w:val="687E1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0267B"/>
    <w:multiLevelType w:val="hybridMultilevel"/>
    <w:tmpl w:val="FF287032"/>
    <w:lvl w:ilvl="0" w:tplc="0DE2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E6135"/>
    <w:multiLevelType w:val="hybridMultilevel"/>
    <w:tmpl w:val="7B5C0F86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>
    <w:nsid w:val="63586530"/>
    <w:multiLevelType w:val="hybridMultilevel"/>
    <w:tmpl w:val="6E369A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38C401A"/>
    <w:multiLevelType w:val="hybridMultilevel"/>
    <w:tmpl w:val="EFAC5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D82FA3"/>
    <w:multiLevelType w:val="hybridMultilevel"/>
    <w:tmpl w:val="8CB2F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BD33BCB"/>
    <w:multiLevelType w:val="hybridMultilevel"/>
    <w:tmpl w:val="F3F0C8E0"/>
    <w:lvl w:ilvl="0" w:tplc="60BED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676743"/>
    <w:multiLevelType w:val="hybridMultilevel"/>
    <w:tmpl w:val="9AF42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544E5"/>
    <w:multiLevelType w:val="hybridMultilevel"/>
    <w:tmpl w:val="F25E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A4183"/>
    <w:multiLevelType w:val="hybridMultilevel"/>
    <w:tmpl w:val="FE64F17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9000B"/>
    <w:multiLevelType w:val="hybridMultilevel"/>
    <w:tmpl w:val="A4142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55491"/>
    <w:multiLevelType w:val="hybridMultilevel"/>
    <w:tmpl w:val="29B4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9247A"/>
    <w:multiLevelType w:val="hybridMultilevel"/>
    <w:tmpl w:val="1912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B1B7BC1"/>
    <w:multiLevelType w:val="hybridMultilevel"/>
    <w:tmpl w:val="ECBA3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C6C5E82">
      <w:numFmt w:val="bullet"/>
      <w:lvlText w:val="•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72060"/>
    <w:multiLevelType w:val="hybridMultilevel"/>
    <w:tmpl w:val="DEE6BBD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5"/>
  </w:num>
  <w:num w:numId="3">
    <w:abstractNumId w:val="14"/>
  </w:num>
  <w:num w:numId="4">
    <w:abstractNumId w:val="5"/>
  </w:num>
  <w:num w:numId="5">
    <w:abstractNumId w:val="19"/>
  </w:num>
  <w:num w:numId="6">
    <w:abstractNumId w:val="15"/>
  </w:num>
  <w:num w:numId="7">
    <w:abstractNumId w:val="29"/>
  </w:num>
  <w:num w:numId="8">
    <w:abstractNumId w:val="20"/>
  </w:num>
  <w:num w:numId="9">
    <w:abstractNumId w:val="37"/>
  </w:num>
  <w:num w:numId="10">
    <w:abstractNumId w:val="16"/>
  </w:num>
  <w:num w:numId="11">
    <w:abstractNumId w:val="1"/>
  </w:num>
  <w:num w:numId="12">
    <w:abstractNumId w:val="27"/>
  </w:num>
  <w:num w:numId="13">
    <w:abstractNumId w:val="31"/>
  </w:num>
  <w:num w:numId="14">
    <w:abstractNumId w:val="34"/>
  </w:num>
  <w:num w:numId="15">
    <w:abstractNumId w:val="40"/>
  </w:num>
  <w:num w:numId="16">
    <w:abstractNumId w:val="13"/>
  </w:num>
  <w:num w:numId="17">
    <w:abstractNumId w:val="6"/>
  </w:num>
  <w:num w:numId="18">
    <w:abstractNumId w:val="33"/>
  </w:num>
  <w:num w:numId="19">
    <w:abstractNumId w:val="28"/>
  </w:num>
  <w:num w:numId="20">
    <w:abstractNumId w:val="23"/>
  </w:num>
  <w:num w:numId="21">
    <w:abstractNumId w:val="26"/>
  </w:num>
  <w:num w:numId="22">
    <w:abstractNumId w:val="11"/>
  </w:num>
  <w:num w:numId="23">
    <w:abstractNumId w:val="21"/>
  </w:num>
  <w:num w:numId="24">
    <w:abstractNumId w:val="17"/>
  </w:num>
  <w:num w:numId="25">
    <w:abstractNumId w:val="25"/>
  </w:num>
  <w:num w:numId="26">
    <w:abstractNumId w:val="24"/>
  </w:num>
  <w:num w:numId="27">
    <w:abstractNumId w:val="3"/>
  </w:num>
  <w:num w:numId="28">
    <w:abstractNumId w:val="39"/>
  </w:num>
  <w:num w:numId="29">
    <w:abstractNumId w:val="42"/>
  </w:num>
  <w:num w:numId="30">
    <w:abstractNumId w:val="4"/>
  </w:num>
  <w:num w:numId="31">
    <w:abstractNumId w:val="0"/>
  </w:num>
  <w:num w:numId="32">
    <w:abstractNumId w:val="43"/>
  </w:num>
  <w:num w:numId="33">
    <w:abstractNumId w:val="7"/>
  </w:num>
  <w:num w:numId="34">
    <w:abstractNumId w:val="36"/>
  </w:num>
  <w:num w:numId="35">
    <w:abstractNumId w:val="41"/>
  </w:num>
  <w:num w:numId="36">
    <w:abstractNumId w:val="32"/>
  </w:num>
  <w:num w:numId="37">
    <w:abstractNumId w:val="38"/>
  </w:num>
  <w:num w:numId="38">
    <w:abstractNumId w:val="9"/>
  </w:num>
  <w:num w:numId="39">
    <w:abstractNumId w:val="35"/>
  </w:num>
  <w:num w:numId="40">
    <w:abstractNumId w:val="8"/>
  </w:num>
  <w:num w:numId="41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2"/>
  </w:num>
  <w:num w:numId="4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0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FD"/>
    <w:rsid w:val="000165AB"/>
    <w:rsid w:val="00036995"/>
    <w:rsid w:val="000511C3"/>
    <w:rsid w:val="00053BB7"/>
    <w:rsid w:val="00056E4F"/>
    <w:rsid w:val="00081584"/>
    <w:rsid w:val="00096090"/>
    <w:rsid w:val="000A4C13"/>
    <w:rsid w:val="000B7B8B"/>
    <w:rsid w:val="000C0D07"/>
    <w:rsid w:val="000C3781"/>
    <w:rsid w:val="000D355A"/>
    <w:rsid w:val="000E0BCD"/>
    <w:rsid w:val="000F1CD8"/>
    <w:rsid w:val="000F6992"/>
    <w:rsid w:val="0011617D"/>
    <w:rsid w:val="00116BA8"/>
    <w:rsid w:val="001227A6"/>
    <w:rsid w:val="0014108C"/>
    <w:rsid w:val="00176FC2"/>
    <w:rsid w:val="001A4FA3"/>
    <w:rsid w:val="001B0DD3"/>
    <w:rsid w:val="001D3567"/>
    <w:rsid w:val="001F3EA2"/>
    <w:rsid w:val="0021010D"/>
    <w:rsid w:val="00215498"/>
    <w:rsid w:val="00252941"/>
    <w:rsid w:val="00273131"/>
    <w:rsid w:val="0027518E"/>
    <w:rsid w:val="002800C3"/>
    <w:rsid w:val="002B04C5"/>
    <w:rsid w:val="002B5DDA"/>
    <w:rsid w:val="002C5D7D"/>
    <w:rsid w:val="002F1987"/>
    <w:rsid w:val="00304281"/>
    <w:rsid w:val="003410AF"/>
    <w:rsid w:val="00360071"/>
    <w:rsid w:val="003756E8"/>
    <w:rsid w:val="003C362A"/>
    <w:rsid w:val="003C400B"/>
    <w:rsid w:val="003C7372"/>
    <w:rsid w:val="003D193A"/>
    <w:rsid w:val="003F529B"/>
    <w:rsid w:val="00414602"/>
    <w:rsid w:val="004469A2"/>
    <w:rsid w:val="00455006"/>
    <w:rsid w:val="00480B0A"/>
    <w:rsid w:val="0049011A"/>
    <w:rsid w:val="004A5B45"/>
    <w:rsid w:val="004A7539"/>
    <w:rsid w:val="004C3BF5"/>
    <w:rsid w:val="004D7B32"/>
    <w:rsid w:val="004E143C"/>
    <w:rsid w:val="004F5B0B"/>
    <w:rsid w:val="00513A68"/>
    <w:rsid w:val="00514B04"/>
    <w:rsid w:val="005445D7"/>
    <w:rsid w:val="00552C05"/>
    <w:rsid w:val="005651F4"/>
    <w:rsid w:val="005A3FF1"/>
    <w:rsid w:val="005A5CA0"/>
    <w:rsid w:val="005F7C79"/>
    <w:rsid w:val="00617F8E"/>
    <w:rsid w:val="0063409C"/>
    <w:rsid w:val="0064306C"/>
    <w:rsid w:val="0066609F"/>
    <w:rsid w:val="006812FF"/>
    <w:rsid w:val="006A2E03"/>
    <w:rsid w:val="006A4335"/>
    <w:rsid w:val="006C048A"/>
    <w:rsid w:val="006C4649"/>
    <w:rsid w:val="006C61B5"/>
    <w:rsid w:val="006D1CF0"/>
    <w:rsid w:val="006D436B"/>
    <w:rsid w:val="006E73A3"/>
    <w:rsid w:val="006E7A8A"/>
    <w:rsid w:val="00701D1E"/>
    <w:rsid w:val="00731030"/>
    <w:rsid w:val="00776DFD"/>
    <w:rsid w:val="007A2D66"/>
    <w:rsid w:val="007B0DD6"/>
    <w:rsid w:val="007B7A4B"/>
    <w:rsid w:val="007C2A64"/>
    <w:rsid w:val="007C65AF"/>
    <w:rsid w:val="007D17AB"/>
    <w:rsid w:val="007D3ECF"/>
    <w:rsid w:val="007D6D68"/>
    <w:rsid w:val="00807C36"/>
    <w:rsid w:val="008576D4"/>
    <w:rsid w:val="00857E3E"/>
    <w:rsid w:val="00865E3D"/>
    <w:rsid w:val="0087241A"/>
    <w:rsid w:val="00877319"/>
    <w:rsid w:val="008A3F7B"/>
    <w:rsid w:val="008D383B"/>
    <w:rsid w:val="008D42CB"/>
    <w:rsid w:val="0090639B"/>
    <w:rsid w:val="009617F6"/>
    <w:rsid w:val="0096757D"/>
    <w:rsid w:val="0097304E"/>
    <w:rsid w:val="009825DE"/>
    <w:rsid w:val="009839DE"/>
    <w:rsid w:val="0099754C"/>
    <w:rsid w:val="009A4657"/>
    <w:rsid w:val="009B4B7F"/>
    <w:rsid w:val="009C22B2"/>
    <w:rsid w:val="00A5253D"/>
    <w:rsid w:val="00A5287F"/>
    <w:rsid w:val="00A768B5"/>
    <w:rsid w:val="00A77EDB"/>
    <w:rsid w:val="00AB2F50"/>
    <w:rsid w:val="00AC2254"/>
    <w:rsid w:val="00AE014B"/>
    <w:rsid w:val="00AE3C2E"/>
    <w:rsid w:val="00B11362"/>
    <w:rsid w:val="00B1294A"/>
    <w:rsid w:val="00B12DCC"/>
    <w:rsid w:val="00B27534"/>
    <w:rsid w:val="00B278A0"/>
    <w:rsid w:val="00B449E0"/>
    <w:rsid w:val="00B478C0"/>
    <w:rsid w:val="00B56E68"/>
    <w:rsid w:val="00B6179B"/>
    <w:rsid w:val="00B65F10"/>
    <w:rsid w:val="00B67A0D"/>
    <w:rsid w:val="00B729B1"/>
    <w:rsid w:val="00B75E4A"/>
    <w:rsid w:val="00B80AB7"/>
    <w:rsid w:val="00B81777"/>
    <w:rsid w:val="00B874D2"/>
    <w:rsid w:val="00B9126B"/>
    <w:rsid w:val="00B91BB0"/>
    <w:rsid w:val="00BD037D"/>
    <w:rsid w:val="00BD0D7D"/>
    <w:rsid w:val="00BE0287"/>
    <w:rsid w:val="00C2307B"/>
    <w:rsid w:val="00C34993"/>
    <w:rsid w:val="00C55AD8"/>
    <w:rsid w:val="00C64B84"/>
    <w:rsid w:val="00C90E4F"/>
    <w:rsid w:val="00C91F6A"/>
    <w:rsid w:val="00CC3F12"/>
    <w:rsid w:val="00D10043"/>
    <w:rsid w:val="00D15116"/>
    <w:rsid w:val="00D26DB9"/>
    <w:rsid w:val="00D40B7C"/>
    <w:rsid w:val="00D63219"/>
    <w:rsid w:val="00DB3D5B"/>
    <w:rsid w:val="00DB497B"/>
    <w:rsid w:val="00DB6B1E"/>
    <w:rsid w:val="00DC4EA8"/>
    <w:rsid w:val="00E71ADA"/>
    <w:rsid w:val="00E75774"/>
    <w:rsid w:val="00E843BA"/>
    <w:rsid w:val="00E95E8B"/>
    <w:rsid w:val="00EA3356"/>
    <w:rsid w:val="00EC30C2"/>
    <w:rsid w:val="00EF5112"/>
    <w:rsid w:val="00EF544E"/>
    <w:rsid w:val="00F01D74"/>
    <w:rsid w:val="00F504CF"/>
    <w:rsid w:val="00F61DDB"/>
    <w:rsid w:val="00F70B29"/>
    <w:rsid w:val="00F776B2"/>
    <w:rsid w:val="00F83DD6"/>
    <w:rsid w:val="00FC0E53"/>
    <w:rsid w:val="00FD017B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6DD2D-4477-4B8C-8A64-F6262343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FD"/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776D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itre9">
    <w:name w:val="heading 9"/>
    <w:basedOn w:val="Normal"/>
    <w:next w:val="Normal"/>
    <w:link w:val="Titre9Car"/>
    <w:qFormat/>
    <w:rsid w:val="00776DFD"/>
    <w:pPr>
      <w:keepNext/>
      <w:ind w:left="982"/>
      <w:jc w:val="center"/>
      <w:outlineLvl w:val="8"/>
    </w:pPr>
    <w:rPr>
      <w:rFonts w:ascii="Arial" w:hAnsi="Arial"/>
      <w:b/>
      <w:bCs/>
      <w:sz w:val="20"/>
      <w:szCs w:val="22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76DFD"/>
    <w:pPr>
      <w:spacing w:after="120"/>
    </w:pPr>
    <w:rPr>
      <w:lang w:val="x-none"/>
    </w:rPr>
  </w:style>
  <w:style w:type="character" w:customStyle="1" w:styleId="CorpsdetexteCar">
    <w:name w:val="Corps de texte Car"/>
    <w:link w:val="Corpsdetexte"/>
    <w:rsid w:val="00776DFD"/>
    <w:rPr>
      <w:sz w:val="24"/>
      <w:szCs w:val="24"/>
      <w:lang w:val="x-none" w:eastAsia="en-US" w:bidi="ar-SA"/>
    </w:rPr>
  </w:style>
  <w:style w:type="paragraph" w:styleId="Pieddepage">
    <w:name w:val="footer"/>
    <w:basedOn w:val="Normal"/>
    <w:link w:val="PieddepageCar"/>
    <w:rsid w:val="00776DFD"/>
    <w:pPr>
      <w:tabs>
        <w:tab w:val="center" w:pos="4513"/>
        <w:tab w:val="right" w:pos="9026"/>
      </w:tabs>
    </w:pPr>
    <w:rPr>
      <w:lang w:val="x-none"/>
    </w:rPr>
  </w:style>
  <w:style w:type="character" w:customStyle="1" w:styleId="PieddepageCar">
    <w:name w:val="Pied de page Car"/>
    <w:link w:val="Pieddepage"/>
    <w:rsid w:val="00776DFD"/>
    <w:rPr>
      <w:sz w:val="24"/>
      <w:szCs w:val="24"/>
      <w:lang w:val="x-none" w:eastAsia="en-US" w:bidi="ar-SA"/>
    </w:rPr>
  </w:style>
  <w:style w:type="paragraph" w:customStyle="1" w:styleId="ColorfulList-Accent11">
    <w:name w:val="Colorful List - Accent 11"/>
    <w:basedOn w:val="Normal"/>
    <w:qFormat/>
    <w:rsid w:val="00776D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itre9Car">
    <w:name w:val="Titre 9 Car"/>
    <w:link w:val="Titre9"/>
    <w:rsid w:val="00776DFD"/>
    <w:rPr>
      <w:rFonts w:ascii="Arial" w:hAnsi="Arial"/>
      <w:b/>
      <w:bCs/>
      <w:szCs w:val="22"/>
      <w:lang w:val="en-GB" w:eastAsia="x-none" w:bidi="ar-SA"/>
    </w:rPr>
  </w:style>
  <w:style w:type="character" w:customStyle="1" w:styleId="Titre1Car">
    <w:name w:val="Titre 1 Car"/>
    <w:link w:val="Titre1"/>
    <w:rsid w:val="00776DFD"/>
    <w:rPr>
      <w:rFonts w:ascii="Cambria" w:hAnsi="Cambria"/>
      <w:b/>
      <w:bCs/>
      <w:kern w:val="32"/>
      <w:sz w:val="32"/>
      <w:szCs w:val="32"/>
      <w:lang w:val="en-GB" w:eastAsia="x-none" w:bidi="ar-SA"/>
    </w:rPr>
  </w:style>
  <w:style w:type="paragraph" w:styleId="Textedebulles">
    <w:name w:val="Balloon Text"/>
    <w:basedOn w:val="Normal"/>
    <w:link w:val="TextedebullesCar"/>
    <w:semiHidden/>
    <w:unhideWhenUsed/>
    <w:rsid w:val="00776DFD"/>
    <w:rPr>
      <w:rFonts w:ascii="Tahoma" w:eastAsia="Calibri" w:hAnsi="Tahoma" w:cs="Tahoma"/>
      <w:sz w:val="16"/>
      <w:szCs w:val="16"/>
      <w:lang w:val="en-US"/>
    </w:rPr>
  </w:style>
  <w:style w:type="character" w:customStyle="1" w:styleId="TextedebullesCar">
    <w:name w:val="Texte de bulles Car"/>
    <w:link w:val="Textedebulles"/>
    <w:semiHidden/>
    <w:rsid w:val="00776DFD"/>
    <w:rPr>
      <w:rFonts w:ascii="Tahoma" w:eastAsia="Calibri" w:hAnsi="Tahoma" w:cs="Tahoma"/>
      <w:sz w:val="16"/>
      <w:szCs w:val="16"/>
      <w:lang w:val="en-US" w:eastAsia="en-US" w:bidi="ar-SA"/>
    </w:rPr>
  </w:style>
  <w:style w:type="paragraph" w:styleId="En-tte">
    <w:name w:val="header"/>
    <w:basedOn w:val="Normal"/>
    <w:link w:val="En-tteCar"/>
    <w:rsid w:val="00B729B1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rsid w:val="00B729B1"/>
    <w:rPr>
      <w:lang w:eastAsia="en-US"/>
    </w:rPr>
  </w:style>
  <w:style w:type="character" w:styleId="Marquedecommentaire">
    <w:name w:val="annotation reference"/>
    <w:rsid w:val="0021010D"/>
    <w:rPr>
      <w:sz w:val="16"/>
      <w:szCs w:val="16"/>
    </w:rPr>
  </w:style>
  <w:style w:type="paragraph" w:styleId="Commentaire">
    <w:name w:val="annotation text"/>
    <w:basedOn w:val="Normal"/>
    <w:link w:val="CommentaireCar"/>
    <w:rsid w:val="0021010D"/>
    <w:rPr>
      <w:sz w:val="20"/>
      <w:szCs w:val="20"/>
      <w:lang w:eastAsia="x-none"/>
    </w:rPr>
  </w:style>
  <w:style w:type="character" w:customStyle="1" w:styleId="CommentaireCar">
    <w:name w:val="Commentaire Car"/>
    <w:link w:val="Commentaire"/>
    <w:rsid w:val="0021010D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21010D"/>
    <w:rPr>
      <w:b/>
      <w:bCs/>
    </w:rPr>
  </w:style>
  <w:style w:type="character" w:customStyle="1" w:styleId="ObjetducommentaireCar">
    <w:name w:val="Objet du commentaire Car"/>
    <w:link w:val="Objetducommentaire"/>
    <w:rsid w:val="0021010D"/>
    <w:rPr>
      <w:b/>
      <w:bCs/>
      <w:lang w:val="en-GB"/>
    </w:rPr>
  </w:style>
  <w:style w:type="character" w:styleId="Lienhypertexte">
    <w:name w:val="Hyperlink"/>
    <w:rsid w:val="00E95E8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997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9754C"/>
    <w:rPr>
      <w:rFonts w:ascii="Courier New" w:hAnsi="Courier New" w:cs="Courier New"/>
      <w:lang w:val="fr-FR" w:eastAsia="fr-FR"/>
    </w:rPr>
  </w:style>
  <w:style w:type="paragraph" w:styleId="Paragraphedeliste">
    <w:name w:val="List Paragraph"/>
    <w:basedOn w:val="Normal"/>
    <w:uiPriority w:val="34"/>
    <w:qFormat/>
    <w:rsid w:val="0066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helpafrica.org/ie/category/caree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nia.tapsoba@selfhelpafri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wafo@selfhelpafric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1700</Words>
  <Characters>9355</Characters>
  <Application>Microsoft Office Word</Application>
  <DocSecurity>0</DocSecurity>
  <Lines>77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Self Help Development International-Balaka</Company>
  <LinksUpToDate>false</LinksUpToDate>
  <CharactersWithSpaces>11033</CharactersWithSpaces>
  <SharedDoc>false</SharedDoc>
  <HLinks>
    <vt:vector size="12" baseType="variant"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mailto:Kenya@selfhelpafrica.net</vt:lpwstr>
      </vt:variant>
      <vt:variant>
        <vt:lpwstr/>
      </vt:variant>
      <vt:variant>
        <vt:i4>2555971</vt:i4>
      </vt:variant>
      <vt:variant>
        <vt:i4>0</vt:i4>
      </vt:variant>
      <vt:variant>
        <vt:i4>0</vt:i4>
      </vt:variant>
      <vt:variant>
        <vt:i4>5</vt:i4>
      </vt:variant>
      <vt:variant>
        <vt:lpwstr>mailto:Pauline.mungo@selfhelpafrica.net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Project Manager</dc:creator>
  <cp:lastModifiedBy>TOSHIBA</cp:lastModifiedBy>
  <cp:revision>4</cp:revision>
  <dcterms:created xsi:type="dcterms:W3CDTF">2016-01-07T23:02:00Z</dcterms:created>
  <dcterms:modified xsi:type="dcterms:W3CDTF">2016-01-08T10:53:00Z</dcterms:modified>
</cp:coreProperties>
</file>