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77777777" w:rsidR="00310FCC" w:rsidRPr="0090372D" w:rsidRDefault="00310FCC" w:rsidP="00310FCC">
      <w:pPr>
        <w:jc w:val="center"/>
        <w:rPr>
          <w:rFonts w:cs="Arial"/>
          <w:b/>
          <w:noProof/>
          <w:sz w:val="22"/>
          <w:szCs w:val="22"/>
        </w:rPr>
      </w:pPr>
      <w:r w:rsidRPr="0090372D">
        <w:rPr>
          <w:rFonts w:cs="Arial"/>
          <w:b/>
          <w:noProof/>
          <w:sz w:val="22"/>
          <w:szCs w:val="22"/>
        </w:rPr>
        <w:t>JOB DESCRIPTION</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7541"/>
      </w:tblGrid>
      <w:tr w:rsidR="001A11EC" w:rsidRPr="008375D5" w14:paraId="6305BC81" w14:textId="77777777" w:rsidTr="001A11EC">
        <w:tc>
          <w:tcPr>
            <w:tcW w:w="2065" w:type="dxa"/>
            <w:tcBorders>
              <w:top w:val="single" w:sz="4" w:space="0" w:color="000000"/>
              <w:left w:val="single" w:sz="4" w:space="0" w:color="000000"/>
              <w:bottom w:val="single" w:sz="4" w:space="0" w:color="000000"/>
              <w:right w:val="single" w:sz="4" w:space="0" w:color="000000"/>
            </w:tcBorders>
          </w:tcPr>
          <w:p w14:paraId="1EC8A360" w14:textId="77777777" w:rsidR="001A11EC" w:rsidRPr="0090372D" w:rsidRDefault="001A11EC" w:rsidP="001A11EC">
            <w:pPr>
              <w:spacing w:before="60" w:after="60" w:line="240" w:lineRule="auto"/>
              <w:jc w:val="center"/>
              <w:rPr>
                <w:rFonts w:cs="Arial"/>
                <w:b/>
                <w:sz w:val="22"/>
                <w:szCs w:val="22"/>
              </w:rPr>
            </w:pPr>
            <w:r w:rsidRPr="0090372D">
              <w:rPr>
                <w:rFonts w:cs="Arial"/>
                <w:b/>
                <w:color w:val="0070C0"/>
                <w:sz w:val="22"/>
                <w:szCs w:val="22"/>
              </w:rPr>
              <w:t>JD Unique ID:</w:t>
            </w:r>
          </w:p>
        </w:tc>
        <w:tc>
          <w:tcPr>
            <w:tcW w:w="7541" w:type="dxa"/>
            <w:tcBorders>
              <w:top w:val="single" w:sz="4" w:space="0" w:color="000000"/>
              <w:left w:val="single" w:sz="4" w:space="0" w:color="000000"/>
              <w:bottom w:val="single" w:sz="4" w:space="0" w:color="000000"/>
              <w:right w:val="single" w:sz="4" w:space="0" w:color="000000"/>
            </w:tcBorders>
          </w:tcPr>
          <w:p w14:paraId="123053A6" w14:textId="77777777" w:rsidR="001A11EC" w:rsidRPr="0090372D" w:rsidRDefault="001A11EC" w:rsidP="001A11EC">
            <w:pPr>
              <w:spacing w:before="60" w:after="60" w:line="240" w:lineRule="auto"/>
              <w:jc w:val="both"/>
              <w:rPr>
                <w:rFonts w:cs="Arial"/>
                <w:sz w:val="22"/>
                <w:szCs w:val="22"/>
              </w:rPr>
            </w:pPr>
          </w:p>
        </w:tc>
      </w:tr>
      <w:tr w:rsidR="00310FCC" w:rsidRPr="008375D5" w14:paraId="4704841E" w14:textId="77777777" w:rsidTr="001A11EC">
        <w:tc>
          <w:tcPr>
            <w:tcW w:w="2065" w:type="dxa"/>
          </w:tcPr>
          <w:p w14:paraId="2C8EE63D" w14:textId="77777777" w:rsidR="00310FCC" w:rsidRPr="0090372D" w:rsidRDefault="00310FCC" w:rsidP="00451F22">
            <w:pPr>
              <w:spacing w:before="60" w:after="60" w:line="240" w:lineRule="auto"/>
              <w:jc w:val="center"/>
              <w:rPr>
                <w:rFonts w:cs="Arial"/>
                <w:b/>
                <w:sz w:val="22"/>
                <w:szCs w:val="22"/>
              </w:rPr>
            </w:pPr>
            <w:r w:rsidRPr="0090372D">
              <w:rPr>
                <w:rFonts w:cs="Arial"/>
                <w:b/>
                <w:sz w:val="22"/>
                <w:szCs w:val="22"/>
              </w:rPr>
              <w:t>Job Title:</w:t>
            </w:r>
          </w:p>
        </w:tc>
        <w:tc>
          <w:tcPr>
            <w:tcW w:w="7541" w:type="dxa"/>
          </w:tcPr>
          <w:p w14:paraId="01236C75" w14:textId="4B8C633D" w:rsidR="00310FCC" w:rsidRPr="0090372D" w:rsidRDefault="00A76211" w:rsidP="001D4E53">
            <w:pPr>
              <w:spacing w:before="60" w:after="60" w:line="240" w:lineRule="auto"/>
              <w:jc w:val="both"/>
              <w:rPr>
                <w:rFonts w:cs="Arial"/>
                <w:b/>
                <w:bCs/>
                <w:sz w:val="22"/>
                <w:szCs w:val="22"/>
              </w:rPr>
            </w:pPr>
            <w:r w:rsidRPr="0090372D">
              <w:rPr>
                <w:rFonts w:cs="Arial"/>
                <w:b/>
                <w:bCs/>
                <w:sz w:val="22"/>
                <w:szCs w:val="22"/>
              </w:rPr>
              <w:t>Compliance Officer</w:t>
            </w:r>
          </w:p>
        </w:tc>
      </w:tr>
      <w:tr w:rsidR="00FF7C5E" w:rsidRPr="008375D5" w14:paraId="76E33890" w14:textId="77777777" w:rsidTr="001A11EC">
        <w:tc>
          <w:tcPr>
            <w:tcW w:w="2065" w:type="dxa"/>
          </w:tcPr>
          <w:p w14:paraId="134D54E9" w14:textId="77777777" w:rsidR="00FF7C5E" w:rsidRPr="0090372D" w:rsidRDefault="00FF7C5E" w:rsidP="00451F22">
            <w:pPr>
              <w:spacing w:before="60" w:after="60" w:line="240" w:lineRule="auto"/>
              <w:jc w:val="center"/>
              <w:rPr>
                <w:rFonts w:cs="Arial"/>
                <w:b/>
                <w:sz w:val="22"/>
                <w:szCs w:val="22"/>
              </w:rPr>
            </w:pPr>
            <w:r w:rsidRPr="0090372D">
              <w:rPr>
                <w:rFonts w:cs="Arial"/>
                <w:b/>
                <w:sz w:val="22"/>
                <w:szCs w:val="22"/>
              </w:rPr>
              <w:t>Company:</w:t>
            </w:r>
          </w:p>
        </w:tc>
        <w:tc>
          <w:tcPr>
            <w:tcW w:w="7541" w:type="dxa"/>
          </w:tcPr>
          <w:p w14:paraId="18BF1DB4" w14:textId="449CF1F7" w:rsidR="00FF7C5E" w:rsidRPr="0090372D" w:rsidRDefault="00816AA4" w:rsidP="00FF7C5E">
            <w:pPr>
              <w:spacing w:before="60" w:after="60" w:line="240" w:lineRule="auto"/>
              <w:jc w:val="both"/>
              <w:rPr>
                <w:rFonts w:cs="Arial"/>
                <w:sz w:val="22"/>
                <w:szCs w:val="22"/>
              </w:rPr>
            </w:pPr>
            <w:r w:rsidRPr="0090372D">
              <w:rPr>
                <w:rFonts w:cs="Arial"/>
                <w:sz w:val="22"/>
                <w:szCs w:val="22"/>
              </w:rPr>
              <w:t>Self Help Africa</w:t>
            </w:r>
          </w:p>
        </w:tc>
      </w:tr>
      <w:tr w:rsidR="00DA4CB9" w:rsidRPr="008375D5" w14:paraId="6F6DBFF9" w14:textId="77777777" w:rsidTr="001A11EC">
        <w:tc>
          <w:tcPr>
            <w:tcW w:w="2065" w:type="dxa"/>
          </w:tcPr>
          <w:p w14:paraId="05FDD2AB" w14:textId="77777777" w:rsidR="00DA4CB9" w:rsidRPr="0090372D" w:rsidRDefault="00816AA4" w:rsidP="00451F22">
            <w:pPr>
              <w:spacing w:before="60" w:after="60" w:line="240" w:lineRule="auto"/>
              <w:jc w:val="center"/>
              <w:rPr>
                <w:rFonts w:cs="Arial"/>
                <w:b/>
                <w:sz w:val="22"/>
                <w:szCs w:val="22"/>
              </w:rPr>
            </w:pPr>
            <w:r w:rsidRPr="0090372D">
              <w:rPr>
                <w:rFonts w:cs="Arial"/>
                <w:b/>
                <w:sz w:val="22"/>
                <w:szCs w:val="22"/>
              </w:rPr>
              <w:t>Location:</w:t>
            </w:r>
          </w:p>
        </w:tc>
        <w:tc>
          <w:tcPr>
            <w:tcW w:w="7541" w:type="dxa"/>
          </w:tcPr>
          <w:p w14:paraId="7587A264" w14:textId="2B2FD973" w:rsidR="00DA4CB9" w:rsidRPr="0090372D" w:rsidRDefault="00A76211" w:rsidP="004D45EA">
            <w:pPr>
              <w:spacing w:before="60" w:after="60" w:line="240" w:lineRule="auto"/>
              <w:jc w:val="both"/>
              <w:rPr>
                <w:rFonts w:cs="Arial"/>
                <w:sz w:val="22"/>
                <w:szCs w:val="22"/>
              </w:rPr>
            </w:pPr>
            <w:r w:rsidRPr="0090372D">
              <w:rPr>
                <w:rFonts w:cs="Arial"/>
                <w:sz w:val="22"/>
                <w:szCs w:val="22"/>
              </w:rPr>
              <w:t>Dublin, Ireland</w:t>
            </w:r>
            <w:r w:rsidR="002D1F9B" w:rsidRPr="0090372D">
              <w:rPr>
                <w:rFonts w:cs="Arial"/>
                <w:sz w:val="22"/>
                <w:szCs w:val="22"/>
              </w:rPr>
              <w:t xml:space="preserve"> (Office based min 2 days per week)</w:t>
            </w:r>
          </w:p>
        </w:tc>
      </w:tr>
      <w:tr w:rsidR="00DA4CB9" w:rsidRPr="008375D5" w14:paraId="00DA12E1" w14:textId="77777777" w:rsidTr="001A11EC">
        <w:tc>
          <w:tcPr>
            <w:tcW w:w="2065" w:type="dxa"/>
          </w:tcPr>
          <w:p w14:paraId="606AB827" w14:textId="5D34B6F5" w:rsidR="00DA4CB9" w:rsidRPr="0090372D" w:rsidRDefault="00F069D5" w:rsidP="00451F22">
            <w:pPr>
              <w:spacing w:before="60" w:after="60" w:line="240" w:lineRule="auto"/>
              <w:jc w:val="center"/>
              <w:rPr>
                <w:rFonts w:cs="Arial"/>
                <w:b/>
                <w:sz w:val="22"/>
                <w:szCs w:val="22"/>
              </w:rPr>
            </w:pPr>
            <w:r w:rsidRPr="0090372D">
              <w:rPr>
                <w:rFonts w:cs="Arial"/>
                <w:b/>
                <w:sz w:val="22"/>
                <w:szCs w:val="22"/>
              </w:rPr>
              <w:t>Contract type:</w:t>
            </w:r>
          </w:p>
        </w:tc>
        <w:tc>
          <w:tcPr>
            <w:tcW w:w="7541" w:type="dxa"/>
          </w:tcPr>
          <w:p w14:paraId="7927A461" w14:textId="6D69D6FE" w:rsidR="00DA4CB9" w:rsidRPr="0090372D" w:rsidRDefault="00A76211" w:rsidP="00BB0833">
            <w:pPr>
              <w:spacing w:before="60" w:after="60" w:line="240" w:lineRule="auto"/>
              <w:jc w:val="both"/>
              <w:rPr>
                <w:rFonts w:cs="Arial"/>
                <w:sz w:val="22"/>
                <w:szCs w:val="22"/>
              </w:rPr>
            </w:pPr>
            <w:r w:rsidRPr="0090372D">
              <w:rPr>
                <w:rFonts w:cs="Arial"/>
                <w:sz w:val="22"/>
                <w:szCs w:val="22"/>
              </w:rPr>
              <w:t xml:space="preserve">Full time </w:t>
            </w:r>
            <w:r w:rsidR="002D1F9B" w:rsidRPr="0090372D">
              <w:rPr>
                <w:rFonts w:cs="Arial"/>
                <w:sz w:val="22"/>
                <w:szCs w:val="22"/>
              </w:rPr>
              <w:t xml:space="preserve">/ permanent. </w:t>
            </w:r>
          </w:p>
        </w:tc>
      </w:tr>
      <w:tr w:rsidR="00F069D5" w:rsidRPr="008375D5" w14:paraId="5D17C976" w14:textId="77777777" w:rsidTr="001A11EC">
        <w:tc>
          <w:tcPr>
            <w:tcW w:w="2065" w:type="dxa"/>
          </w:tcPr>
          <w:p w14:paraId="4912FC1B" w14:textId="342B82D9" w:rsidR="00F069D5" w:rsidRPr="0090372D" w:rsidRDefault="00F069D5" w:rsidP="00F069D5">
            <w:pPr>
              <w:spacing w:before="60" w:after="60" w:line="240" w:lineRule="auto"/>
              <w:jc w:val="center"/>
              <w:rPr>
                <w:rFonts w:cs="Arial"/>
                <w:b/>
                <w:sz w:val="22"/>
                <w:szCs w:val="22"/>
              </w:rPr>
            </w:pPr>
            <w:r w:rsidRPr="0090372D">
              <w:rPr>
                <w:rFonts w:cs="Arial"/>
                <w:b/>
                <w:sz w:val="22"/>
                <w:szCs w:val="22"/>
              </w:rPr>
              <w:t>Hours:</w:t>
            </w:r>
          </w:p>
        </w:tc>
        <w:tc>
          <w:tcPr>
            <w:tcW w:w="7541" w:type="dxa"/>
          </w:tcPr>
          <w:p w14:paraId="785E84C1" w14:textId="1B29B991" w:rsidR="00F069D5" w:rsidRPr="0090372D" w:rsidRDefault="003F4F22" w:rsidP="00F069D5">
            <w:pPr>
              <w:spacing w:before="60" w:after="60" w:line="240" w:lineRule="auto"/>
              <w:jc w:val="both"/>
              <w:rPr>
                <w:rFonts w:cs="Arial"/>
                <w:sz w:val="22"/>
                <w:szCs w:val="22"/>
              </w:rPr>
            </w:pPr>
            <w:r w:rsidRPr="0090372D">
              <w:rPr>
                <w:rFonts w:cs="Arial"/>
                <w:sz w:val="22"/>
                <w:szCs w:val="22"/>
              </w:rPr>
              <w:t xml:space="preserve">Monday - Friday, 37.5 hours per week. </w:t>
            </w:r>
          </w:p>
        </w:tc>
      </w:tr>
      <w:tr w:rsidR="00F069D5" w:rsidRPr="008375D5" w14:paraId="3DA19B22" w14:textId="77777777" w:rsidTr="001A11EC">
        <w:tc>
          <w:tcPr>
            <w:tcW w:w="2065" w:type="dxa"/>
          </w:tcPr>
          <w:p w14:paraId="27B0D06F" w14:textId="36B0CF82" w:rsidR="00F069D5" w:rsidRPr="0090372D" w:rsidRDefault="00F069D5" w:rsidP="00F069D5">
            <w:pPr>
              <w:spacing w:before="60" w:line="240" w:lineRule="auto"/>
              <w:jc w:val="center"/>
              <w:rPr>
                <w:rFonts w:cs="Arial"/>
                <w:b/>
                <w:sz w:val="22"/>
                <w:szCs w:val="22"/>
              </w:rPr>
            </w:pPr>
            <w:r w:rsidRPr="0090372D">
              <w:rPr>
                <w:rFonts w:cs="Arial"/>
                <w:b/>
                <w:sz w:val="22"/>
                <w:szCs w:val="22"/>
              </w:rPr>
              <w:t>Reports to:</w:t>
            </w:r>
          </w:p>
        </w:tc>
        <w:tc>
          <w:tcPr>
            <w:tcW w:w="7541" w:type="dxa"/>
          </w:tcPr>
          <w:p w14:paraId="263E431E" w14:textId="546C2AA0" w:rsidR="00F069D5" w:rsidRPr="0090372D" w:rsidRDefault="00994739" w:rsidP="00F069D5">
            <w:pPr>
              <w:rPr>
                <w:rFonts w:cs="Arial"/>
                <w:sz w:val="22"/>
                <w:szCs w:val="22"/>
                <w:lang w:val="en-US"/>
              </w:rPr>
            </w:pPr>
            <w:r>
              <w:rPr>
                <w:rFonts w:cs="Arial"/>
                <w:sz w:val="22"/>
                <w:szCs w:val="22"/>
                <w:lang w:val="en-US"/>
              </w:rPr>
              <w:t>Head of Governance, Compliance and Risk</w:t>
            </w:r>
          </w:p>
        </w:tc>
      </w:tr>
      <w:tr w:rsidR="00F069D5" w:rsidRPr="008375D5" w14:paraId="60E618D9" w14:textId="77777777" w:rsidTr="001A11EC">
        <w:tc>
          <w:tcPr>
            <w:tcW w:w="2065" w:type="dxa"/>
          </w:tcPr>
          <w:p w14:paraId="056E2AAF" w14:textId="3B753F5A" w:rsidR="00F069D5" w:rsidRPr="0090372D" w:rsidRDefault="00F069D5" w:rsidP="00F069D5">
            <w:pPr>
              <w:spacing w:before="60" w:line="240" w:lineRule="auto"/>
              <w:jc w:val="center"/>
              <w:rPr>
                <w:rFonts w:cs="Arial"/>
                <w:b/>
                <w:sz w:val="22"/>
                <w:szCs w:val="22"/>
              </w:rPr>
            </w:pPr>
            <w:r w:rsidRPr="0090372D">
              <w:rPr>
                <w:rFonts w:cs="Arial"/>
                <w:b/>
                <w:sz w:val="22"/>
                <w:szCs w:val="22"/>
              </w:rPr>
              <w:t>Salary:</w:t>
            </w:r>
          </w:p>
        </w:tc>
        <w:tc>
          <w:tcPr>
            <w:tcW w:w="7541" w:type="dxa"/>
          </w:tcPr>
          <w:p w14:paraId="5FABE7BD" w14:textId="5DF35028" w:rsidR="00F069D5" w:rsidRPr="0090372D" w:rsidRDefault="003F4F22" w:rsidP="00A76211">
            <w:pPr>
              <w:widowControl w:val="0"/>
              <w:autoSpaceDE w:val="0"/>
              <w:autoSpaceDN w:val="0"/>
              <w:adjustRightInd w:val="0"/>
              <w:spacing w:line="240" w:lineRule="auto"/>
              <w:rPr>
                <w:rFonts w:cs="Arial"/>
                <w:sz w:val="22"/>
                <w:szCs w:val="22"/>
                <w:lang w:val="en-IE"/>
              </w:rPr>
            </w:pPr>
            <w:r w:rsidRPr="0090372D">
              <w:rPr>
                <w:rFonts w:cs="Arial"/>
                <w:sz w:val="22"/>
                <w:szCs w:val="22"/>
              </w:rPr>
              <w:t>€</w:t>
            </w:r>
            <w:r w:rsidR="00A76211" w:rsidRPr="0090372D">
              <w:rPr>
                <w:rFonts w:cs="Arial"/>
                <w:sz w:val="22"/>
                <w:szCs w:val="22"/>
              </w:rPr>
              <w:t>40</w:t>
            </w:r>
            <w:r w:rsidR="007B4414" w:rsidRPr="0090372D">
              <w:rPr>
                <w:rFonts w:cs="Arial"/>
                <w:sz w:val="22"/>
                <w:szCs w:val="22"/>
              </w:rPr>
              <w:t>,000</w:t>
            </w:r>
            <w:r w:rsidR="00A76211" w:rsidRPr="0090372D">
              <w:rPr>
                <w:rFonts w:cs="Arial"/>
                <w:sz w:val="22"/>
                <w:szCs w:val="22"/>
              </w:rPr>
              <w:t xml:space="preserve"> - </w:t>
            </w:r>
            <w:r w:rsidR="007B4414" w:rsidRPr="0090372D">
              <w:rPr>
                <w:rFonts w:cs="Arial"/>
                <w:sz w:val="22"/>
                <w:szCs w:val="22"/>
              </w:rPr>
              <w:t>€</w:t>
            </w:r>
            <w:r w:rsidR="00A76211" w:rsidRPr="0090372D">
              <w:rPr>
                <w:rFonts w:cs="Arial"/>
                <w:sz w:val="22"/>
                <w:szCs w:val="22"/>
              </w:rPr>
              <w:t>44</w:t>
            </w:r>
            <w:r w:rsidR="008375D5" w:rsidRPr="0090372D">
              <w:rPr>
                <w:rFonts w:cs="Arial"/>
                <w:sz w:val="22"/>
                <w:szCs w:val="22"/>
              </w:rPr>
              <w:t>,</w:t>
            </w:r>
            <w:r w:rsidR="00A76211" w:rsidRPr="0090372D">
              <w:rPr>
                <w:rFonts w:cs="Arial"/>
                <w:sz w:val="22"/>
                <w:szCs w:val="22"/>
              </w:rPr>
              <w:t>000</w:t>
            </w:r>
            <w:r w:rsidR="007B4414" w:rsidRPr="0090372D">
              <w:rPr>
                <w:rFonts w:cs="Arial"/>
                <w:sz w:val="22"/>
                <w:szCs w:val="22"/>
              </w:rPr>
              <w:t xml:space="preserve"> p.a.</w:t>
            </w:r>
          </w:p>
        </w:tc>
      </w:tr>
      <w:tr w:rsidR="00F069D5" w:rsidRPr="008375D5" w14:paraId="76F402B5" w14:textId="77777777" w:rsidTr="001A11EC">
        <w:tc>
          <w:tcPr>
            <w:tcW w:w="2065" w:type="dxa"/>
          </w:tcPr>
          <w:p w14:paraId="0133EFB4" w14:textId="43360007" w:rsidR="00F069D5" w:rsidRPr="0090372D" w:rsidRDefault="00F069D5" w:rsidP="00F069D5">
            <w:pPr>
              <w:spacing w:before="60" w:line="240" w:lineRule="auto"/>
              <w:jc w:val="center"/>
              <w:rPr>
                <w:rFonts w:cs="Arial"/>
                <w:b/>
                <w:sz w:val="22"/>
                <w:szCs w:val="22"/>
              </w:rPr>
            </w:pPr>
            <w:r w:rsidRPr="0090372D">
              <w:rPr>
                <w:rFonts w:cs="Arial"/>
                <w:b/>
                <w:sz w:val="22"/>
                <w:szCs w:val="22"/>
              </w:rPr>
              <w:t xml:space="preserve">Organisation </w:t>
            </w:r>
            <w:r w:rsidR="00EC4B05" w:rsidRPr="0090372D">
              <w:rPr>
                <w:rFonts w:cs="Arial"/>
                <w:b/>
                <w:sz w:val="22"/>
                <w:szCs w:val="22"/>
              </w:rPr>
              <w:t>overview:</w:t>
            </w:r>
          </w:p>
          <w:p w14:paraId="407F8D21" w14:textId="77777777" w:rsidR="00F069D5" w:rsidRPr="0090372D" w:rsidRDefault="00F069D5" w:rsidP="00F069D5">
            <w:pPr>
              <w:spacing w:before="60" w:line="240" w:lineRule="auto"/>
              <w:jc w:val="center"/>
              <w:rPr>
                <w:rFonts w:cs="Arial"/>
                <w:b/>
                <w:sz w:val="22"/>
                <w:szCs w:val="22"/>
              </w:rPr>
            </w:pPr>
          </w:p>
          <w:p w14:paraId="765418D7" w14:textId="1363B4D0" w:rsidR="00F069D5" w:rsidRPr="0090372D" w:rsidRDefault="00F069D5" w:rsidP="00F069D5">
            <w:pPr>
              <w:spacing w:before="60" w:line="240" w:lineRule="auto"/>
              <w:jc w:val="center"/>
              <w:rPr>
                <w:rFonts w:cs="Arial"/>
                <w:b/>
                <w:sz w:val="22"/>
                <w:szCs w:val="22"/>
              </w:rPr>
            </w:pPr>
          </w:p>
        </w:tc>
        <w:tc>
          <w:tcPr>
            <w:tcW w:w="7541" w:type="dxa"/>
          </w:tcPr>
          <w:p w14:paraId="7856026D" w14:textId="199501FB" w:rsidR="00F069D5" w:rsidRPr="00994739" w:rsidRDefault="00F069D5" w:rsidP="0090372D">
            <w:pPr>
              <w:spacing w:line="240" w:lineRule="auto"/>
              <w:rPr>
                <w:rFonts w:cs="Arial"/>
                <w:b/>
                <w:bCs/>
                <w:color w:val="auto"/>
                <w:sz w:val="22"/>
                <w:szCs w:val="22"/>
              </w:rPr>
            </w:pPr>
            <w:r w:rsidRPr="00994739">
              <w:rPr>
                <w:rFonts w:cs="Arial"/>
                <w:b/>
                <w:bCs/>
                <w:color w:val="auto"/>
                <w:sz w:val="22"/>
                <w:szCs w:val="22"/>
              </w:rPr>
              <w:t xml:space="preserve">About Self Help Africa </w:t>
            </w:r>
          </w:p>
          <w:p w14:paraId="129C1B4A" w14:textId="77777777" w:rsidR="00802F08" w:rsidRPr="00994739" w:rsidRDefault="00802F08" w:rsidP="0090372D">
            <w:pPr>
              <w:spacing w:line="240" w:lineRule="auto"/>
              <w:rPr>
                <w:rFonts w:cs="Arial"/>
                <w:color w:val="auto"/>
                <w:sz w:val="22"/>
                <w:szCs w:val="22"/>
              </w:rPr>
            </w:pPr>
          </w:p>
          <w:p w14:paraId="0479A8A5" w14:textId="77777777" w:rsidR="00994739" w:rsidRPr="00994739" w:rsidRDefault="00994739" w:rsidP="00994739">
            <w:pPr>
              <w:rPr>
                <w:rFonts w:cs="Arial"/>
                <w:color w:val="auto"/>
                <w:sz w:val="22"/>
                <w:szCs w:val="22"/>
              </w:rPr>
            </w:pPr>
            <w:r w:rsidRPr="00994739">
              <w:rPr>
                <w:rFonts w:cs="Arial"/>
                <w:color w:val="auto"/>
                <w:sz w:val="22"/>
                <w:szCs w:val="22"/>
              </w:rPr>
              <w:t>At Self Help Africa, our mission is to alleviate hunger, poverty, social inequality and the impact of climate change. We achieve this through community-led, market-based and enterprise focused approaches to agricultural development, ensuring that people with have access to:  </w:t>
            </w:r>
          </w:p>
          <w:p w14:paraId="4A4766BB" w14:textId="77777777" w:rsidR="00994739" w:rsidRPr="00994739" w:rsidRDefault="00994739" w:rsidP="00994739">
            <w:pPr>
              <w:pStyle w:val="ListParagraph"/>
              <w:numPr>
                <w:ilvl w:val="0"/>
                <w:numId w:val="32"/>
              </w:numPr>
              <w:spacing w:after="200" w:line="276" w:lineRule="auto"/>
              <w:contextualSpacing/>
              <w:rPr>
                <w:rFonts w:ascii="Arial" w:hAnsi="Arial" w:cs="Arial"/>
                <w:sz w:val="22"/>
                <w:szCs w:val="22"/>
              </w:rPr>
            </w:pPr>
            <w:r w:rsidRPr="00994739">
              <w:rPr>
                <w:rFonts w:ascii="Arial" w:hAnsi="Arial" w:cs="Arial"/>
                <w:sz w:val="22"/>
                <w:szCs w:val="22"/>
              </w:rPr>
              <w:t>Nutritious food </w:t>
            </w:r>
          </w:p>
          <w:p w14:paraId="303CF4E4" w14:textId="77777777" w:rsidR="00994739" w:rsidRPr="00994739" w:rsidRDefault="00994739" w:rsidP="00994739">
            <w:pPr>
              <w:pStyle w:val="ListParagraph"/>
              <w:numPr>
                <w:ilvl w:val="0"/>
                <w:numId w:val="32"/>
              </w:numPr>
              <w:spacing w:after="200" w:line="276" w:lineRule="auto"/>
              <w:contextualSpacing/>
              <w:rPr>
                <w:rFonts w:ascii="Arial" w:hAnsi="Arial" w:cs="Arial"/>
                <w:sz w:val="22"/>
                <w:szCs w:val="22"/>
              </w:rPr>
            </w:pPr>
            <w:r w:rsidRPr="00994739">
              <w:rPr>
                <w:rFonts w:ascii="Arial" w:hAnsi="Arial" w:cs="Arial"/>
                <w:sz w:val="22"/>
                <w:szCs w:val="22"/>
              </w:rPr>
              <w:t>Decent incomes and employment  </w:t>
            </w:r>
          </w:p>
          <w:p w14:paraId="2D8BAA51" w14:textId="77777777" w:rsidR="00994739" w:rsidRPr="00994739" w:rsidRDefault="00994739" w:rsidP="00994739">
            <w:pPr>
              <w:pStyle w:val="ListParagraph"/>
              <w:numPr>
                <w:ilvl w:val="0"/>
                <w:numId w:val="32"/>
              </w:numPr>
              <w:spacing w:after="200" w:line="276" w:lineRule="auto"/>
              <w:contextualSpacing/>
              <w:rPr>
                <w:rFonts w:ascii="Arial" w:hAnsi="Arial" w:cs="Arial"/>
                <w:sz w:val="22"/>
                <w:szCs w:val="22"/>
              </w:rPr>
            </w:pPr>
            <w:r w:rsidRPr="00994739">
              <w:rPr>
                <w:rFonts w:ascii="Arial" w:hAnsi="Arial" w:cs="Arial"/>
                <w:sz w:val="22"/>
                <w:szCs w:val="22"/>
              </w:rPr>
              <w:t>Clean water and basic services </w:t>
            </w:r>
          </w:p>
          <w:p w14:paraId="6211B6F2" w14:textId="77777777" w:rsidR="00994739" w:rsidRPr="00994739" w:rsidRDefault="00994739" w:rsidP="00994739">
            <w:pPr>
              <w:pStyle w:val="ListParagraph"/>
              <w:numPr>
                <w:ilvl w:val="0"/>
                <w:numId w:val="32"/>
              </w:numPr>
              <w:spacing w:after="200" w:line="276" w:lineRule="auto"/>
              <w:contextualSpacing/>
              <w:rPr>
                <w:rFonts w:ascii="Arial" w:hAnsi="Arial" w:cs="Arial"/>
                <w:sz w:val="22"/>
                <w:szCs w:val="22"/>
              </w:rPr>
            </w:pPr>
            <w:r w:rsidRPr="00994739">
              <w:rPr>
                <w:rFonts w:ascii="Arial" w:hAnsi="Arial" w:cs="Arial"/>
                <w:sz w:val="22"/>
                <w:szCs w:val="22"/>
              </w:rPr>
              <w:t>All while sustaining natural resources.  </w:t>
            </w:r>
          </w:p>
          <w:p w14:paraId="5CA453BB" w14:textId="186EFC51" w:rsidR="00994739" w:rsidRPr="00994739" w:rsidRDefault="00994739" w:rsidP="00994739">
            <w:pPr>
              <w:rPr>
                <w:rFonts w:cs="Arial"/>
                <w:color w:val="auto"/>
                <w:sz w:val="22"/>
                <w:szCs w:val="22"/>
              </w:rPr>
            </w:pPr>
            <w:r w:rsidRPr="00994739">
              <w:rPr>
                <w:rFonts w:cs="Arial"/>
                <w:color w:val="auto"/>
                <w:sz w:val="22"/>
                <w:szCs w:val="22"/>
              </w:rPr>
              <w:t xml:space="preserve">Our aim is to transition communities out of long-term poverty through work that gives them greater control over their futures and provides a better quality of life.  The </w:t>
            </w:r>
            <w:proofErr w:type="gramStart"/>
            <w:r w:rsidRPr="00994739">
              <w:rPr>
                <w:rFonts w:cs="Arial"/>
                <w:color w:val="auto"/>
                <w:sz w:val="22"/>
                <w:szCs w:val="22"/>
              </w:rPr>
              <w:t>main focus</w:t>
            </w:r>
            <w:proofErr w:type="gramEnd"/>
            <w:r w:rsidRPr="00994739">
              <w:rPr>
                <w:rFonts w:cs="Arial"/>
                <w:color w:val="auto"/>
                <w:sz w:val="22"/>
                <w:szCs w:val="22"/>
              </w:rPr>
              <w:t xml:space="preserve"> of our work is </w:t>
            </w:r>
            <w:proofErr w:type="gramStart"/>
            <w:r w:rsidRPr="00994739">
              <w:rPr>
                <w:rFonts w:cs="Arial"/>
                <w:color w:val="auto"/>
                <w:sz w:val="22"/>
                <w:szCs w:val="22"/>
              </w:rPr>
              <w:t>in</w:t>
            </w:r>
            <w:proofErr w:type="gramEnd"/>
            <w:r w:rsidRPr="00994739">
              <w:rPr>
                <w:rFonts w:cs="Arial"/>
                <w:color w:val="auto"/>
                <w:sz w:val="22"/>
                <w:szCs w:val="22"/>
              </w:rPr>
              <w:t xml:space="preserve"> sub-Saharan Africa, where global hunger and poverty is most acute.  We believe that equitable economic development is key to ending poverty.  </w:t>
            </w:r>
          </w:p>
          <w:p w14:paraId="272D0367" w14:textId="77777777" w:rsidR="00994739" w:rsidRPr="00994739" w:rsidRDefault="00994739" w:rsidP="00994739">
            <w:pPr>
              <w:rPr>
                <w:rFonts w:cs="Arial"/>
                <w:color w:val="auto"/>
                <w:sz w:val="22"/>
                <w:szCs w:val="22"/>
              </w:rPr>
            </w:pPr>
            <w:r w:rsidRPr="00994739">
              <w:rPr>
                <w:rFonts w:cs="Arial"/>
                <w:color w:val="auto"/>
                <w:sz w:val="22"/>
                <w:szCs w:val="22"/>
              </w:rPr>
              <w:t>Our core areas of focus are:  </w:t>
            </w:r>
          </w:p>
          <w:p w14:paraId="04E8516D" w14:textId="77777777" w:rsidR="00994739" w:rsidRPr="00994739" w:rsidRDefault="00994739" w:rsidP="00994739">
            <w:pPr>
              <w:pStyle w:val="ListParagraph"/>
              <w:numPr>
                <w:ilvl w:val="0"/>
                <w:numId w:val="33"/>
              </w:numPr>
              <w:spacing w:after="200" w:line="276" w:lineRule="auto"/>
              <w:contextualSpacing/>
              <w:rPr>
                <w:rFonts w:ascii="Arial" w:hAnsi="Arial" w:cs="Arial"/>
                <w:sz w:val="22"/>
                <w:szCs w:val="22"/>
              </w:rPr>
            </w:pPr>
            <w:r w:rsidRPr="00994739">
              <w:rPr>
                <w:rFonts w:ascii="Arial" w:hAnsi="Arial" w:cs="Arial"/>
                <w:sz w:val="22"/>
                <w:szCs w:val="22"/>
              </w:rPr>
              <w:t>Sustainable landscapes, resilient food systems and healthy communities. </w:t>
            </w:r>
          </w:p>
          <w:p w14:paraId="5F886F41" w14:textId="77777777" w:rsidR="00994739" w:rsidRPr="00994739" w:rsidRDefault="00994739" w:rsidP="00994739">
            <w:pPr>
              <w:pStyle w:val="ListParagraph"/>
              <w:numPr>
                <w:ilvl w:val="0"/>
                <w:numId w:val="33"/>
              </w:numPr>
              <w:spacing w:after="200" w:line="276" w:lineRule="auto"/>
              <w:contextualSpacing/>
              <w:rPr>
                <w:rFonts w:ascii="Arial" w:hAnsi="Arial" w:cs="Arial"/>
                <w:sz w:val="22"/>
                <w:szCs w:val="22"/>
              </w:rPr>
            </w:pPr>
            <w:r w:rsidRPr="00994739">
              <w:rPr>
                <w:rFonts w:ascii="Arial" w:hAnsi="Arial" w:cs="Arial"/>
                <w:sz w:val="22"/>
                <w:szCs w:val="22"/>
              </w:rPr>
              <w:t>Sustainable businesses, decent employment and thriving economies.</w:t>
            </w:r>
          </w:p>
          <w:p w14:paraId="1020F459" w14:textId="77777777" w:rsidR="00994739" w:rsidRPr="00994739" w:rsidRDefault="00994739" w:rsidP="00994739">
            <w:pPr>
              <w:pStyle w:val="ListParagraph"/>
              <w:numPr>
                <w:ilvl w:val="0"/>
                <w:numId w:val="33"/>
              </w:numPr>
              <w:spacing w:after="200" w:line="276" w:lineRule="auto"/>
              <w:contextualSpacing/>
              <w:rPr>
                <w:rFonts w:ascii="Arial" w:hAnsi="Arial" w:cs="Arial"/>
                <w:sz w:val="22"/>
                <w:szCs w:val="22"/>
              </w:rPr>
            </w:pPr>
            <w:r w:rsidRPr="00994739">
              <w:rPr>
                <w:rFonts w:ascii="Arial" w:hAnsi="Arial" w:cs="Arial"/>
                <w:sz w:val="22"/>
                <w:szCs w:val="22"/>
              </w:rPr>
              <w:t>Crisis response and resilience.</w:t>
            </w:r>
          </w:p>
          <w:p w14:paraId="5B4AA4BD" w14:textId="77777777" w:rsidR="00994739" w:rsidRPr="00994739" w:rsidRDefault="00994739" w:rsidP="00994739">
            <w:pPr>
              <w:pStyle w:val="ListParagraph"/>
              <w:numPr>
                <w:ilvl w:val="0"/>
                <w:numId w:val="33"/>
              </w:numPr>
              <w:spacing w:after="200" w:line="276" w:lineRule="auto"/>
              <w:contextualSpacing/>
              <w:rPr>
                <w:rFonts w:ascii="Arial" w:hAnsi="Arial" w:cs="Arial"/>
                <w:sz w:val="22"/>
                <w:szCs w:val="22"/>
              </w:rPr>
            </w:pPr>
            <w:r w:rsidRPr="00994739">
              <w:rPr>
                <w:rFonts w:ascii="Arial" w:hAnsi="Arial" w:cs="Arial"/>
                <w:sz w:val="22"/>
                <w:szCs w:val="22"/>
              </w:rPr>
              <w:t>System strengthening and an enabling policy environment. </w:t>
            </w:r>
          </w:p>
          <w:p w14:paraId="16E554D4" w14:textId="23118A55" w:rsidR="005C70A3" w:rsidRPr="00994739" w:rsidRDefault="00994739" w:rsidP="00994739">
            <w:pPr>
              <w:pStyle w:val="NormalWeb"/>
              <w:spacing w:before="0" w:beforeAutospacing="0" w:after="360" w:afterAutospacing="0"/>
              <w:contextualSpacing/>
              <w:rPr>
                <w:rFonts w:ascii="Arial" w:hAnsi="Arial" w:cs="Arial"/>
                <w:sz w:val="22"/>
                <w:szCs w:val="22"/>
                <w:lang w:eastAsia="en-US"/>
              </w:rPr>
            </w:pPr>
            <w:r w:rsidRPr="00994739">
              <w:rPr>
                <w:rFonts w:ascii="Arial" w:hAnsi="Arial" w:cs="Arial"/>
                <w:sz w:val="22"/>
                <w:szCs w:val="22"/>
                <w:lang w:eastAsia="en-US"/>
              </w:rPr>
              <w:t>Self Help Africa works now in 7 countries across Africa (Burkina Faso, Ethiopia, Kenya, Malawi, Mozambique, Nigeria, Zambia), tackling poverty and improving the lives of local communities. The organisation works both with its own staff, and through local partners to undertake a range of integrated development programmes amongst rural communities.</w:t>
            </w:r>
          </w:p>
        </w:tc>
      </w:tr>
      <w:tr w:rsidR="00F069D5" w:rsidRPr="008375D5" w14:paraId="0A9E34BE" w14:textId="77777777" w:rsidTr="001A11EC">
        <w:tc>
          <w:tcPr>
            <w:tcW w:w="2065" w:type="dxa"/>
          </w:tcPr>
          <w:p w14:paraId="55C3ED7B" w14:textId="55EBD730" w:rsidR="00F069D5" w:rsidRPr="0090372D" w:rsidRDefault="00F069D5" w:rsidP="00F069D5">
            <w:pPr>
              <w:spacing w:before="60" w:line="240" w:lineRule="auto"/>
              <w:jc w:val="center"/>
              <w:rPr>
                <w:rFonts w:cs="Arial"/>
                <w:b/>
                <w:sz w:val="22"/>
                <w:szCs w:val="22"/>
              </w:rPr>
            </w:pPr>
            <w:r w:rsidRPr="0090372D">
              <w:rPr>
                <w:rFonts w:cs="Arial"/>
                <w:b/>
                <w:sz w:val="22"/>
                <w:szCs w:val="22"/>
              </w:rPr>
              <w:t>Job Purpose</w:t>
            </w:r>
            <w:r w:rsidR="005C70A3" w:rsidRPr="0090372D">
              <w:rPr>
                <w:rFonts w:cs="Arial"/>
                <w:b/>
                <w:sz w:val="22"/>
                <w:szCs w:val="22"/>
              </w:rPr>
              <w:t>:</w:t>
            </w:r>
          </w:p>
          <w:p w14:paraId="587A6EDC" w14:textId="77777777" w:rsidR="00F069D5" w:rsidRPr="0090372D" w:rsidRDefault="00F069D5" w:rsidP="00F069D5">
            <w:pPr>
              <w:spacing w:before="60" w:line="240" w:lineRule="auto"/>
              <w:jc w:val="center"/>
              <w:rPr>
                <w:rFonts w:cs="Arial"/>
                <w:b/>
                <w:sz w:val="22"/>
                <w:szCs w:val="22"/>
              </w:rPr>
            </w:pPr>
          </w:p>
          <w:p w14:paraId="0A18D4B7" w14:textId="18537BE0" w:rsidR="00F069D5" w:rsidRPr="0090372D" w:rsidRDefault="00F069D5" w:rsidP="00F069D5">
            <w:pPr>
              <w:spacing w:line="240" w:lineRule="auto"/>
              <w:jc w:val="center"/>
              <w:rPr>
                <w:rFonts w:cs="Arial"/>
                <w:b/>
                <w:sz w:val="22"/>
                <w:szCs w:val="22"/>
              </w:rPr>
            </w:pPr>
          </w:p>
        </w:tc>
        <w:tc>
          <w:tcPr>
            <w:tcW w:w="7541" w:type="dxa"/>
          </w:tcPr>
          <w:p w14:paraId="539C3350" w14:textId="076522DE" w:rsidR="00F069D5" w:rsidRPr="0090372D" w:rsidRDefault="00E534FC" w:rsidP="00647F37">
            <w:pPr>
              <w:spacing w:line="240" w:lineRule="auto"/>
              <w:jc w:val="both"/>
              <w:rPr>
                <w:rFonts w:cs="Arial"/>
                <w:color w:val="auto"/>
                <w:sz w:val="22"/>
                <w:szCs w:val="22"/>
              </w:rPr>
            </w:pPr>
            <w:r w:rsidRPr="0090372D">
              <w:rPr>
                <w:rFonts w:cs="Arial"/>
                <w:color w:val="auto"/>
                <w:sz w:val="22"/>
                <w:szCs w:val="22"/>
              </w:rPr>
              <w:t xml:space="preserve">This is a fascinating career opportunity to join a dynamic, growing not-for-profit organisation in the </w:t>
            </w:r>
            <w:r w:rsidR="00FB5151">
              <w:rPr>
                <w:rFonts w:cs="Arial"/>
                <w:color w:val="auto"/>
                <w:sz w:val="22"/>
                <w:szCs w:val="22"/>
              </w:rPr>
              <w:t xml:space="preserve">Governance, Compliance and </w:t>
            </w:r>
            <w:r w:rsidR="006B56DC" w:rsidRPr="0090372D">
              <w:rPr>
                <w:rFonts w:cs="Arial"/>
                <w:color w:val="auto"/>
                <w:sz w:val="22"/>
                <w:szCs w:val="22"/>
              </w:rPr>
              <w:t xml:space="preserve">Risk </w:t>
            </w:r>
            <w:r w:rsidRPr="0090372D">
              <w:rPr>
                <w:rFonts w:cs="Arial"/>
                <w:color w:val="auto"/>
                <w:sz w:val="22"/>
                <w:szCs w:val="22"/>
              </w:rPr>
              <w:t>team. Working closely with the</w:t>
            </w:r>
            <w:r w:rsidR="006B56DC" w:rsidRPr="0090372D">
              <w:rPr>
                <w:rFonts w:cs="Arial"/>
                <w:color w:val="auto"/>
                <w:sz w:val="22"/>
                <w:szCs w:val="22"/>
              </w:rPr>
              <w:t xml:space="preserve"> </w:t>
            </w:r>
            <w:r w:rsidR="00FB5151">
              <w:rPr>
                <w:rFonts w:cs="Arial"/>
                <w:color w:val="auto"/>
                <w:sz w:val="22"/>
                <w:szCs w:val="22"/>
              </w:rPr>
              <w:t xml:space="preserve">Head of Governance, Compliance and </w:t>
            </w:r>
            <w:r w:rsidR="00FB5151" w:rsidRPr="0090372D">
              <w:rPr>
                <w:rFonts w:cs="Arial"/>
                <w:color w:val="auto"/>
                <w:sz w:val="22"/>
                <w:szCs w:val="22"/>
              </w:rPr>
              <w:t>Risk</w:t>
            </w:r>
            <w:r w:rsidRPr="0090372D">
              <w:rPr>
                <w:rFonts w:cs="Arial"/>
                <w:color w:val="auto"/>
                <w:sz w:val="22"/>
                <w:szCs w:val="22"/>
              </w:rPr>
              <w:t xml:space="preserve">, </w:t>
            </w:r>
            <w:r w:rsidR="008375D5">
              <w:rPr>
                <w:rFonts w:cs="Arial"/>
                <w:color w:val="auto"/>
                <w:sz w:val="22"/>
                <w:szCs w:val="22"/>
              </w:rPr>
              <w:t>you</w:t>
            </w:r>
            <w:r w:rsidRPr="0090372D">
              <w:rPr>
                <w:rFonts w:cs="Arial"/>
                <w:color w:val="auto"/>
                <w:sz w:val="22"/>
                <w:szCs w:val="22"/>
              </w:rPr>
              <w:t xml:space="preserve"> </w:t>
            </w:r>
            <w:r w:rsidR="008375D5">
              <w:rPr>
                <w:rFonts w:cs="Arial"/>
                <w:color w:val="auto"/>
                <w:sz w:val="22"/>
                <w:szCs w:val="22"/>
              </w:rPr>
              <w:t xml:space="preserve">will </w:t>
            </w:r>
            <w:r w:rsidRPr="0090372D">
              <w:rPr>
                <w:rFonts w:cs="Arial"/>
                <w:color w:val="auto"/>
                <w:sz w:val="22"/>
                <w:szCs w:val="22"/>
              </w:rPr>
              <w:t>provide support to the Gorta</w:t>
            </w:r>
            <w:r w:rsidR="006B56DC" w:rsidRPr="0090372D">
              <w:rPr>
                <w:rFonts w:cs="Arial"/>
                <w:color w:val="auto"/>
                <w:sz w:val="22"/>
                <w:szCs w:val="22"/>
              </w:rPr>
              <w:t xml:space="preserve"> Group entities including country programmes</w:t>
            </w:r>
            <w:r w:rsidRPr="0090372D">
              <w:rPr>
                <w:rFonts w:cs="Arial"/>
                <w:color w:val="auto"/>
                <w:sz w:val="22"/>
                <w:szCs w:val="22"/>
              </w:rPr>
              <w:t>, be a trusted advisor and add value that will assist in key decision making. Critical to success is</w:t>
            </w:r>
            <w:r w:rsidR="006B56DC" w:rsidRPr="0090372D">
              <w:rPr>
                <w:rFonts w:cs="Arial"/>
                <w:color w:val="auto"/>
                <w:sz w:val="22"/>
                <w:szCs w:val="22"/>
              </w:rPr>
              <w:t xml:space="preserve"> detail orientation as well as </w:t>
            </w:r>
            <w:r w:rsidRPr="0090372D">
              <w:rPr>
                <w:rFonts w:cs="Arial"/>
                <w:color w:val="auto"/>
                <w:sz w:val="22"/>
                <w:szCs w:val="22"/>
              </w:rPr>
              <w:t xml:space="preserve">an ability to </w:t>
            </w:r>
            <w:r w:rsidR="008375D5">
              <w:rPr>
                <w:rFonts w:cs="Arial"/>
                <w:color w:val="auto"/>
                <w:sz w:val="22"/>
                <w:szCs w:val="22"/>
              </w:rPr>
              <w:t xml:space="preserve">clearly </w:t>
            </w:r>
            <w:r w:rsidRPr="0090372D">
              <w:rPr>
                <w:rFonts w:cs="Arial"/>
                <w:color w:val="auto"/>
                <w:sz w:val="22"/>
                <w:szCs w:val="22"/>
              </w:rPr>
              <w:t xml:space="preserve">communicate </w:t>
            </w:r>
            <w:r w:rsidR="008375D5">
              <w:rPr>
                <w:rFonts w:cs="Arial"/>
                <w:color w:val="auto"/>
                <w:sz w:val="22"/>
                <w:szCs w:val="22"/>
              </w:rPr>
              <w:t>your</w:t>
            </w:r>
            <w:r w:rsidRPr="0090372D">
              <w:rPr>
                <w:rFonts w:cs="Arial"/>
                <w:color w:val="auto"/>
                <w:sz w:val="22"/>
                <w:szCs w:val="22"/>
              </w:rPr>
              <w:t xml:space="preserve"> message and deliver information in a timely</w:t>
            </w:r>
            <w:r w:rsidR="0090372D">
              <w:rPr>
                <w:rFonts w:cs="Arial"/>
                <w:color w:val="auto"/>
                <w:sz w:val="22"/>
                <w:szCs w:val="22"/>
              </w:rPr>
              <w:t xml:space="preserve"> </w:t>
            </w:r>
            <w:r w:rsidRPr="0090372D">
              <w:rPr>
                <w:rFonts w:cs="Arial"/>
                <w:color w:val="auto"/>
                <w:sz w:val="22"/>
                <w:szCs w:val="22"/>
              </w:rPr>
              <w:t xml:space="preserve">and </w:t>
            </w:r>
            <w:proofErr w:type="gramStart"/>
            <w:r w:rsidRPr="0090372D">
              <w:rPr>
                <w:rFonts w:cs="Arial"/>
                <w:color w:val="auto"/>
                <w:sz w:val="22"/>
                <w:szCs w:val="22"/>
              </w:rPr>
              <w:t>user friendly</w:t>
            </w:r>
            <w:proofErr w:type="gramEnd"/>
            <w:r w:rsidRPr="0090372D">
              <w:rPr>
                <w:rFonts w:cs="Arial"/>
                <w:color w:val="auto"/>
                <w:sz w:val="22"/>
                <w:szCs w:val="22"/>
              </w:rPr>
              <w:t xml:space="preserve"> manner. Reporting to </w:t>
            </w:r>
            <w:r w:rsidR="00FB5151">
              <w:rPr>
                <w:rFonts w:cs="Arial"/>
                <w:color w:val="auto"/>
                <w:sz w:val="22"/>
                <w:szCs w:val="22"/>
              </w:rPr>
              <w:t xml:space="preserve">Head of Governance, Compliance and </w:t>
            </w:r>
            <w:r w:rsidR="00FB5151" w:rsidRPr="0090372D">
              <w:rPr>
                <w:rFonts w:cs="Arial"/>
                <w:color w:val="auto"/>
                <w:sz w:val="22"/>
                <w:szCs w:val="22"/>
              </w:rPr>
              <w:t>Risk,</w:t>
            </w:r>
            <w:r w:rsidRPr="0090372D">
              <w:rPr>
                <w:rFonts w:cs="Arial"/>
                <w:color w:val="auto"/>
                <w:sz w:val="22"/>
                <w:szCs w:val="22"/>
              </w:rPr>
              <w:t xml:space="preserve"> you will play a </w:t>
            </w:r>
            <w:r w:rsidR="006B56DC" w:rsidRPr="0090372D">
              <w:rPr>
                <w:rFonts w:cs="Arial"/>
                <w:color w:val="auto"/>
                <w:sz w:val="22"/>
                <w:szCs w:val="22"/>
              </w:rPr>
              <w:t>supporting</w:t>
            </w:r>
            <w:r w:rsidRPr="0090372D">
              <w:rPr>
                <w:rFonts w:cs="Arial"/>
                <w:color w:val="auto"/>
                <w:sz w:val="22"/>
                <w:szCs w:val="22"/>
              </w:rPr>
              <w:t xml:space="preserve"> role in risk management, </w:t>
            </w:r>
            <w:r w:rsidR="006B56DC" w:rsidRPr="0090372D">
              <w:rPr>
                <w:rFonts w:cs="Arial"/>
                <w:color w:val="auto"/>
                <w:sz w:val="22"/>
                <w:szCs w:val="22"/>
              </w:rPr>
              <w:t xml:space="preserve">the </w:t>
            </w:r>
            <w:r w:rsidRPr="0090372D">
              <w:rPr>
                <w:rFonts w:cs="Arial"/>
                <w:color w:val="auto"/>
                <w:sz w:val="22"/>
                <w:szCs w:val="22"/>
              </w:rPr>
              <w:t>develop</w:t>
            </w:r>
            <w:r w:rsidR="006B56DC" w:rsidRPr="0090372D">
              <w:rPr>
                <w:rFonts w:cs="Arial"/>
                <w:color w:val="auto"/>
                <w:sz w:val="22"/>
                <w:szCs w:val="22"/>
              </w:rPr>
              <w:t>ment</w:t>
            </w:r>
            <w:r w:rsidRPr="0090372D">
              <w:rPr>
                <w:rFonts w:cs="Arial"/>
                <w:color w:val="auto"/>
                <w:sz w:val="22"/>
                <w:szCs w:val="22"/>
              </w:rPr>
              <w:t xml:space="preserve"> and </w:t>
            </w:r>
            <w:r w:rsidR="006B56DC" w:rsidRPr="0090372D">
              <w:rPr>
                <w:rFonts w:cs="Arial"/>
                <w:color w:val="auto"/>
                <w:sz w:val="22"/>
                <w:szCs w:val="22"/>
              </w:rPr>
              <w:t>maintenance of</w:t>
            </w:r>
            <w:r w:rsidRPr="0090372D">
              <w:rPr>
                <w:rFonts w:cs="Arial"/>
                <w:color w:val="auto"/>
                <w:sz w:val="22"/>
                <w:szCs w:val="22"/>
              </w:rPr>
              <w:t xml:space="preserve"> </w:t>
            </w:r>
            <w:r w:rsidRPr="0090372D">
              <w:rPr>
                <w:rFonts w:cs="Arial"/>
                <w:color w:val="auto"/>
                <w:sz w:val="22"/>
                <w:szCs w:val="22"/>
              </w:rPr>
              <w:lastRenderedPageBreak/>
              <w:t>organisational policies and procedures</w:t>
            </w:r>
            <w:r w:rsidR="00647F37" w:rsidRPr="0090372D">
              <w:rPr>
                <w:rFonts w:cs="Arial"/>
                <w:color w:val="auto"/>
                <w:sz w:val="22"/>
                <w:szCs w:val="22"/>
              </w:rPr>
              <w:t xml:space="preserve"> and the promotion of a compliance culture and knowledge sharing throughout the organisation</w:t>
            </w:r>
            <w:r w:rsidR="006B56DC" w:rsidRPr="0090372D">
              <w:rPr>
                <w:rFonts w:cs="Arial"/>
                <w:color w:val="auto"/>
                <w:sz w:val="22"/>
                <w:szCs w:val="22"/>
              </w:rPr>
              <w:t xml:space="preserve">. </w:t>
            </w:r>
          </w:p>
          <w:p w14:paraId="42C13F17" w14:textId="58D08C1E" w:rsidR="007B4414" w:rsidRPr="0090372D" w:rsidRDefault="007B4414" w:rsidP="00647F37">
            <w:pPr>
              <w:spacing w:line="240" w:lineRule="auto"/>
              <w:jc w:val="both"/>
              <w:rPr>
                <w:rFonts w:cs="Arial"/>
                <w:sz w:val="22"/>
                <w:szCs w:val="22"/>
              </w:rPr>
            </w:pPr>
          </w:p>
        </w:tc>
      </w:tr>
      <w:tr w:rsidR="00F069D5" w:rsidRPr="008375D5" w14:paraId="2FE41FC3" w14:textId="77777777" w:rsidTr="001A11EC">
        <w:tc>
          <w:tcPr>
            <w:tcW w:w="2065" w:type="dxa"/>
          </w:tcPr>
          <w:p w14:paraId="21D7991B" w14:textId="77777777" w:rsidR="00F069D5" w:rsidRPr="0090372D" w:rsidRDefault="00F069D5" w:rsidP="00F069D5">
            <w:pPr>
              <w:spacing w:line="240" w:lineRule="auto"/>
              <w:jc w:val="center"/>
              <w:rPr>
                <w:rFonts w:cs="Arial"/>
                <w:b/>
                <w:sz w:val="22"/>
                <w:szCs w:val="22"/>
              </w:rPr>
            </w:pPr>
            <w:r w:rsidRPr="0090372D">
              <w:rPr>
                <w:rFonts w:cs="Arial"/>
                <w:b/>
                <w:sz w:val="22"/>
                <w:szCs w:val="22"/>
              </w:rPr>
              <w:lastRenderedPageBreak/>
              <w:t>Key Responsibilities:</w:t>
            </w:r>
          </w:p>
          <w:p w14:paraId="52A37C1A" w14:textId="77777777" w:rsidR="00EC4B05" w:rsidRPr="0090372D" w:rsidRDefault="00EC4B05" w:rsidP="00F069D5">
            <w:pPr>
              <w:spacing w:line="240" w:lineRule="auto"/>
              <w:jc w:val="center"/>
              <w:rPr>
                <w:rFonts w:cs="Arial"/>
                <w:b/>
                <w:sz w:val="22"/>
                <w:szCs w:val="22"/>
              </w:rPr>
            </w:pPr>
          </w:p>
          <w:p w14:paraId="08F058D8" w14:textId="77777777" w:rsidR="00EC4B05" w:rsidRPr="0090372D" w:rsidRDefault="00EC4B05" w:rsidP="00F069D5">
            <w:pPr>
              <w:spacing w:line="240" w:lineRule="auto"/>
              <w:jc w:val="center"/>
              <w:rPr>
                <w:rFonts w:cs="Arial"/>
                <w:b/>
                <w:sz w:val="22"/>
                <w:szCs w:val="22"/>
              </w:rPr>
            </w:pPr>
          </w:p>
          <w:p w14:paraId="4B7AFB4A" w14:textId="77777777" w:rsidR="00EC4B05" w:rsidRPr="0090372D" w:rsidRDefault="00EC4B05" w:rsidP="00F069D5">
            <w:pPr>
              <w:spacing w:line="240" w:lineRule="auto"/>
              <w:jc w:val="center"/>
              <w:rPr>
                <w:rFonts w:cs="Arial"/>
                <w:b/>
                <w:sz w:val="22"/>
                <w:szCs w:val="22"/>
              </w:rPr>
            </w:pPr>
          </w:p>
          <w:p w14:paraId="725A1943" w14:textId="078D1C15" w:rsidR="00EC4B05" w:rsidRPr="0090372D" w:rsidRDefault="00EC4B05" w:rsidP="00F069D5">
            <w:pPr>
              <w:spacing w:line="240" w:lineRule="auto"/>
              <w:jc w:val="center"/>
              <w:rPr>
                <w:rFonts w:cs="Arial"/>
                <w:b/>
                <w:sz w:val="22"/>
                <w:szCs w:val="22"/>
              </w:rPr>
            </w:pPr>
          </w:p>
        </w:tc>
        <w:tc>
          <w:tcPr>
            <w:tcW w:w="7541" w:type="dxa"/>
          </w:tcPr>
          <w:p w14:paraId="41429F5A" w14:textId="7AB9BDF7" w:rsidR="00C53598" w:rsidRPr="0090372D" w:rsidRDefault="003B2CCD" w:rsidP="00C53598">
            <w:pPr>
              <w:pStyle w:val="CommentText"/>
              <w:rPr>
                <w:rFonts w:cs="Arial"/>
                <w:b/>
                <w:sz w:val="22"/>
                <w:szCs w:val="22"/>
              </w:rPr>
            </w:pPr>
            <w:r w:rsidRPr="0090372D">
              <w:rPr>
                <w:rFonts w:cs="Arial"/>
                <w:b/>
                <w:sz w:val="22"/>
                <w:szCs w:val="22"/>
              </w:rPr>
              <w:t>Compliance –</w:t>
            </w:r>
            <w:r w:rsidR="007F26F6" w:rsidRPr="0090372D">
              <w:rPr>
                <w:rFonts w:cs="Arial"/>
                <w:b/>
                <w:sz w:val="22"/>
                <w:szCs w:val="22"/>
              </w:rPr>
              <w:t xml:space="preserve"> </w:t>
            </w:r>
            <w:r w:rsidRPr="0090372D">
              <w:rPr>
                <w:rFonts w:cs="Arial"/>
                <w:b/>
                <w:sz w:val="22"/>
                <w:szCs w:val="22"/>
              </w:rPr>
              <w:t>Policies and Procedures</w:t>
            </w:r>
            <w:r w:rsidR="00C53598" w:rsidRPr="0090372D">
              <w:rPr>
                <w:rFonts w:cs="Arial"/>
                <w:b/>
                <w:sz w:val="22"/>
                <w:szCs w:val="22"/>
              </w:rPr>
              <w:t xml:space="preserve"> </w:t>
            </w:r>
          </w:p>
          <w:p w14:paraId="10280663" w14:textId="66327BE1" w:rsidR="008375D5" w:rsidRPr="008375D5" w:rsidRDefault="008375D5" w:rsidP="008375D5">
            <w:pPr>
              <w:pStyle w:val="CommentText"/>
              <w:numPr>
                <w:ilvl w:val="0"/>
                <w:numId w:val="28"/>
              </w:numPr>
              <w:spacing w:after="160" w:line="240" w:lineRule="auto"/>
              <w:rPr>
                <w:rFonts w:cs="Arial"/>
                <w:sz w:val="22"/>
                <w:szCs w:val="22"/>
              </w:rPr>
            </w:pPr>
            <w:r w:rsidRPr="00C553E5">
              <w:rPr>
                <w:rFonts w:cs="Arial"/>
                <w:sz w:val="22"/>
                <w:szCs w:val="22"/>
              </w:rPr>
              <w:t xml:space="preserve">Support the </w:t>
            </w:r>
            <w:r w:rsidR="00FB5151">
              <w:rPr>
                <w:rFonts w:cs="Arial"/>
                <w:color w:val="auto"/>
                <w:sz w:val="22"/>
                <w:szCs w:val="22"/>
              </w:rPr>
              <w:t xml:space="preserve">Head of Governance, Compliance and </w:t>
            </w:r>
            <w:r w:rsidR="00FB5151" w:rsidRPr="0090372D">
              <w:rPr>
                <w:rFonts w:cs="Arial"/>
                <w:color w:val="auto"/>
                <w:sz w:val="22"/>
                <w:szCs w:val="22"/>
              </w:rPr>
              <w:t>Risk</w:t>
            </w:r>
            <w:r w:rsidR="00FB5151" w:rsidRPr="00C553E5">
              <w:rPr>
                <w:rFonts w:cs="Arial"/>
                <w:sz w:val="22"/>
                <w:szCs w:val="22"/>
              </w:rPr>
              <w:t xml:space="preserve"> </w:t>
            </w:r>
            <w:r w:rsidRPr="00C553E5">
              <w:rPr>
                <w:rFonts w:cs="Arial"/>
                <w:sz w:val="22"/>
                <w:szCs w:val="22"/>
              </w:rPr>
              <w:t>in the development and/or the revision of new / existing policies, procedures and contract templates</w:t>
            </w:r>
          </w:p>
          <w:p w14:paraId="48C32732" w14:textId="27C37338" w:rsidR="00E534FC" w:rsidRPr="0090372D" w:rsidRDefault="00E534FC" w:rsidP="007E5293">
            <w:pPr>
              <w:pStyle w:val="CommentText"/>
              <w:numPr>
                <w:ilvl w:val="0"/>
                <w:numId w:val="28"/>
              </w:numPr>
              <w:spacing w:after="160" w:line="240" w:lineRule="auto"/>
              <w:rPr>
                <w:rFonts w:cs="Arial"/>
                <w:sz w:val="22"/>
                <w:szCs w:val="22"/>
              </w:rPr>
            </w:pPr>
            <w:r w:rsidRPr="0090372D">
              <w:rPr>
                <w:rFonts w:cs="Arial"/>
                <w:sz w:val="22"/>
                <w:szCs w:val="22"/>
              </w:rPr>
              <w:t>Ensure all approved policies</w:t>
            </w:r>
            <w:r w:rsidR="0075714E" w:rsidRPr="0090372D">
              <w:rPr>
                <w:rFonts w:cs="Arial"/>
                <w:sz w:val="22"/>
                <w:szCs w:val="22"/>
              </w:rPr>
              <w:t xml:space="preserve">, </w:t>
            </w:r>
            <w:r w:rsidRPr="0090372D">
              <w:rPr>
                <w:rFonts w:cs="Arial"/>
                <w:sz w:val="22"/>
                <w:szCs w:val="22"/>
              </w:rPr>
              <w:t xml:space="preserve">procedures </w:t>
            </w:r>
            <w:r w:rsidR="0075714E" w:rsidRPr="0090372D">
              <w:rPr>
                <w:rFonts w:cs="Arial"/>
                <w:sz w:val="22"/>
                <w:szCs w:val="22"/>
              </w:rPr>
              <w:t xml:space="preserve">and contract templates </w:t>
            </w:r>
            <w:r w:rsidRPr="0090372D">
              <w:rPr>
                <w:rFonts w:cs="Arial"/>
                <w:sz w:val="22"/>
                <w:szCs w:val="22"/>
              </w:rPr>
              <w:t>are easily accessible by all staff and relevant partners, including training materials</w:t>
            </w:r>
            <w:r w:rsidR="00802F08" w:rsidRPr="0090372D">
              <w:rPr>
                <w:rFonts w:cs="Arial"/>
                <w:sz w:val="22"/>
                <w:szCs w:val="22"/>
              </w:rPr>
              <w:t xml:space="preserve">; create and </w:t>
            </w:r>
            <w:r w:rsidRPr="0090372D">
              <w:rPr>
                <w:rFonts w:cs="Arial"/>
                <w:sz w:val="22"/>
                <w:szCs w:val="22"/>
              </w:rPr>
              <w:t>maintain a database o</w:t>
            </w:r>
            <w:r w:rsidR="00802F08" w:rsidRPr="0090372D">
              <w:rPr>
                <w:rFonts w:cs="Arial"/>
                <w:sz w:val="22"/>
                <w:szCs w:val="22"/>
              </w:rPr>
              <w:t>f</w:t>
            </w:r>
            <w:r w:rsidRPr="0090372D">
              <w:rPr>
                <w:rFonts w:cs="Arial"/>
                <w:sz w:val="22"/>
                <w:szCs w:val="22"/>
              </w:rPr>
              <w:t xml:space="preserve"> all policies and procedures</w:t>
            </w:r>
          </w:p>
          <w:p w14:paraId="39BDBC0A" w14:textId="587EE322" w:rsidR="009033C5" w:rsidRPr="0090372D" w:rsidRDefault="003526F3" w:rsidP="007E5293">
            <w:pPr>
              <w:pStyle w:val="CommentText"/>
              <w:numPr>
                <w:ilvl w:val="0"/>
                <w:numId w:val="28"/>
              </w:numPr>
              <w:spacing w:after="160" w:line="240" w:lineRule="auto"/>
              <w:rPr>
                <w:rFonts w:cs="Arial"/>
                <w:sz w:val="22"/>
                <w:szCs w:val="22"/>
              </w:rPr>
            </w:pPr>
            <w:r w:rsidRPr="0090372D">
              <w:rPr>
                <w:rFonts w:cs="Arial"/>
                <w:sz w:val="22"/>
                <w:szCs w:val="22"/>
              </w:rPr>
              <w:t>Support the development of</w:t>
            </w:r>
            <w:r w:rsidR="009033C5" w:rsidRPr="0090372D">
              <w:rPr>
                <w:rFonts w:cs="Arial"/>
                <w:sz w:val="22"/>
                <w:szCs w:val="22"/>
              </w:rPr>
              <w:t xml:space="preserve"> </w:t>
            </w:r>
            <w:r w:rsidR="00D470AB" w:rsidRPr="0090372D">
              <w:rPr>
                <w:rFonts w:cs="Arial"/>
                <w:sz w:val="22"/>
                <w:szCs w:val="22"/>
              </w:rPr>
              <w:t xml:space="preserve">quality </w:t>
            </w:r>
            <w:r w:rsidR="009033C5" w:rsidRPr="0090372D">
              <w:rPr>
                <w:rFonts w:cs="Arial"/>
                <w:sz w:val="22"/>
                <w:szCs w:val="22"/>
              </w:rPr>
              <w:t>materials</w:t>
            </w:r>
            <w:r w:rsidR="00E71F3D" w:rsidRPr="0090372D">
              <w:rPr>
                <w:rFonts w:cs="Arial"/>
                <w:sz w:val="22"/>
                <w:szCs w:val="22"/>
              </w:rPr>
              <w:t xml:space="preserve"> </w:t>
            </w:r>
            <w:r w:rsidR="009033C5" w:rsidRPr="0090372D">
              <w:rPr>
                <w:rFonts w:cs="Arial"/>
                <w:sz w:val="22"/>
                <w:szCs w:val="22"/>
              </w:rPr>
              <w:t>for</w:t>
            </w:r>
            <w:r w:rsidR="003B2CCD" w:rsidRPr="0090372D">
              <w:rPr>
                <w:rFonts w:cs="Arial"/>
                <w:sz w:val="22"/>
                <w:szCs w:val="22"/>
              </w:rPr>
              <w:t xml:space="preserve"> workshops on compliance with internal </w:t>
            </w:r>
            <w:r w:rsidR="00D470AB" w:rsidRPr="0090372D">
              <w:rPr>
                <w:rFonts w:cs="Arial"/>
                <w:sz w:val="22"/>
                <w:szCs w:val="22"/>
              </w:rPr>
              <w:t>policies and procedures and external compliance requirements</w:t>
            </w:r>
            <w:r w:rsidR="002C0615" w:rsidRPr="0090372D">
              <w:rPr>
                <w:rFonts w:cs="Arial"/>
                <w:sz w:val="22"/>
                <w:szCs w:val="22"/>
              </w:rPr>
              <w:t xml:space="preserve"> </w:t>
            </w:r>
          </w:p>
          <w:p w14:paraId="2F1FA9CA" w14:textId="4C8E2162" w:rsidR="007B642E" w:rsidRPr="0090372D" w:rsidRDefault="008375D5" w:rsidP="007E5293">
            <w:pPr>
              <w:pStyle w:val="CommentText"/>
              <w:numPr>
                <w:ilvl w:val="0"/>
                <w:numId w:val="28"/>
              </w:numPr>
              <w:spacing w:after="160" w:line="240" w:lineRule="auto"/>
              <w:rPr>
                <w:rFonts w:cs="Arial"/>
                <w:b/>
                <w:sz w:val="22"/>
                <w:szCs w:val="22"/>
              </w:rPr>
            </w:pPr>
            <w:r>
              <w:rPr>
                <w:rFonts w:cs="Arial"/>
                <w:bCs/>
                <w:sz w:val="22"/>
                <w:szCs w:val="22"/>
              </w:rPr>
              <w:t xml:space="preserve">Disseminate policies and </w:t>
            </w:r>
            <w:proofErr w:type="gramStart"/>
            <w:r>
              <w:rPr>
                <w:rFonts w:cs="Arial"/>
                <w:bCs/>
                <w:sz w:val="22"/>
                <w:szCs w:val="22"/>
              </w:rPr>
              <w:t>procedures</w:t>
            </w:r>
            <w:r w:rsidR="0090372D">
              <w:rPr>
                <w:rFonts w:cs="Arial"/>
                <w:bCs/>
                <w:sz w:val="22"/>
                <w:szCs w:val="22"/>
              </w:rPr>
              <w:t>,</w:t>
            </w:r>
            <w:r>
              <w:rPr>
                <w:rFonts w:cs="Arial"/>
                <w:bCs/>
                <w:sz w:val="22"/>
                <w:szCs w:val="22"/>
              </w:rPr>
              <w:t xml:space="preserve"> and</w:t>
            </w:r>
            <w:proofErr w:type="gramEnd"/>
            <w:r>
              <w:rPr>
                <w:rFonts w:cs="Arial"/>
                <w:bCs/>
                <w:sz w:val="22"/>
                <w:szCs w:val="22"/>
              </w:rPr>
              <w:t xml:space="preserve"> d</w:t>
            </w:r>
            <w:r w:rsidR="00802F08" w:rsidRPr="0090372D">
              <w:rPr>
                <w:rFonts w:cs="Arial"/>
                <w:bCs/>
                <w:sz w:val="22"/>
                <w:szCs w:val="22"/>
              </w:rPr>
              <w:t xml:space="preserve">eliver </w:t>
            </w:r>
            <w:r w:rsidR="003526F3" w:rsidRPr="0090372D">
              <w:rPr>
                <w:rFonts w:cs="Arial"/>
                <w:bCs/>
                <w:sz w:val="22"/>
                <w:szCs w:val="22"/>
              </w:rPr>
              <w:t>upon request</w:t>
            </w:r>
            <w:r>
              <w:rPr>
                <w:rFonts w:cs="Arial"/>
                <w:bCs/>
                <w:sz w:val="22"/>
                <w:szCs w:val="22"/>
              </w:rPr>
              <w:t>s for</w:t>
            </w:r>
            <w:r w:rsidR="003526F3" w:rsidRPr="0090372D">
              <w:rPr>
                <w:rFonts w:cs="Arial"/>
                <w:bCs/>
                <w:sz w:val="22"/>
                <w:szCs w:val="22"/>
              </w:rPr>
              <w:t xml:space="preserve"> </w:t>
            </w:r>
            <w:r w:rsidR="002C0615" w:rsidRPr="0090372D">
              <w:rPr>
                <w:rFonts w:cs="Arial"/>
                <w:bCs/>
                <w:sz w:val="22"/>
                <w:szCs w:val="22"/>
              </w:rPr>
              <w:t xml:space="preserve">training workshops and/or external compliance requirements live or </w:t>
            </w:r>
            <w:r w:rsidR="007E5293" w:rsidRPr="0090372D">
              <w:rPr>
                <w:rFonts w:cs="Arial"/>
                <w:bCs/>
                <w:sz w:val="22"/>
                <w:szCs w:val="22"/>
              </w:rPr>
              <w:t xml:space="preserve">remotely. </w:t>
            </w:r>
          </w:p>
          <w:p w14:paraId="125AD24D" w14:textId="77777777" w:rsidR="00C53598" w:rsidRPr="0090372D" w:rsidRDefault="00C53598" w:rsidP="0052533D">
            <w:pPr>
              <w:pStyle w:val="CommentText"/>
              <w:rPr>
                <w:rFonts w:cs="Arial"/>
                <w:b/>
                <w:sz w:val="22"/>
                <w:szCs w:val="22"/>
              </w:rPr>
            </w:pPr>
          </w:p>
          <w:p w14:paraId="01DD4E4E" w14:textId="150F9885" w:rsidR="0052533D" w:rsidRPr="0090372D" w:rsidRDefault="0052533D" w:rsidP="0052533D">
            <w:pPr>
              <w:pStyle w:val="CommentText"/>
              <w:rPr>
                <w:rFonts w:cs="Arial"/>
                <w:b/>
                <w:sz w:val="22"/>
                <w:szCs w:val="22"/>
              </w:rPr>
            </w:pPr>
            <w:r w:rsidRPr="0090372D">
              <w:rPr>
                <w:rFonts w:cs="Arial"/>
                <w:b/>
                <w:sz w:val="22"/>
                <w:szCs w:val="22"/>
              </w:rPr>
              <w:t>Donor Compliance</w:t>
            </w:r>
          </w:p>
          <w:p w14:paraId="5CCB0EF2" w14:textId="5E66CB92" w:rsidR="00A1569A" w:rsidRPr="0090372D" w:rsidRDefault="007F26F6" w:rsidP="007E5293">
            <w:pPr>
              <w:numPr>
                <w:ilvl w:val="0"/>
                <w:numId w:val="28"/>
              </w:numPr>
              <w:spacing w:after="160" w:line="240" w:lineRule="auto"/>
              <w:rPr>
                <w:rFonts w:cs="Arial"/>
                <w:sz w:val="22"/>
                <w:szCs w:val="22"/>
              </w:rPr>
            </w:pPr>
            <w:r w:rsidRPr="0090372D">
              <w:rPr>
                <w:rFonts w:cs="Arial"/>
                <w:sz w:val="22"/>
                <w:szCs w:val="22"/>
              </w:rPr>
              <w:t>Keep up to date with donor rules and regulations</w:t>
            </w:r>
            <w:r w:rsidR="007E5293" w:rsidRPr="0090372D">
              <w:rPr>
                <w:rFonts w:cs="Arial"/>
                <w:sz w:val="22"/>
                <w:szCs w:val="22"/>
              </w:rPr>
              <w:t xml:space="preserve">. </w:t>
            </w:r>
            <w:r w:rsidR="001B114F" w:rsidRPr="0090372D">
              <w:rPr>
                <w:rFonts w:cs="Arial"/>
                <w:sz w:val="22"/>
                <w:szCs w:val="22"/>
              </w:rPr>
              <w:t>Attend donor training</w:t>
            </w:r>
            <w:r w:rsidR="008375D5">
              <w:rPr>
                <w:rFonts w:cs="Arial"/>
                <w:sz w:val="22"/>
                <w:szCs w:val="22"/>
              </w:rPr>
              <w:t xml:space="preserve"> and fora</w:t>
            </w:r>
            <w:r w:rsidR="001B114F" w:rsidRPr="0090372D">
              <w:rPr>
                <w:rFonts w:cs="Arial"/>
                <w:sz w:val="22"/>
                <w:szCs w:val="22"/>
              </w:rPr>
              <w:t xml:space="preserve"> as appropriate</w:t>
            </w:r>
          </w:p>
          <w:p w14:paraId="312CDE0E" w14:textId="20947BD8" w:rsidR="00E534FC" w:rsidRPr="0090372D" w:rsidRDefault="00E534FC" w:rsidP="00802F08">
            <w:pPr>
              <w:numPr>
                <w:ilvl w:val="0"/>
                <w:numId w:val="28"/>
              </w:numPr>
              <w:spacing w:line="240" w:lineRule="auto"/>
              <w:rPr>
                <w:rFonts w:cs="Arial"/>
                <w:color w:val="404040"/>
                <w:sz w:val="22"/>
                <w:szCs w:val="22"/>
              </w:rPr>
            </w:pPr>
            <w:r w:rsidRPr="0090372D">
              <w:rPr>
                <w:rFonts w:cs="Arial"/>
                <w:sz w:val="22"/>
                <w:szCs w:val="22"/>
              </w:rPr>
              <w:t>Support the development of guidance and tools for all teams on donor regulations</w:t>
            </w:r>
          </w:p>
          <w:p w14:paraId="04C1B840" w14:textId="77777777" w:rsidR="00E534FC" w:rsidRPr="0090372D" w:rsidRDefault="00E534FC" w:rsidP="00E534FC">
            <w:pPr>
              <w:spacing w:line="330" w:lineRule="atLeast"/>
              <w:ind w:left="720"/>
              <w:rPr>
                <w:rFonts w:cs="Arial"/>
                <w:color w:val="404040"/>
                <w:sz w:val="22"/>
                <w:szCs w:val="22"/>
              </w:rPr>
            </w:pPr>
          </w:p>
          <w:p w14:paraId="10F31F5A" w14:textId="75B87E30" w:rsidR="00802F08" w:rsidRPr="0090372D" w:rsidRDefault="00802F08" w:rsidP="00802F08">
            <w:pPr>
              <w:pStyle w:val="CommentText"/>
              <w:numPr>
                <w:ilvl w:val="0"/>
                <w:numId w:val="28"/>
              </w:numPr>
              <w:spacing w:after="160" w:line="240" w:lineRule="auto"/>
              <w:rPr>
                <w:rFonts w:cs="Arial"/>
                <w:sz w:val="22"/>
                <w:szCs w:val="22"/>
              </w:rPr>
            </w:pPr>
            <w:r w:rsidRPr="0090372D">
              <w:rPr>
                <w:rFonts w:cs="Arial"/>
                <w:sz w:val="22"/>
                <w:szCs w:val="22"/>
              </w:rPr>
              <w:t>Support the development of quality materials for training workshops on donor regulations</w:t>
            </w:r>
          </w:p>
          <w:p w14:paraId="6D4E2B97" w14:textId="15F0FEEE" w:rsidR="00E71C00" w:rsidRPr="0090372D" w:rsidRDefault="00802F08" w:rsidP="007E5293">
            <w:pPr>
              <w:pStyle w:val="CommentText"/>
              <w:numPr>
                <w:ilvl w:val="0"/>
                <w:numId w:val="28"/>
              </w:numPr>
              <w:spacing w:after="160" w:line="240" w:lineRule="auto"/>
              <w:rPr>
                <w:rFonts w:cs="Arial"/>
                <w:sz w:val="22"/>
                <w:szCs w:val="22"/>
              </w:rPr>
            </w:pPr>
            <w:r w:rsidRPr="0090372D">
              <w:rPr>
                <w:rFonts w:cs="Arial"/>
                <w:sz w:val="22"/>
                <w:szCs w:val="22"/>
              </w:rPr>
              <w:t>Deliver</w:t>
            </w:r>
            <w:r w:rsidR="00E534FC" w:rsidRPr="0090372D">
              <w:rPr>
                <w:rFonts w:cs="Arial"/>
                <w:sz w:val="22"/>
                <w:szCs w:val="22"/>
              </w:rPr>
              <w:t xml:space="preserve"> upon request</w:t>
            </w:r>
            <w:r w:rsidR="00E71C00" w:rsidRPr="0090372D">
              <w:rPr>
                <w:rFonts w:cs="Arial"/>
                <w:sz w:val="22"/>
                <w:szCs w:val="22"/>
              </w:rPr>
              <w:t xml:space="preserve"> </w:t>
            </w:r>
            <w:r w:rsidRPr="0090372D">
              <w:rPr>
                <w:rFonts w:cs="Arial"/>
                <w:sz w:val="22"/>
                <w:szCs w:val="22"/>
              </w:rPr>
              <w:t>trainings</w:t>
            </w:r>
            <w:r w:rsidR="00E71C00" w:rsidRPr="0090372D">
              <w:rPr>
                <w:rFonts w:cs="Arial"/>
                <w:sz w:val="22"/>
                <w:szCs w:val="22"/>
              </w:rPr>
              <w:t xml:space="preserve"> </w:t>
            </w:r>
            <w:r w:rsidR="001B114F" w:rsidRPr="0090372D">
              <w:rPr>
                <w:rFonts w:cs="Arial"/>
                <w:sz w:val="22"/>
                <w:szCs w:val="22"/>
              </w:rPr>
              <w:t>o</w:t>
            </w:r>
            <w:r w:rsidR="008375D5">
              <w:rPr>
                <w:rFonts w:cs="Arial"/>
                <w:sz w:val="22"/>
                <w:szCs w:val="22"/>
              </w:rPr>
              <w:t>n</w:t>
            </w:r>
            <w:r w:rsidR="001B114F" w:rsidRPr="0090372D">
              <w:rPr>
                <w:rFonts w:cs="Arial"/>
                <w:sz w:val="22"/>
                <w:szCs w:val="22"/>
              </w:rPr>
              <w:t xml:space="preserve"> </w:t>
            </w:r>
            <w:r w:rsidRPr="0090372D">
              <w:rPr>
                <w:rFonts w:cs="Arial"/>
                <w:sz w:val="22"/>
                <w:szCs w:val="22"/>
              </w:rPr>
              <w:t>d</w:t>
            </w:r>
            <w:r w:rsidR="00E71C00" w:rsidRPr="0090372D">
              <w:rPr>
                <w:rFonts w:cs="Arial"/>
                <w:sz w:val="22"/>
                <w:szCs w:val="22"/>
              </w:rPr>
              <w:t xml:space="preserve">onor regulations </w:t>
            </w:r>
            <w:r w:rsidRPr="0090372D">
              <w:rPr>
                <w:rFonts w:cs="Arial"/>
                <w:sz w:val="22"/>
                <w:szCs w:val="22"/>
              </w:rPr>
              <w:t>t</w:t>
            </w:r>
            <w:r w:rsidR="001B114F" w:rsidRPr="0090372D">
              <w:rPr>
                <w:rFonts w:cs="Arial"/>
                <w:sz w:val="22"/>
                <w:szCs w:val="22"/>
              </w:rPr>
              <w:t>o staff and partners</w:t>
            </w:r>
            <w:r w:rsidRPr="0090372D">
              <w:rPr>
                <w:rFonts w:cs="Arial"/>
                <w:sz w:val="22"/>
                <w:szCs w:val="22"/>
              </w:rPr>
              <w:t xml:space="preserve"> live or remotely</w:t>
            </w:r>
          </w:p>
          <w:p w14:paraId="4DB4DB4E" w14:textId="5640F331" w:rsidR="0036538F" w:rsidRPr="0090372D" w:rsidRDefault="0036538F" w:rsidP="00802F08">
            <w:pPr>
              <w:numPr>
                <w:ilvl w:val="0"/>
                <w:numId w:val="28"/>
              </w:numPr>
              <w:spacing w:line="240" w:lineRule="auto"/>
              <w:rPr>
                <w:rFonts w:cs="Arial"/>
                <w:color w:val="404040"/>
                <w:sz w:val="22"/>
                <w:szCs w:val="22"/>
              </w:rPr>
            </w:pPr>
            <w:r w:rsidRPr="0090372D">
              <w:rPr>
                <w:rFonts w:cs="Arial"/>
                <w:sz w:val="22"/>
                <w:szCs w:val="22"/>
              </w:rPr>
              <w:t>Ensure all training materials, guidance and tools are easily accessible by</w:t>
            </w:r>
            <w:r w:rsidR="00802F08" w:rsidRPr="0090372D">
              <w:rPr>
                <w:rFonts w:cs="Arial"/>
                <w:sz w:val="22"/>
                <w:szCs w:val="22"/>
              </w:rPr>
              <w:t xml:space="preserve"> </w:t>
            </w:r>
            <w:r w:rsidRPr="0090372D">
              <w:rPr>
                <w:rFonts w:cs="Arial"/>
                <w:sz w:val="22"/>
                <w:szCs w:val="22"/>
              </w:rPr>
              <w:t xml:space="preserve">all staff and relevant partners and </w:t>
            </w:r>
            <w:r w:rsidR="00D71D19" w:rsidRPr="0090372D">
              <w:rPr>
                <w:rFonts w:cs="Arial"/>
                <w:sz w:val="22"/>
                <w:szCs w:val="22"/>
              </w:rPr>
              <w:t>kept up to date</w:t>
            </w:r>
          </w:p>
          <w:p w14:paraId="539463AD" w14:textId="5C712315" w:rsidR="0036538F" w:rsidRPr="0090372D" w:rsidRDefault="0036538F" w:rsidP="0036538F">
            <w:pPr>
              <w:pStyle w:val="ListParagraph"/>
              <w:rPr>
                <w:rFonts w:ascii="Arial" w:hAnsi="Arial" w:cs="Arial"/>
                <w:color w:val="404040"/>
                <w:sz w:val="22"/>
                <w:szCs w:val="22"/>
              </w:rPr>
            </w:pPr>
          </w:p>
          <w:p w14:paraId="0AE0CF56" w14:textId="6A1F1D89" w:rsidR="003526F3" w:rsidRPr="0090372D" w:rsidRDefault="00E534FC" w:rsidP="007E5293">
            <w:pPr>
              <w:pStyle w:val="CommentText"/>
              <w:numPr>
                <w:ilvl w:val="0"/>
                <w:numId w:val="28"/>
              </w:numPr>
              <w:spacing w:after="160" w:line="240" w:lineRule="auto"/>
              <w:rPr>
                <w:rFonts w:cs="Arial"/>
                <w:sz w:val="22"/>
                <w:szCs w:val="22"/>
              </w:rPr>
            </w:pPr>
            <w:r w:rsidRPr="0090372D">
              <w:rPr>
                <w:rFonts w:cs="Arial"/>
                <w:sz w:val="22"/>
                <w:szCs w:val="22"/>
              </w:rPr>
              <w:t xml:space="preserve">Support </w:t>
            </w:r>
            <w:r w:rsidR="00A91590">
              <w:rPr>
                <w:rFonts w:cs="Arial"/>
                <w:sz w:val="22"/>
                <w:szCs w:val="22"/>
              </w:rPr>
              <w:t xml:space="preserve">the </w:t>
            </w:r>
            <w:r w:rsidR="00A91590">
              <w:rPr>
                <w:rFonts w:cs="Arial"/>
                <w:color w:val="auto"/>
                <w:sz w:val="22"/>
                <w:szCs w:val="22"/>
              </w:rPr>
              <w:t xml:space="preserve">Head of Governance, Compliance and </w:t>
            </w:r>
            <w:r w:rsidR="00A91590" w:rsidRPr="0090372D">
              <w:rPr>
                <w:rFonts w:cs="Arial"/>
                <w:color w:val="auto"/>
                <w:sz w:val="22"/>
                <w:szCs w:val="22"/>
              </w:rPr>
              <w:t>Risk</w:t>
            </w:r>
            <w:r w:rsidR="00A91590" w:rsidRPr="0090372D">
              <w:rPr>
                <w:rFonts w:cs="Arial"/>
                <w:sz w:val="22"/>
                <w:szCs w:val="22"/>
              </w:rPr>
              <w:t xml:space="preserve"> </w:t>
            </w:r>
            <w:r w:rsidR="003526F3" w:rsidRPr="0090372D">
              <w:rPr>
                <w:rFonts w:cs="Arial"/>
                <w:sz w:val="22"/>
                <w:szCs w:val="22"/>
              </w:rPr>
              <w:t xml:space="preserve">in advising management team, staff and partners on donor compliance queries </w:t>
            </w:r>
          </w:p>
          <w:p w14:paraId="416B679E" w14:textId="1326557E" w:rsidR="00E71F3D" w:rsidRPr="0090372D" w:rsidRDefault="00E71F3D" w:rsidP="00802F08">
            <w:pPr>
              <w:numPr>
                <w:ilvl w:val="0"/>
                <w:numId w:val="28"/>
              </w:numPr>
              <w:spacing w:line="240" w:lineRule="auto"/>
              <w:rPr>
                <w:rFonts w:cs="Arial"/>
                <w:sz w:val="22"/>
                <w:szCs w:val="22"/>
              </w:rPr>
            </w:pPr>
            <w:r w:rsidRPr="0090372D">
              <w:rPr>
                <w:rFonts w:cs="Arial"/>
                <w:sz w:val="22"/>
                <w:szCs w:val="22"/>
              </w:rPr>
              <w:t xml:space="preserve">Support </w:t>
            </w:r>
            <w:r w:rsidR="00A91590">
              <w:rPr>
                <w:rFonts w:cs="Arial"/>
                <w:sz w:val="22"/>
                <w:szCs w:val="22"/>
              </w:rPr>
              <w:t xml:space="preserve">the </w:t>
            </w:r>
            <w:r w:rsidR="00A91590">
              <w:rPr>
                <w:rFonts w:cs="Arial"/>
                <w:color w:val="auto"/>
                <w:sz w:val="22"/>
                <w:szCs w:val="22"/>
              </w:rPr>
              <w:t xml:space="preserve">Head of Governance, Compliance and </w:t>
            </w:r>
            <w:r w:rsidR="00A91590" w:rsidRPr="0090372D">
              <w:rPr>
                <w:rFonts w:cs="Arial"/>
                <w:color w:val="auto"/>
                <w:sz w:val="22"/>
                <w:szCs w:val="22"/>
              </w:rPr>
              <w:t>Risk</w:t>
            </w:r>
            <w:r w:rsidR="00A91590" w:rsidRPr="0090372D">
              <w:rPr>
                <w:rFonts w:cs="Arial"/>
                <w:sz w:val="22"/>
                <w:szCs w:val="22"/>
              </w:rPr>
              <w:t xml:space="preserve"> </w:t>
            </w:r>
            <w:r w:rsidRPr="0090372D">
              <w:rPr>
                <w:rFonts w:cs="Arial"/>
                <w:sz w:val="22"/>
                <w:szCs w:val="22"/>
              </w:rPr>
              <w:t>in the review of donor contract</w:t>
            </w:r>
            <w:r w:rsidR="00D71D19" w:rsidRPr="0090372D">
              <w:rPr>
                <w:rFonts w:cs="Arial"/>
                <w:sz w:val="22"/>
                <w:szCs w:val="22"/>
              </w:rPr>
              <w:t xml:space="preserve">s, </w:t>
            </w:r>
            <w:r w:rsidRPr="0090372D">
              <w:rPr>
                <w:rFonts w:cs="Arial"/>
                <w:sz w:val="22"/>
                <w:szCs w:val="22"/>
              </w:rPr>
              <w:t>providing feedback and rewording of clauses</w:t>
            </w:r>
            <w:r w:rsidR="00D71D19" w:rsidRPr="0090372D">
              <w:rPr>
                <w:rFonts w:cs="Arial"/>
                <w:sz w:val="22"/>
                <w:szCs w:val="22"/>
              </w:rPr>
              <w:t xml:space="preserve"> in relation to areas of risk. </w:t>
            </w:r>
          </w:p>
          <w:p w14:paraId="69707292" w14:textId="77777777" w:rsidR="007F26F6" w:rsidRPr="0090372D" w:rsidRDefault="007F26F6" w:rsidP="007F26F6">
            <w:pPr>
              <w:spacing w:line="330" w:lineRule="atLeast"/>
              <w:rPr>
                <w:rFonts w:cs="Arial"/>
                <w:sz w:val="22"/>
                <w:szCs w:val="22"/>
              </w:rPr>
            </w:pPr>
          </w:p>
          <w:p w14:paraId="2F54B1AF" w14:textId="67D9EE4D" w:rsidR="001B114F" w:rsidRPr="0090372D" w:rsidRDefault="007F26F6" w:rsidP="003846A3">
            <w:pPr>
              <w:pStyle w:val="CommentText"/>
              <w:spacing w:after="160" w:line="240" w:lineRule="auto"/>
              <w:rPr>
                <w:rFonts w:cs="Arial"/>
                <w:b/>
                <w:bCs/>
                <w:sz w:val="22"/>
                <w:szCs w:val="22"/>
              </w:rPr>
            </w:pPr>
            <w:r w:rsidRPr="0090372D">
              <w:rPr>
                <w:rFonts w:cs="Arial"/>
                <w:b/>
                <w:bCs/>
                <w:sz w:val="22"/>
                <w:szCs w:val="22"/>
              </w:rPr>
              <w:t>Risk Management</w:t>
            </w:r>
          </w:p>
          <w:p w14:paraId="2E97EBCC" w14:textId="4D36F9A6" w:rsidR="007F26F6" w:rsidRPr="0090372D" w:rsidRDefault="007F26F6" w:rsidP="007E5293">
            <w:pPr>
              <w:pStyle w:val="CommentText"/>
              <w:numPr>
                <w:ilvl w:val="0"/>
                <w:numId w:val="28"/>
              </w:numPr>
              <w:spacing w:after="160" w:line="240" w:lineRule="auto"/>
              <w:rPr>
                <w:rFonts w:cs="Arial"/>
                <w:sz w:val="22"/>
                <w:szCs w:val="22"/>
              </w:rPr>
            </w:pPr>
            <w:r w:rsidRPr="0090372D">
              <w:rPr>
                <w:rFonts w:cs="Arial"/>
                <w:sz w:val="22"/>
                <w:szCs w:val="22"/>
              </w:rPr>
              <w:t xml:space="preserve">Support </w:t>
            </w:r>
            <w:r w:rsidR="00FB5151">
              <w:rPr>
                <w:rFonts w:cs="Arial"/>
                <w:sz w:val="22"/>
                <w:szCs w:val="22"/>
              </w:rPr>
              <w:t xml:space="preserve">the </w:t>
            </w:r>
            <w:r w:rsidR="00FB5151">
              <w:rPr>
                <w:rFonts w:cs="Arial"/>
                <w:color w:val="auto"/>
                <w:sz w:val="22"/>
                <w:szCs w:val="22"/>
              </w:rPr>
              <w:t xml:space="preserve">Head of Governance, Compliance and </w:t>
            </w:r>
            <w:r w:rsidR="00FB5151" w:rsidRPr="0090372D">
              <w:rPr>
                <w:rFonts w:cs="Arial"/>
                <w:color w:val="auto"/>
                <w:sz w:val="22"/>
                <w:szCs w:val="22"/>
              </w:rPr>
              <w:t>Risk</w:t>
            </w:r>
            <w:r w:rsidR="00FB5151" w:rsidRPr="0090372D">
              <w:rPr>
                <w:rFonts w:cs="Arial"/>
                <w:sz w:val="22"/>
                <w:szCs w:val="22"/>
              </w:rPr>
              <w:t xml:space="preserve"> </w:t>
            </w:r>
            <w:r w:rsidRPr="0090372D">
              <w:rPr>
                <w:rFonts w:cs="Arial"/>
                <w:sz w:val="22"/>
                <w:szCs w:val="22"/>
              </w:rPr>
              <w:t xml:space="preserve">in </w:t>
            </w:r>
            <w:r w:rsidR="0036538F" w:rsidRPr="0090372D">
              <w:rPr>
                <w:rFonts w:cs="Arial"/>
                <w:sz w:val="22"/>
                <w:szCs w:val="22"/>
              </w:rPr>
              <w:t>ensuring</w:t>
            </w:r>
            <w:r w:rsidRPr="0090372D">
              <w:rPr>
                <w:rFonts w:cs="Arial"/>
                <w:sz w:val="22"/>
                <w:szCs w:val="22"/>
              </w:rPr>
              <w:t xml:space="preserve"> Risk Management policy and processes</w:t>
            </w:r>
            <w:r w:rsidR="0036538F" w:rsidRPr="0090372D">
              <w:rPr>
                <w:rFonts w:cs="Arial"/>
                <w:sz w:val="22"/>
                <w:szCs w:val="22"/>
              </w:rPr>
              <w:t xml:space="preserve"> are consistently implemented, promoting </w:t>
            </w:r>
            <w:r w:rsidR="00D71D19" w:rsidRPr="0090372D">
              <w:rPr>
                <w:rFonts w:cs="Arial"/>
                <w:sz w:val="22"/>
                <w:szCs w:val="22"/>
              </w:rPr>
              <w:t xml:space="preserve">a </w:t>
            </w:r>
            <w:r w:rsidR="0036538F" w:rsidRPr="0090372D">
              <w:rPr>
                <w:rFonts w:cs="Arial"/>
                <w:sz w:val="22"/>
                <w:szCs w:val="22"/>
              </w:rPr>
              <w:t>culture of risk awareness throughout the organisation</w:t>
            </w:r>
          </w:p>
          <w:p w14:paraId="60287954" w14:textId="2A9C9A9B" w:rsidR="0036538F" w:rsidRPr="0090372D" w:rsidRDefault="007F26F6" w:rsidP="007E5293">
            <w:pPr>
              <w:pStyle w:val="CommentText"/>
              <w:numPr>
                <w:ilvl w:val="0"/>
                <w:numId w:val="28"/>
              </w:numPr>
              <w:spacing w:after="160" w:line="240" w:lineRule="auto"/>
              <w:rPr>
                <w:rFonts w:cs="Arial"/>
                <w:sz w:val="22"/>
                <w:szCs w:val="22"/>
              </w:rPr>
            </w:pPr>
            <w:r w:rsidRPr="0090372D">
              <w:rPr>
                <w:rFonts w:cs="Arial"/>
                <w:sz w:val="22"/>
                <w:szCs w:val="22"/>
              </w:rPr>
              <w:t xml:space="preserve">Support </w:t>
            </w:r>
            <w:r w:rsidR="00FB5151">
              <w:rPr>
                <w:rFonts w:cs="Arial"/>
                <w:sz w:val="22"/>
                <w:szCs w:val="22"/>
              </w:rPr>
              <w:t xml:space="preserve">the </w:t>
            </w:r>
            <w:r w:rsidR="00FB5151">
              <w:rPr>
                <w:rFonts w:cs="Arial"/>
                <w:color w:val="auto"/>
                <w:sz w:val="22"/>
                <w:szCs w:val="22"/>
              </w:rPr>
              <w:t xml:space="preserve">Head of Governance, Compliance and </w:t>
            </w:r>
            <w:r w:rsidR="00FB5151" w:rsidRPr="0090372D">
              <w:rPr>
                <w:rFonts w:cs="Arial"/>
                <w:color w:val="auto"/>
                <w:sz w:val="22"/>
                <w:szCs w:val="22"/>
              </w:rPr>
              <w:t>Risk</w:t>
            </w:r>
            <w:r w:rsidRPr="0090372D">
              <w:rPr>
                <w:rFonts w:cs="Arial"/>
                <w:sz w:val="22"/>
                <w:szCs w:val="22"/>
              </w:rPr>
              <w:t xml:space="preserve"> in consolidation of </w:t>
            </w:r>
            <w:r w:rsidR="0036538F" w:rsidRPr="0090372D">
              <w:rPr>
                <w:rFonts w:cs="Arial"/>
                <w:sz w:val="22"/>
                <w:szCs w:val="22"/>
              </w:rPr>
              <w:t xml:space="preserve">group </w:t>
            </w:r>
            <w:r w:rsidR="008375D5">
              <w:rPr>
                <w:rFonts w:cs="Arial"/>
                <w:sz w:val="22"/>
                <w:szCs w:val="22"/>
              </w:rPr>
              <w:t xml:space="preserve">and individual country/subsidiary </w:t>
            </w:r>
            <w:r w:rsidR="0036538F" w:rsidRPr="0090372D">
              <w:rPr>
                <w:rFonts w:cs="Arial"/>
                <w:sz w:val="22"/>
                <w:szCs w:val="22"/>
              </w:rPr>
              <w:t>risk registers for management and Board meetings</w:t>
            </w:r>
            <w:r w:rsidR="007B4414" w:rsidRPr="0090372D">
              <w:rPr>
                <w:rFonts w:cs="Arial"/>
                <w:sz w:val="22"/>
                <w:szCs w:val="22"/>
              </w:rPr>
              <w:t>.</w:t>
            </w:r>
          </w:p>
          <w:p w14:paraId="54E589F5" w14:textId="3B9648AB" w:rsidR="00E84574" w:rsidRPr="0090372D" w:rsidRDefault="00E84574" w:rsidP="007920E2">
            <w:pPr>
              <w:pStyle w:val="CommentText"/>
              <w:spacing w:after="160" w:line="240" w:lineRule="auto"/>
              <w:rPr>
                <w:rFonts w:cs="Arial"/>
                <w:b/>
                <w:bCs/>
                <w:sz w:val="22"/>
                <w:szCs w:val="22"/>
              </w:rPr>
            </w:pPr>
            <w:r w:rsidRPr="0090372D">
              <w:rPr>
                <w:rFonts w:cs="Arial"/>
                <w:b/>
                <w:bCs/>
                <w:sz w:val="22"/>
                <w:szCs w:val="22"/>
              </w:rPr>
              <w:lastRenderedPageBreak/>
              <w:t xml:space="preserve">Compliance Assurance </w:t>
            </w:r>
          </w:p>
          <w:p w14:paraId="4F23094A" w14:textId="3CC32395" w:rsidR="00A91590" w:rsidRDefault="00A91590" w:rsidP="00013428">
            <w:pPr>
              <w:numPr>
                <w:ilvl w:val="0"/>
                <w:numId w:val="28"/>
              </w:numPr>
              <w:spacing w:after="160" w:line="240" w:lineRule="auto"/>
              <w:rPr>
                <w:rFonts w:cs="Arial"/>
                <w:sz w:val="22"/>
                <w:szCs w:val="22"/>
              </w:rPr>
            </w:pPr>
            <w:r>
              <w:rPr>
                <w:rFonts w:cs="Arial"/>
                <w:sz w:val="22"/>
                <w:szCs w:val="22"/>
              </w:rPr>
              <w:t>Being the focal point person in the Compliance team for all case investigations.</w:t>
            </w:r>
          </w:p>
          <w:p w14:paraId="05935D13" w14:textId="1C2EEC11" w:rsidR="00013428" w:rsidRPr="00874FAA" w:rsidRDefault="00013428" w:rsidP="00013428">
            <w:pPr>
              <w:numPr>
                <w:ilvl w:val="0"/>
                <w:numId w:val="28"/>
              </w:numPr>
              <w:spacing w:after="160" w:line="240" w:lineRule="auto"/>
              <w:rPr>
                <w:rFonts w:cs="Arial"/>
                <w:sz w:val="22"/>
                <w:szCs w:val="22"/>
              </w:rPr>
            </w:pPr>
            <w:r w:rsidRPr="00874FAA">
              <w:rPr>
                <w:rFonts w:cs="Arial"/>
                <w:sz w:val="22"/>
                <w:szCs w:val="22"/>
              </w:rPr>
              <w:t xml:space="preserve">Support the </w:t>
            </w:r>
            <w:r w:rsidR="00FB5151">
              <w:rPr>
                <w:rFonts w:cs="Arial"/>
                <w:color w:val="auto"/>
                <w:sz w:val="22"/>
                <w:szCs w:val="22"/>
              </w:rPr>
              <w:t xml:space="preserve">Head of Governance, Compliance and </w:t>
            </w:r>
            <w:r w:rsidR="00FB5151" w:rsidRPr="0090372D">
              <w:rPr>
                <w:rFonts w:cs="Arial"/>
                <w:color w:val="auto"/>
                <w:sz w:val="22"/>
                <w:szCs w:val="22"/>
              </w:rPr>
              <w:t>Risk</w:t>
            </w:r>
            <w:r w:rsidR="00FB5151" w:rsidRPr="00874FAA">
              <w:rPr>
                <w:rFonts w:cs="Arial"/>
                <w:sz w:val="22"/>
                <w:szCs w:val="22"/>
              </w:rPr>
              <w:t xml:space="preserve"> </w:t>
            </w:r>
            <w:r w:rsidRPr="00874FAA">
              <w:rPr>
                <w:rFonts w:cs="Arial"/>
                <w:sz w:val="22"/>
                <w:szCs w:val="22"/>
              </w:rPr>
              <w:t>in the management of feedback and complaints cases including the investigation process, tracking of actions to resolution and reporting</w:t>
            </w:r>
          </w:p>
          <w:p w14:paraId="21BBD423" w14:textId="5F7DD055" w:rsidR="00F00AB1" w:rsidRPr="0090372D" w:rsidRDefault="00F00AB1" w:rsidP="007E5293">
            <w:pPr>
              <w:pStyle w:val="CommentText"/>
              <w:numPr>
                <w:ilvl w:val="0"/>
                <w:numId w:val="28"/>
              </w:numPr>
              <w:spacing w:after="160" w:line="240" w:lineRule="auto"/>
              <w:rPr>
                <w:rFonts w:cs="Arial"/>
                <w:sz w:val="22"/>
                <w:szCs w:val="22"/>
              </w:rPr>
            </w:pPr>
            <w:r w:rsidRPr="0090372D">
              <w:rPr>
                <w:rFonts w:cs="Arial"/>
                <w:sz w:val="22"/>
                <w:szCs w:val="22"/>
              </w:rPr>
              <w:t xml:space="preserve">Support the development and maintenance of </w:t>
            </w:r>
            <w:r w:rsidR="00C57E89" w:rsidRPr="0090372D">
              <w:rPr>
                <w:rFonts w:cs="Arial"/>
                <w:sz w:val="22"/>
                <w:szCs w:val="22"/>
              </w:rPr>
              <w:t xml:space="preserve">a </w:t>
            </w:r>
            <w:r w:rsidRPr="0090372D">
              <w:rPr>
                <w:rFonts w:cs="Arial"/>
                <w:sz w:val="22"/>
                <w:szCs w:val="22"/>
              </w:rPr>
              <w:t>compliance reporting system</w:t>
            </w:r>
            <w:r w:rsidR="00C57E89" w:rsidRPr="0090372D">
              <w:rPr>
                <w:rFonts w:cs="Arial"/>
                <w:sz w:val="22"/>
                <w:szCs w:val="22"/>
              </w:rPr>
              <w:t xml:space="preserve"> and dashboards for our various teams</w:t>
            </w:r>
            <w:r w:rsidR="00F27413" w:rsidRPr="0090372D">
              <w:rPr>
                <w:rFonts w:cs="Arial"/>
                <w:sz w:val="22"/>
                <w:szCs w:val="22"/>
              </w:rPr>
              <w:t xml:space="preserve"> and management</w:t>
            </w:r>
            <w:r w:rsidR="00C57E89" w:rsidRPr="0090372D">
              <w:rPr>
                <w:rFonts w:cs="Arial"/>
                <w:sz w:val="22"/>
                <w:szCs w:val="22"/>
              </w:rPr>
              <w:t xml:space="preserve"> as required</w:t>
            </w:r>
            <w:r w:rsidRPr="0090372D">
              <w:rPr>
                <w:rFonts w:cs="Arial"/>
                <w:sz w:val="22"/>
                <w:szCs w:val="22"/>
              </w:rPr>
              <w:t xml:space="preserve"> </w:t>
            </w:r>
          </w:p>
          <w:p w14:paraId="11B4C90C" w14:textId="77777777" w:rsidR="00013428" w:rsidRPr="0090372D" w:rsidRDefault="00013428" w:rsidP="00013428">
            <w:pPr>
              <w:pStyle w:val="CommentText"/>
              <w:numPr>
                <w:ilvl w:val="0"/>
                <w:numId w:val="28"/>
              </w:numPr>
              <w:spacing w:after="160" w:line="240" w:lineRule="auto"/>
              <w:rPr>
                <w:rFonts w:cs="Arial"/>
                <w:sz w:val="22"/>
                <w:szCs w:val="22"/>
              </w:rPr>
            </w:pPr>
            <w:r w:rsidRPr="0090372D">
              <w:rPr>
                <w:rFonts w:cs="Arial"/>
                <w:sz w:val="22"/>
                <w:szCs w:val="22"/>
              </w:rPr>
              <w:t xml:space="preserve">Support the monitoring and verification of internal controls and compliance </w:t>
            </w:r>
            <w:r>
              <w:rPr>
                <w:rFonts w:cs="Arial"/>
                <w:sz w:val="22"/>
                <w:szCs w:val="22"/>
              </w:rPr>
              <w:t>given</w:t>
            </w:r>
            <w:r w:rsidRPr="0090372D">
              <w:rPr>
                <w:rFonts w:cs="Arial"/>
                <w:sz w:val="22"/>
                <w:szCs w:val="22"/>
              </w:rPr>
              <w:t xml:space="preserve"> internal and/or external requirements </w:t>
            </w:r>
          </w:p>
          <w:p w14:paraId="2932A259" w14:textId="1A01109D" w:rsidR="007B4414" w:rsidRPr="008B5213" w:rsidRDefault="007E5293" w:rsidP="009E5724">
            <w:pPr>
              <w:numPr>
                <w:ilvl w:val="0"/>
                <w:numId w:val="28"/>
              </w:numPr>
              <w:spacing w:after="160" w:line="240" w:lineRule="auto"/>
              <w:rPr>
                <w:rFonts w:cs="Arial"/>
                <w:b/>
                <w:bCs/>
                <w:sz w:val="22"/>
                <w:szCs w:val="22"/>
              </w:rPr>
            </w:pPr>
            <w:r w:rsidRPr="0090372D">
              <w:rPr>
                <w:rFonts w:cs="Arial"/>
                <w:sz w:val="22"/>
                <w:szCs w:val="22"/>
              </w:rPr>
              <w:t xml:space="preserve">Support </w:t>
            </w:r>
            <w:r w:rsidR="00FB5151">
              <w:rPr>
                <w:rFonts w:cs="Arial"/>
                <w:sz w:val="22"/>
                <w:szCs w:val="22"/>
              </w:rPr>
              <w:t xml:space="preserve">the </w:t>
            </w:r>
            <w:r w:rsidR="00FB5151">
              <w:rPr>
                <w:rFonts w:cs="Arial"/>
                <w:color w:val="auto"/>
                <w:sz w:val="22"/>
                <w:szCs w:val="22"/>
              </w:rPr>
              <w:t xml:space="preserve">Head of Governance, Compliance and </w:t>
            </w:r>
            <w:r w:rsidR="00FB5151" w:rsidRPr="0090372D">
              <w:rPr>
                <w:rFonts w:cs="Arial"/>
                <w:color w:val="auto"/>
                <w:sz w:val="22"/>
                <w:szCs w:val="22"/>
              </w:rPr>
              <w:t>Risk</w:t>
            </w:r>
            <w:r w:rsidR="00FB5151" w:rsidRPr="0090372D">
              <w:rPr>
                <w:rFonts w:cs="Arial"/>
                <w:sz w:val="22"/>
                <w:szCs w:val="22"/>
              </w:rPr>
              <w:t xml:space="preserve"> </w:t>
            </w:r>
            <w:r w:rsidRPr="0090372D">
              <w:rPr>
                <w:rFonts w:cs="Arial"/>
                <w:sz w:val="22"/>
                <w:szCs w:val="22"/>
              </w:rPr>
              <w:t xml:space="preserve">in </w:t>
            </w:r>
            <w:r w:rsidR="008F3247" w:rsidRPr="0090372D">
              <w:rPr>
                <w:rFonts w:cs="Arial"/>
                <w:sz w:val="22"/>
                <w:szCs w:val="22"/>
              </w:rPr>
              <w:t xml:space="preserve">the enhanced due </w:t>
            </w:r>
            <w:r w:rsidRPr="0090372D">
              <w:rPr>
                <w:rFonts w:cs="Arial"/>
                <w:sz w:val="22"/>
                <w:szCs w:val="22"/>
              </w:rPr>
              <w:t xml:space="preserve">diligence </w:t>
            </w:r>
            <w:r w:rsidR="008F3247" w:rsidRPr="0090372D">
              <w:rPr>
                <w:rFonts w:cs="Arial"/>
                <w:sz w:val="22"/>
                <w:szCs w:val="22"/>
              </w:rPr>
              <w:t>of</w:t>
            </w:r>
            <w:r w:rsidRPr="0090372D">
              <w:rPr>
                <w:rFonts w:cs="Arial"/>
                <w:sz w:val="22"/>
                <w:szCs w:val="22"/>
              </w:rPr>
              <w:t xml:space="preserve"> potential new donors, partners and other stakeholders</w:t>
            </w:r>
          </w:p>
          <w:p w14:paraId="37C7C2AD" w14:textId="5EF27511" w:rsidR="008B5213" w:rsidRPr="00A91590" w:rsidRDefault="00A91590" w:rsidP="009E5724">
            <w:pPr>
              <w:numPr>
                <w:ilvl w:val="0"/>
                <w:numId w:val="28"/>
              </w:numPr>
              <w:spacing w:after="160" w:line="240" w:lineRule="auto"/>
              <w:rPr>
                <w:rFonts w:cs="Arial"/>
                <w:b/>
                <w:bCs/>
                <w:sz w:val="22"/>
                <w:szCs w:val="22"/>
              </w:rPr>
            </w:pPr>
            <w:r>
              <w:rPr>
                <w:rFonts w:cs="Arial"/>
                <w:sz w:val="22"/>
                <w:szCs w:val="22"/>
              </w:rPr>
              <w:t>Conduct various spot checks on internal controls, procurement procedures to ensure a compliance across the organisation</w:t>
            </w:r>
          </w:p>
          <w:p w14:paraId="14510A8C" w14:textId="1847B222" w:rsidR="00A91590" w:rsidRPr="00A91590" w:rsidRDefault="00A91590" w:rsidP="009E5724">
            <w:pPr>
              <w:numPr>
                <w:ilvl w:val="0"/>
                <w:numId w:val="28"/>
              </w:numPr>
              <w:spacing w:after="160" w:line="240" w:lineRule="auto"/>
              <w:rPr>
                <w:rFonts w:cs="Arial"/>
                <w:sz w:val="22"/>
                <w:szCs w:val="22"/>
              </w:rPr>
            </w:pPr>
            <w:r w:rsidRPr="00A91590">
              <w:rPr>
                <w:rFonts w:cs="Arial"/>
                <w:sz w:val="22"/>
                <w:szCs w:val="22"/>
              </w:rPr>
              <w:t>Support and actively collaborate with the Consultant Internal Auditor, including assisting with internal audit planning, fieldwork, documentation, and follow</w:t>
            </w:r>
            <w:r w:rsidRPr="00A91590">
              <w:rPr>
                <w:rFonts w:cs="Arial"/>
                <w:sz w:val="22"/>
                <w:szCs w:val="22"/>
              </w:rPr>
              <w:noBreakHyphen/>
              <w:t xml:space="preserve">up actions, </w:t>
            </w:r>
            <w:proofErr w:type="gramStart"/>
            <w:r w:rsidRPr="00A91590">
              <w:rPr>
                <w:rFonts w:cs="Arial"/>
                <w:sz w:val="22"/>
                <w:szCs w:val="22"/>
              </w:rPr>
              <w:t>in order to</w:t>
            </w:r>
            <w:proofErr w:type="gramEnd"/>
            <w:r w:rsidRPr="00A91590">
              <w:rPr>
                <w:rFonts w:cs="Arial"/>
                <w:sz w:val="22"/>
                <w:szCs w:val="22"/>
              </w:rPr>
              <w:t xml:space="preserve"> build internal audit capability and ensure the implementation of audit recommendations across the organisation and continuous strengthening of internal controls.</w:t>
            </w:r>
          </w:p>
          <w:p w14:paraId="4D2B6E40" w14:textId="0AC0A2EF" w:rsidR="008375D5" w:rsidRDefault="008375D5" w:rsidP="007920E2">
            <w:pPr>
              <w:pStyle w:val="CommentText"/>
              <w:spacing w:after="160" w:line="240" w:lineRule="auto"/>
              <w:rPr>
                <w:rFonts w:cs="Arial"/>
                <w:b/>
                <w:bCs/>
                <w:sz w:val="22"/>
                <w:szCs w:val="22"/>
              </w:rPr>
            </w:pPr>
            <w:r>
              <w:rPr>
                <w:rFonts w:cs="Arial"/>
                <w:b/>
                <w:bCs/>
                <w:sz w:val="22"/>
                <w:szCs w:val="22"/>
              </w:rPr>
              <w:t>Company Secretarial Duties</w:t>
            </w:r>
          </w:p>
          <w:p w14:paraId="7C085109" w14:textId="29F771A5" w:rsidR="008375D5" w:rsidRDefault="008375D5" w:rsidP="0090372D">
            <w:pPr>
              <w:pStyle w:val="CommentText"/>
              <w:numPr>
                <w:ilvl w:val="0"/>
                <w:numId w:val="31"/>
              </w:numPr>
              <w:spacing w:after="160" w:line="240" w:lineRule="auto"/>
              <w:rPr>
                <w:rFonts w:cs="Arial"/>
                <w:b/>
                <w:bCs/>
                <w:sz w:val="22"/>
                <w:szCs w:val="22"/>
              </w:rPr>
            </w:pPr>
            <w:r>
              <w:rPr>
                <w:rFonts w:cs="Arial"/>
                <w:sz w:val="22"/>
                <w:szCs w:val="22"/>
              </w:rPr>
              <w:t>Support on company secretarial work as required</w:t>
            </w:r>
          </w:p>
          <w:p w14:paraId="278D740D" w14:textId="2481CE9A" w:rsidR="007920E2" w:rsidRPr="0090372D" w:rsidRDefault="007920E2" w:rsidP="007920E2">
            <w:pPr>
              <w:pStyle w:val="CommentText"/>
              <w:spacing w:after="160" w:line="240" w:lineRule="auto"/>
              <w:rPr>
                <w:rFonts w:cs="Arial"/>
                <w:b/>
                <w:bCs/>
                <w:sz w:val="22"/>
                <w:szCs w:val="22"/>
              </w:rPr>
            </w:pPr>
            <w:r w:rsidRPr="0090372D">
              <w:rPr>
                <w:rFonts w:cs="Arial"/>
                <w:b/>
                <w:bCs/>
                <w:sz w:val="22"/>
                <w:szCs w:val="22"/>
              </w:rPr>
              <w:t>Also:</w:t>
            </w:r>
          </w:p>
          <w:p w14:paraId="7F85F742" w14:textId="2F09FDC0" w:rsidR="007920E2" w:rsidRPr="0090372D" w:rsidRDefault="007920E2" w:rsidP="00F27413">
            <w:pPr>
              <w:pStyle w:val="CommentText"/>
              <w:numPr>
                <w:ilvl w:val="0"/>
                <w:numId w:val="28"/>
              </w:numPr>
              <w:spacing w:after="160" w:line="240" w:lineRule="auto"/>
              <w:rPr>
                <w:rFonts w:cs="Arial"/>
                <w:sz w:val="22"/>
                <w:szCs w:val="22"/>
              </w:rPr>
            </w:pPr>
            <w:r w:rsidRPr="0090372D">
              <w:rPr>
                <w:rFonts w:cs="Arial"/>
                <w:sz w:val="22"/>
                <w:szCs w:val="22"/>
                <w:shd w:val="clear" w:color="auto" w:fill="FFFFFF"/>
              </w:rPr>
              <w:t>Ad hoc</w:t>
            </w:r>
            <w:r w:rsidR="00FB5151">
              <w:rPr>
                <w:rFonts w:cs="Arial"/>
                <w:sz w:val="22"/>
                <w:szCs w:val="22"/>
                <w:shd w:val="clear" w:color="auto" w:fill="FFFFFF"/>
              </w:rPr>
              <w:t xml:space="preserve"> Governance, </w:t>
            </w:r>
            <w:r w:rsidR="008F3247" w:rsidRPr="0090372D">
              <w:rPr>
                <w:rFonts w:cs="Arial"/>
                <w:sz w:val="22"/>
                <w:szCs w:val="22"/>
                <w:shd w:val="clear" w:color="auto" w:fill="FFFFFF"/>
              </w:rPr>
              <w:t xml:space="preserve">Risk and Compliance </w:t>
            </w:r>
            <w:r w:rsidRPr="0090372D">
              <w:rPr>
                <w:rFonts w:cs="Arial"/>
                <w:sz w:val="22"/>
                <w:szCs w:val="22"/>
                <w:shd w:val="clear" w:color="auto" w:fill="FFFFFF"/>
              </w:rPr>
              <w:t>duties</w:t>
            </w:r>
            <w:r w:rsidR="00F27413" w:rsidRPr="0090372D">
              <w:rPr>
                <w:rFonts w:cs="Arial"/>
                <w:sz w:val="22"/>
                <w:szCs w:val="22"/>
                <w:shd w:val="clear" w:color="auto" w:fill="FFFFFF"/>
              </w:rPr>
              <w:t xml:space="preserve">, </w:t>
            </w:r>
            <w:r w:rsidRPr="0090372D">
              <w:rPr>
                <w:rFonts w:cs="Arial"/>
                <w:sz w:val="22"/>
                <w:szCs w:val="22"/>
                <w:shd w:val="clear" w:color="auto" w:fill="FFFFFF"/>
              </w:rPr>
              <w:t>projects</w:t>
            </w:r>
            <w:r w:rsidR="00F27413" w:rsidRPr="0090372D">
              <w:rPr>
                <w:rFonts w:cs="Arial"/>
                <w:sz w:val="22"/>
                <w:szCs w:val="22"/>
                <w:shd w:val="clear" w:color="auto" w:fill="FFFFFF"/>
              </w:rPr>
              <w:t xml:space="preserve"> and responsibilities</w:t>
            </w:r>
            <w:r w:rsidRPr="0090372D">
              <w:rPr>
                <w:rFonts w:cs="Arial"/>
                <w:sz w:val="22"/>
                <w:szCs w:val="22"/>
                <w:shd w:val="clear" w:color="auto" w:fill="FFFFFF"/>
              </w:rPr>
              <w:t xml:space="preserve"> as required</w:t>
            </w:r>
          </w:p>
          <w:p w14:paraId="7AC50B97" w14:textId="745A909F" w:rsidR="008F3247" w:rsidRPr="0090372D" w:rsidRDefault="008F3247" w:rsidP="008F3247">
            <w:pPr>
              <w:pStyle w:val="CommentText"/>
              <w:numPr>
                <w:ilvl w:val="0"/>
                <w:numId w:val="28"/>
              </w:numPr>
              <w:spacing w:after="160" w:line="240" w:lineRule="auto"/>
              <w:rPr>
                <w:rFonts w:cs="Arial"/>
                <w:sz w:val="22"/>
                <w:szCs w:val="22"/>
                <w:shd w:val="clear" w:color="auto" w:fill="FFFFFF"/>
              </w:rPr>
            </w:pPr>
            <w:r w:rsidRPr="0090372D">
              <w:rPr>
                <w:rFonts w:cs="Arial"/>
                <w:sz w:val="22"/>
                <w:szCs w:val="22"/>
                <w:shd w:val="clear" w:color="auto" w:fill="FFFFFF"/>
              </w:rPr>
              <w:t>Network with fellow Risk and Compliance professionals</w:t>
            </w:r>
          </w:p>
          <w:p w14:paraId="7E481F42" w14:textId="5CEFBE6D" w:rsidR="00F27413" w:rsidRPr="0090372D" w:rsidRDefault="008F3247" w:rsidP="0090372D">
            <w:pPr>
              <w:pStyle w:val="CommentText"/>
              <w:numPr>
                <w:ilvl w:val="0"/>
                <w:numId w:val="28"/>
              </w:numPr>
              <w:spacing w:after="160" w:line="240" w:lineRule="auto"/>
              <w:rPr>
                <w:rFonts w:cs="Arial"/>
                <w:sz w:val="22"/>
                <w:szCs w:val="22"/>
                <w:shd w:val="clear" w:color="auto" w:fill="FFFFFF"/>
              </w:rPr>
            </w:pPr>
            <w:r w:rsidRPr="0090372D">
              <w:rPr>
                <w:rFonts w:cs="Arial"/>
                <w:sz w:val="22"/>
                <w:szCs w:val="22"/>
                <w:shd w:val="clear" w:color="auto" w:fill="FFFFFF"/>
              </w:rPr>
              <w:t>Ad hoc visits to country programmes and the preparation of trip reports</w:t>
            </w:r>
            <w:r w:rsidR="007B4414" w:rsidRPr="0090372D">
              <w:rPr>
                <w:rFonts w:cs="Arial"/>
                <w:sz w:val="22"/>
                <w:szCs w:val="22"/>
                <w:shd w:val="clear" w:color="auto" w:fill="FFFFFF"/>
              </w:rPr>
              <w:t>.</w:t>
            </w:r>
          </w:p>
        </w:tc>
      </w:tr>
      <w:tr w:rsidR="00F069D5" w:rsidRPr="008375D5" w14:paraId="2E711F2F" w14:textId="77777777" w:rsidTr="001A11EC">
        <w:tc>
          <w:tcPr>
            <w:tcW w:w="2065" w:type="dxa"/>
          </w:tcPr>
          <w:p w14:paraId="6D689093" w14:textId="2FDF349E" w:rsidR="00F069D5" w:rsidRPr="0090372D" w:rsidRDefault="00F069D5" w:rsidP="00F069D5">
            <w:pPr>
              <w:spacing w:line="240" w:lineRule="auto"/>
              <w:jc w:val="center"/>
              <w:rPr>
                <w:rFonts w:cs="Arial"/>
                <w:b/>
                <w:sz w:val="22"/>
                <w:szCs w:val="22"/>
              </w:rPr>
            </w:pPr>
            <w:r w:rsidRPr="0090372D">
              <w:rPr>
                <w:rFonts w:cs="Arial"/>
                <w:b/>
                <w:sz w:val="22"/>
                <w:szCs w:val="22"/>
              </w:rPr>
              <w:lastRenderedPageBreak/>
              <w:t>Key Relationships:</w:t>
            </w:r>
          </w:p>
        </w:tc>
        <w:tc>
          <w:tcPr>
            <w:tcW w:w="7541" w:type="dxa"/>
          </w:tcPr>
          <w:p w14:paraId="20F26FE3" w14:textId="2A460654" w:rsidR="00F069D5" w:rsidRPr="00FB5151" w:rsidRDefault="00F069D5" w:rsidP="00F069D5">
            <w:pPr>
              <w:autoSpaceDE w:val="0"/>
              <w:autoSpaceDN w:val="0"/>
              <w:adjustRightInd w:val="0"/>
              <w:spacing w:line="240" w:lineRule="auto"/>
              <w:rPr>
                <w:rFonts w:cs="Arial"/>
                <w:sz w:val="22"/>
                <w:szCs w:val="22"/>
              </w:rPr>
            </w:pPr>
            <w:r w:rsidRPr="0090372D">
              <w:rPr>
                <w:rFonts w:cs="Arial"/>
                <w:b/>
                <w:sz w:val="22"/>
                <w:szCs w:val="22"/>
              </w:rPr>
              <w:t>Internal</w:t>
            </w:r>
          </w:p>
          <w:p w14:paraId="18180320" w14:textId="287538C8" w:rsidR="003526F3" w:rsidRPr="00FB5151" w:rsidRDefault="00AB2469" w:rsidP="003526F3">
            <w:pPr>
              <w:pStyle w:val="ListParagraph"/>
              <w:numPr>
                <w:ilvl w:val="0"/>
                <w:numId w:val="26"/>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The </w:t>
            </w:r>
            <w:r w:rsidR="00FB5151" w:rsidRPr="00FB5151">
              <w:rPr>
                <w:rFonts w:ascii="Arial" w:hAnsi="Arial" w:cs="Arial"/>
                <w:color w:val="000000"/>
                <w:sz w:val="22"/>
                <w:szCs w:val="22"/>
              </w:rPr>
              <w:t>Head of Governance, Compliance and Risk</w:t>
            </w:r>
            <w:r w:rsidR="00FB5151" w:rsidRPr="0090372D">
              <w:rPr>
                <w:rFonts w:ascii="Arial" w:hAnsi="Arial" w:cs="Arial"/>
                <w:color w:val="000000"/>
                <w:sz w:val="22"/>
                <w:szCs w:val="22"/>
              </w:rPr>
              <w:t xml:space="preserve"> </w:t>
            </w:r>
            <w:r w:rsidR="00EB4493" w:rsidRPr="0090372D">
              <w:rPr>
                <w:rFonts w:ascii="Arial" w:hAnsi="Arial" w:cs="Arial"/>
                <w:color w:val="000000"/>
                <w:sz w:val="22"/>
                <w:szCs w:val="22"/>
              </w:rPr>
              <w:t>(line report)</w:t>
            </w:r>
          </w:p>
          <w:p w14:paraId="6D939821" w14:textId="66653F42" w:rsidR="003526F3" w:rsidRPr="00A1155D" w:rsidRDefault="003526F3" w:rsidP="003526F3">
            <w:pPr>
              <w:pStyle w:val="ListParagraph"/>
              <w:numPr>
                <w:ilvl w:val="0"/>
                <w:numId w:val="26"/>
              </w:numPr>
              <w:autoSpaceDE w:val="0"/>
              <w:autoSpaceDN w:val="0"/>
              <w:adjustRightInd w:val="0"/>
              <w:rPr>
                <w:rFonts w:ascii="Arial" w:hAnsi="Arial" w:cs="Arial"/>
                <w:bCs/>
                <w:sz w:val="22"/>
                <w:szCs w:val="22"/>
              </w:rPr>
            </w:pPr>
            <w:r w:rsidRPr="0090372D">
              <w:rPr>
                <w:rFonts w:ascii="Arial" w:hAnsi="Arial" w:cs="Arial"/>
                <w:color w:val="000000"/>
                <w:sz w:val="22"/>
                <w:szCs w:val="22"/>
              </w:rPr>
              <w:t xml:space="preserve">Risk and Compliance </w:t>
            </w:r>
            <w:r w:rsidR="00F27413" w:rsidRPr="0090372D">
              <w:rPr>
                <w:rFonts w:ascii="Arial" w:hAnsi="Arial" w:cs="Arial"/>
                <w:color w:val="000000"/>
                <w:sz w:val="22"/>
                <w:szCs w:val="22"/>
              </w:rPr>
              <w:t>team</w:t>
            </w:r>
            <w:r w:rsidRPr="0090372D">
              <w:rPr>
                <w:rFonts w:ascii="Arial" w:hAnsi="Arial" w:cs="Arial"/>
                <w:color w:val="000000"/>
                <w:sz w:val="22"/>
                <w:szCs w:val="22"/>
              </w:rPr>
              <w:t xml:space="preserve"> members</w:t>
            </w:r>
          </w:p>
          <w:p w14:paraId="547F8263" w14:textId="10DD736B" w:rsidR="00A1155D" w:rsidRPr="00A1155D" w:rsidRDefault="00A1155D" w:rsidP="003526F3">
            <w:pPr>
              <w:pStyle w:val="ListParagraph"/>
              <w:numPr>
                <w:ilvl w:val="0"/>
                <w:numId w:val="26"/>
              </w:numPr>
              <w:autoSpaceDE w:val="0"/>
              <w:autoSpaceDN w:val="0"/>
              <w:adjustRightInd w:val="0"/>
              <w:rPr>
                <w:rFonts w:ascii="Arial" w:hAnsi="Arial" w:cs="Arial"/>
                <w:color w:val="000000"/>
                <w:sz w:val="22"/>
                <w:szCs w:val="22"/>
              </w:rPr>
            </w:pPr>
            <w:r w:rsidRPr="00A1155D">
              <w:rPr>
                <w:rFonts w:ascii="Arial" w:hAnsi="Arial" w:cs="Arial"/>
                <w:color w:val="000000"/>
                <w:sz w:val="22"/>
                <w:szCs w:val="22"/>
              </w:rPr>
              <w:t>People, Culture and Safeguarding team</w:t>
            </w:r>
          </w:p>
          <w:p w14:paraId="7391B09B" w14:textId="77777777" w:rsidR="00E55745" w:rsidRPr="0090372D" w:rsidRDefault="004641DE" w:rsidP="00E55745">
            <w:pPr>
              <w:pStyle w:val="ListParagraph"/>
              <w:numPr>
                <w:ilvl w:val="0"/>
                <w:numId w:val="26"/>
              </w:numPr>
              <w:autoSpaceDE w:val="0"/>
              <w:autoSpaceDN w:val="0"/>
              <w:adjustRightInd w:val="0"/>
              <w:rPr>
                <w:rFonts w:ascii="Arial" w:hAnsi="Arial" w:cs="Arial"/>
                <w:bCs/>
                <w:sz w:val="22"/>
                <w:szCs w:val="22"/>
              </w:rPr>
            </w:pPr>
            <w:r w:rsidRPr="0090372D">
              <w:rPr>
                <w:rFonts w:ascii="Arial" w:hAnsi="Arial" w:cs="Arial"/>
                <w:color w:val="000000"/>
                <w:sz w:val="22"/>
                <w:szCs w:val="22"/>
              </w:rPr>
              <w:t>Finance team</w:t>
            </w:r>
            <w:r w:rsidR="00E55745" w:rsidRPr="0090372D">
              <w:rPr>
                <w:rFonts w:ascii="Arial" w:hAnsi="Arial" w:cs="Arial"/>
                <w:color w:val="000000"/>
                <w:sz w:val="22"/>
                <w:szCs w:val="22"/>
              </w:rPr>
              <w:t>, in particular Programme Finance Accountants</w:t>
            </w:r>
          </w:p>
          <w:p w14:paraId="4E813DC7" w14:textId="7B2113B3" w:rsidR="00EB4493" w:rsidRPr="0090372D" w:rsidRDefault="00EB4493" w:rsidP="003526F3">
            <w:pPr>
              <w:pStyle w:val="ListParagraph"/>
              <w:numPr>
                <w:ilvl w:val="0"/>
                <w:numId w:val="26"/>
              </w:numPr>
              <w:autoSpaceDE w:val="0"/>
              <w:autoSpaceDN w:val="0"/>
              <w:adjustRightInd w:val="0"/>
              <w:rPr>
                <w:rFonts w:ascii="Arial" w:hAnsi="Arial" w:cs="Arial"/>
                <w:bCs/>
                <w:sz w:val="22"/>
                <w:szCs w:val="22"/>
              </w:rPr>
            </w:pPr>
            <w:r w:rsidRPr="0090372D">
              <w:rPr>
                <w:rFonts w:ascii="Arial" w:hAnsi="Arial" w:cs="Arial"/>
                <w:color w:val="000000"/>
                <w:sz w:val="22"/>
                <w:szCs w:val="22"/>
              </w:rPr>
              <w:t>Program</w:t>
            </w:r>
            <w:r w:rsidR="008375D5">
              <w:rPr>
                <w:rFonts w:ascii="Arial" w:hAnsi="Arial" w:cs="Arial"/>
                <w:color w:val="000000"/>
                <w:sz w:val="22"/>
                <w:szCs w:val="22"/>
              </w:rPr>
              <w:t>me</w:t>
            </w:r>
            <w:r w:rsidR="00F27413" w:rsidRPr="0090372D">
              <w:rPr>
                <w:rFonts w:ascii="Arial" w:hAnsi="Arial" w:cs="Arial"/>
                <w:color w:val="000000"/>
                <w:sz w:val="22"/>
                <w:szCs w:val="22"/>
              </w:rPr>
              <w:t xml:space="preserve"> team, in particular Program Support Coordinators</w:t>
            </w:r>
            <w:r w:rsidR="00F338A6" w:rsidRPr="0090372D">
              <w:rPr>
                <w:rFonts w:ascii="Arial" w:hAnsi="Arial" w:cs="Arial"/>
                <w:color w:val="000000"/>
                <w:sz w:val="22"/>
                <w:szCs w:val="22"/>
              </w:rPr>
              <w:t xml:space="preserve"> and Program</w:t>
            </w:r>
            <w:r w:rsidR="008375D5">
              <w:rPr>
                <w:rFonts w:ascii="Arial" w:hAnsi="Arial" w:cs="Arial"/>
                <w:color w:val="000000"/>
                <w:sz w:val="22"/>
                <w:szCs w:val="22"/>
              </w:rPr>
              <w:t>me</w:t>
            </w:r>
            <w:r w:rsidR="00F338A6" w:rsidRPr="0090372D">
              <w:rPr>
                <w:rFonts w:ascii="Arial" w:hAnsi="Arial" w:cs="Arial"/>
                <w:color w:val="000000"/>
                <w:sz w:val="22"/>
                <w:szCs w:val="22"/>
              </w:rPr>
              <w:t xml:space="preserve"> Funding team</w:t>
            </w:r>
          </w:p>
          <w:p w14:paraId="521A9EC1" w14:textId="7477488A" w:rsidR="00F27413" w:rsidRPr="0090372D" w:rsidRDefault="00F27413" w:rsidP="00F27413">
            <w:pPr>
              <w:pStyle w:val="ListParagraph"/>
              <w:numPr>
                <w:ilvl w:val="0"/>
                <w:numId w:val="26"/>
              </w:numPr>
              <w:autoSpaceDE w:val="0"/>
              <w:autoSpaceDN w:val="0"/>
              <w:adjustRightInd w:val="0"/>
              <w:rPr>
                <w:rFonts w:ascii="Arial" w:hAnsi="Arial" w:cs="Arial"/>
                <w:bCs/>
                <w:sz w:val="22"/>
                <w:szCs w:val="22"/>
              </w:rPr>
            </w:pPr>
            <w:r w:rsidRPr="0090372D">
              <w:rPr>
                <w:rFonts w:ascii="Arial" w:hAnsi="Arial" w:cs="Arial"/>
                <w:color w:val="000000"/>
                <w:sz w:val="22"/>
                <w:szCs w:val="22"/>
              </w:rPr>
              <w:t>Country Teams</w:t>
            </w:r>
          </w:p>
          <w:p w14:paraId="1F26D66A" w14:textId="246FBEAA" w:rsidR="00F338A6" w:rsidRPr="0090372D" w:rsidRDefault="00F338A6" w:rsidP="00F27413">
            <w:pPr>
              <w:pStyle w:val="ListParagraph"/>
              <w:numPr>
                <w:ilvl w:val="0"/>
                <w:numId w:val="26"/>
              </w:numPr>
              <w:autoSpaceDE w:val="0"/>
              <w:autoSpaceDN w:val="0"/>
              <w:adjustRightInd w:val="0"/>
              <w:rPr>
                <w:rFonts w:ascii="Arial" w:hAnsi="Arial" w:cs="Arial"/>
                <w:bCs/>
                <w:sz w:val="22"/>
                <w:szCs w:val="22"/>
              </w:rPr>
            </w:pPr>
            <w:r w:rsidRPr="0090372D">
              <w:rPr>
                <w:rFonts w:ascii="Arial" w:hAnsi="Arial" w:cs="Arial"/>
                <w:color w:val="000000"/>
                <w:sz w:val="22"/>
                <w:szCs w:val="22"/>
              </w:rPr>
              <w:t>Other HQ Teams</w:t>
            </w:r>
          </w:p>
          <w:p w14:paraId="4683A6B4" w14:textId="77777777" w:rsidR="00EB4493" w:rsidRPr="0090372D" w:rsidRDefault="00EB4493" w:rsidP="00F069D5">
            <w:pPr>
              <w:autoSpaceDE w:val="0"/>
              <w:autoSpaceDN w:val="0"/>
              <w:adjustRightInd w:val="0"/>
              <w:spacing w:line="240" w:lineRule="auto"/>
              <w:rPr>
                <w:rFonts w:cs="Arial"/>
                <w:bCs/>
                <w:sz w:val="22"/>
                <w:szCs w:val="22"/>
              </w:rPr>
            </w:pPr>
          </w:p>
          <w:p w14:paraId="27E1F2D0" w14:textId="062A6AF8" w:rsidR="00EB4493" w:rsidRPr="0090372D" w:rsidRDefault="00F069D5" w:rsidP="003526F3">
            <w:pPr>
              <w:widowControl w:val="0"/>
              <w:tabs>
                <w:tab w:val="left" w:pos="220"/>
                <w:tab w:val="left" w:pos="720"/>
              </w:tabs>
              <w:autoSpaceDE w:val="0"/>
              <w:autoSpaceDN w:val="0"/>
              <w:adjustRightInd w:val="0"/>
              <w:spacing w:line="240" w:lineRule="auto"/>
              <w:rPr>
                <w:rFonts w:cs="Arial"/>
                <w:b/>
                <w:color w:val="auto"/>
                <w:sz w:val="22"/>
                <w:szCs w:val="22"/>
                <w:lang w:val="en-US"/>
              </w:rPr>
            </w:pPr>
            <w:r w:rsidRPr="0090372D">
              <w:rPr>
                <w:rFonts w:cs="Arial"/>
                <w:b/>
                <w:color w:val="auto"/>
                <w:sz w:val="22"/>
                <w:szCs w:val="22"/>
                <w:lang w:val="en-US"/>
              </w:rPr>
              <w:t>External</w:t>
            </w:r>
          </w:p>
          <w:p w14:paraId="0543296F" w14:textId="77777777" w:rsidR="003A5968" w:rsidRPr="0090372D" w:rsidRDefault="003A5968" w:rsidP="003A5968">
            <w:pPr>
              <w:pStyle w:val="ListParagraph"/>
              <w:numPr>
                <w:ilvl w:val="0"/>
                <w:numId w:val="26"/>
              </w:numPr>
              <w:autoSpaceDE w:val="0"/>
              <w:autoSpaceDN w:val="0"/>
              <w:adjustRightInd w:val="0"/>
              <w:rPr>
                <w:rFonts w:ascii="Arial" w:hAnsi="Arial" w:cs="Arial"/>
                <w:color w:val="000000"/>
                <w:sz w:val="22"/>
                <w:szCs w:val="22"/>
              </w:rPr>
            </w:pPr>
            <w:r w:rsidRPr="0090372D">
              <w:rPr>
                <w:rFonts w:ascii="Arial" w:hAnsi="Arial" w:cs="Arial"/>
                <w:color w:val="000000"/>
                <w:sz w:val="22"/>
                <w:szCs w:val="22"/>
              </w:rPr>
              <w:t>Other INGOs</w:t>
            </w:r>
          </w:p>
          <w:p w14:paraId="6CBB6514" w14:textId="5436BD8C" w:rsidR="00EB4493" w:rsidRPr="0090372D" w:rsidRDefault="003526F3" w:rsidP="003526F3">
            <w:pPr>
              <w:pStyle w:val="ListParagraph"/>
              <w:numPr>
                <w:ilvl w:val="0"/>
                <w:numId w:val="26"/>
              </w:numPr>
              <w:autoSpaceDE w:val="0"/>
              <w:autoSpaceDN w:val="0"/>
              <w:adjustRightInd w:val="0"/>
              <w:rPr>
                <w:rFonts w:ascii="Arial" w:hAnsi="Arial" w:cs="Arial"/>
                <w:sz w:val="22"/>
                <w:szCs w:val="22"/>
              </w:rPr>
            </w:pPr>
            <w:r w:rsidRPr="0090372D">
              <w:rPr>
                <w:rFonts w:ascii="Arial" w:hAnsi="Arial" w:cs="Arial"/>
                <w:color w:val="000000"/>
                <w:sz w:val="22"/>
                <w:szCs w:val="22"/>
              </w:rPr>
              <w:t>Partners</w:t>
            </w:r>
          </w:p>
          <w:p w14:paraId="1F8E03D5" w14:textId="77777777" w:rsidR="003A5968" w:rsidRPr="0090372D" w:rsidRDefault="003A5968" w:rsidP="003A5968">
            <w:pPr>
              <w:pStyle w:val="ListParagraph"/>
              <w:numPr>
                <w:ilvl w:val="0"/>
                <w:numId w:val="26"/>
              </w:numPr>
              <w:autoSpaceDE w:val="0"/>
              <w:autoSpaceDN w:val="0"/>
              <w:adjustRightInd w:val="0"/>
              <w:rPr>
                <w:rFonts w:ascii="Arial" w:hAnsi="Arial" w:cs="Arial"/>
                <w:color w:val="000000"/>
                <w:sz w:val="22"/>
                <w:szCs w:val="22"/>
              </w:rPr>
            </w:pPr>
            <w:r w:rsidRPr="0090372D">
              <w:rPr>
                <w:rFonts w:ascii="Arial" w:hAnsi="Arial" w:cs="Arial"/>
                <w:color w:val="000000"/>
                <w:sz w:val="22"/>
                <w:szCs w:val="22"/>
              </w:rPr>
              <w:lastRenderedPageBreak/>
              <w:t>Institutional donors</w:t>
            </w:r>
          </w:p>
          <w:p w14:paraId="5F7F3716" w14:textId="7A42B8E0" w:rsidR="00EB4493" w:rsidRPr="0090372D" w:rsidRDefault="00EB4493" w:rsidP="003A5968">
            <w:pPr>
              <w:pStyle w:val="ListParagraph"/>
              <w:autoSpaceDE w:val="0"/>
              <w:autoSpaceDN w:val="0"/>
              <w:adjustRightInd w:val="0"/>
              <w:rPr>
                <w:rFonts w:ascii="Arial" w:hAnsi="Arial" w:cs="Arial"/>
                <w:sz w:val="22"/>
                <w:szCs w:val="22"/>
              </w:rPr>
            </w:pPr>
          </w:p>
        </w:tc>
      </w:tr>
      <w:tr w:rsidR="00F069D5" w:rsidRPr="008375D5" w14:paraId="6E36ADA4" w14:textId="77777777" w:rsidTr="001A11EC">
        <w:tc>
          <w:tcPr>
            <w:tcW w:w="2065" w:type="dxa"/>
          </w:tcPr>
          <w:p w14:paraId="4DC43CAD" w14:textId="42B05567" w:rsidR="00F069D5" w:rsidRPr="0090372D" w:rsidRDefault="00F069D5" w:rsidP="00F069D5">
            <w:pPr>
              <w:spacing w:line="240" w:lineRule="auto"/>
              <w:jc w:val="center"/>
              <w:rPr>
                <w:rFonts w:cs="Arial"/>
                <w:b/>
                <w:sz w:val="22"/>
                <w:szCs w:val="22"/>
              </w:rPr>
            </w:pPr>
            <w:r w:rsidRPr="0090372D">
              <w:rPr>
                <w:rFonts w:cs="Arial"/>
                <w:b/>
                <w:sz w:val="22"/>
                <w:szCs w:val="22"/>
              </w:rPr>
              <w:lastRenderedPageBreak/>
              <w:t>Knowledge, Experience and Other Requirements</w:t>
            </w:r>
          </w:p>
        </w:tc>
        <w:tc>
          <w:tcPr>
            <w:tcW w:w="7541" w:type="dxa"/>
          </w:tcPr>
          <w:p w14:paraId="01C92EC2" w14:textId="5EC4011F" w:rsidR="00F069D5" w:rsidRPr="0090372D" w:rsidRDefault="00F069D5" w:rsidP="00F069D5">
            <w:pPr>
              <w:spacing w:before="60" w:line="240" w:lineRule="auto"/>
              <w:jc w:val="both"/>
              <w:rPr>
                <w:rFonts w:cs="Arial"/>
                <w:b/>
                <w:bCs/>
                <w:sz w:val="22"/>
                <w:szCs w:val="22"/>
              </w:rPr>
            </w:pPr>
            <w:r w:rsidRPr="0090372D">
              <w:rPr>
                <w:rFonts w:cs="Arial"/>
                <w:b/>
                <w:bCs/>
                <w:sz w:val="22"/>
                <w:szCs w:val="22"/>
              </w:rPr>
              <w:t>Essential</w:t>
            </w:r>
          </w:p>
          <w:p w14:paraId="6737C879" w14:textId="79FBC0B8" w:rsidR="00464057" w:rsidRPr="0090372D" w:rsidRDefault="00464057" w:rsidP="003526F3">
            <w:pPr>
              <w:pStyle w:val="ListParagraph"/>
              <w:numPr>
                <w:ilvl w:val="0"/>
                <w:numId w:val="26"/>
              </w:numPr>
              <w:autoSpaceDE w:val="0"/>
              <w:autoSpaceDN w:val="0"/>
              <w:adjustRightInd w:val="0"/>
              <w:rPr>
                <w:rFonts w:ascii="Arial" w:hAnsi="Arial" w:cs="Arial"/>
                <w:color w:val="000000"/>
                <w:sz w:val="22"/>
                <w:szCs w:val="22"/>
              </w:rPr>
            </w:pPr>
            <w:r w:rsidRPr="0090372D">
              <w:rPr>
                <w:rFonts w:ascii="Arial" w:hAnsi="Arial" w:cs="Arial"/>
                <w:color w:val="000000"/>
                <w:sz w:val="22"/>
                <w:szCs w:val="22"/>
              </w:rPr>
              <w:t>2-3</w:t>
            </w:r>
            <w:r w:rsidR="003526F3" w:rsidRPr="0090372D">
              <w:rPr>
                <w:rFonts w:ascii="Arial" w:hAnsi="Arial" w:cs="Arial"/>
                <w:color w:val="000000"/>
                <w:sz w:val="22"/>
                <w:szCs w:val="22"/>
              </w:rPr>
              <w:t xml:space="preserve"> </w:t>
            </w:r>
            <w:r w:rsidRPr="0090372D">
              <w:rPr>
                <w:rFonts w:ascii="Arial" w:hAnsi="Arial" w:cs="Arial"/>
                <w:color w:val="000000"/>
                <w:sz w:val="22"/>
                <w:szCs w:val="22"/>
              </w:rPr>
              <w:t>years in an Audit/Compliance/Regulatory/</w:t>
            </w:r>
            <w:r w:rsidR="00013428">
              <w:rPr>
                <w:rFonts w:ascii="Arial" w:hAnsi="Arial" w:cs="Arial"/>
                <w:color w:val="000000"/>
                <w:sz w:val="22"/>
                <w:szCs w:val="22"/>
              </w:rPr>
              <w:t>Risk Management/</w:t>
            </w:r>
            <w:r w:rsidRPr="0090372D">
              <w:rPr>
                <w:rFonts w:ascii="Arial" w:hAnsi="Arial" w:cs="Arial"/>
                <w:color w:val="000000"/>
                <w:sz w:val="22"/>
                <w:szCs w:val="22"/>
              </w:rPr>
              <w:t>Quality Assurance Function</w:t>
            </w:r>
          </w:p>
          <w:p w14:paraId="68537EF6" w14:textId="77777777" w:rsidR="008B5213" w:rsidRDefault="008B5213" w:rsidP="008B5213">
            <w:pPr>
              <w:pStyle w:val="ListParagraph"/>
              <w:numPr>
                <w:ilvl w:val="0"/>
                <w:numId w:val="26"/>
              </w:numPr>
              <w:autoSpaceDE w:val="0"/>
              <w:autoSpaceDN w:val="0"/>
              <w:adjustRightInd w:val="0"/>
              <w:rPr>
                <w:rFonts w:ascii="Arial" w:hAnsi="Arial" w:cs="Arial"/>
                <w:color w:val="000000"/>
                <w:sz w:val="22"/>
                <w:szCs w:val="22"/>
              </w:rPr>
            </w:pPr>
            <w:r>
              <w:rPr>
                <w:rFonts w:ascii="Arial" w:hAnsi="Arial" w:cs="Arial"/>
                <w:color w:val="000000"/>
                <w:sz w:val="22"/>
                <w:szCs w:val="22"/>
              </w:rPr>
              <w:t>Possesses excellent Project, case and stakeholder management skills.</w:t>
            </w:r>
          </w:p>
          <w:p w14:paraId="4ACF6E58" w14:textId="55312F72" w:rsidR="008B5213" w:rsidRDefault="00A1155D" w:rsidP="003526F3">
            <w:pPr>
              <w:pStyle w:val="ListParagraph"/>
              <w:numPr>
                <w:ilvl w:val="0"/>
                <w:numId w:val="26"/>
              </w:numPr>
              <w:autoSpaceDE w:val="0"/>
              <w:autoSpaceDN w:val="0"/>
              <w:adjustRightInd w:val="0"/>
              <w:rPr>
                <w:rFonts w:ascii="Arial" w:hAnsi="Arial" w:cs="Arial"/>
                <w:color w:val="000000"/>
                <w:sz w:val="22"/>
                <w:szCs w:val="22"/>
              </w:rPr>
            </w:pPr>
            <w:r>
              <w:rPr>
                <w:rFonts w:ascii="Arial" w:hAnsi="Arial" w:cs="Arial"/>
                <w:color w:val="000000"/>
                <w:sz w:val="22"/>
                <w:szCs w:val="22"/>
              </w:rPr>
              <w:t>Possesses</w:t>
            </w:r>
            <w:r w:rsidR="008B5213">
              <w:rPr>
                <w:rFonts w:ascii="Arial" w:hAnsi="Arial" w:cs="Arial"/>
                <w:color w:val="000000"/>
                <w:sz w:val="22"/>
                <w:szCs w:val="22"/>
              </w:rPr>
              <w:t xml:space="preserve"> Procurement and Supply- Chain and basic accounting Knowledge.</w:t>
            </w:r>
          </w:p>
          <w:p w14:paraId="0C0BFC27" w14:textId="293E0195" w:rsidR="003526F3" w:rsidRPr="0090372D" w:rsidRDefault="003526F3" w:rsidP="003526F3">
            <w:pPr>
              <w:pStyle w:val="ListParagraph"/>
              <w:numPr>
                <w:ilvl w:val="0"/>
                <w:numId w:val="26"/>
              </w:numPr>
              <w:autoSpaceDE w:val="0"/>
              <w:autoSpaceDN w:val="0"/>
              <w:adjustRightInd w:val="0"/>
              <w:rPr>
                <w:rFonts w:ascii="Arial" w:hAnsi="Arial" w:cs="Arial"/>
                <w:color w:val="000000"/>
                <w:sz w:val="22"/>
                <w:szCs w:val="22"/>
              </w:rPr>
            </w:pPr>
            <w:r w:rsidRPr="0090372D">
              <w:rPr>
                <w:rFonts w:ascii="Arial" w:hAnsi="Arial" w:cs="Arial"/>
                <w:color w:val="000000"/>
                <w:sz w:val="22"/>
                <w:szCs w:val="22"/>
              </w:rPr>
              <w:t>Excellent verbal and written communication skills</w:t>
            </w:r>
          </w:p>
          <w:p w14:paraId="02B4153B" w14:textId="77777777" w:rsidR="003526F3" w:rsidRPr="0090372D" w:rsidRDefault="003526F3" w:rsidP="003526F3">
            <w:pPr>
              <w:pStyle w:val="ListParagraph"/>
              <w:numPr>
                <w:ilvl w:val="0"/>
                <w:numId w:val="26"/>
              </w:numPr>
              <w:autoSpaceDE w:val="0"/>
              <w:autoSpaceDN w:val="0"/>
              <w:adjustRightInd w:val="0"/>
              <w:rPr>
                <w:rFonts w:ascii="Arial" w:hAnsi="Arial" w:cs="Arial"/>
                <w:color w:val="000000"/>
                <w:sz w:val="22"/>
                <w:szCs w:val="22"/>
              </w:rPr>
            </w:pPr>
            <w:r w:rsidRPr="0090372D">
              <w:rPr>
                <w:rFonts w:ascii="Arial" w:hAnsi="Arial" w:cs="Arial"/>
                <w:color w:val="000000"/>
                <w:sz w:val="22"/>
                <w:szCs w:val="22"/>
              </w:rPr>
              <w:t>Excellent attention to detail and organisational skills</w:t>
            </w:r>
          </w:p>
          <w:p w14:paraId="1DF1DB54" w14:textId="77777777" w:rsidR="00B93CED" w:rsidRDefault="00B93CED" w:rsidP="003526F3">
            <w:pPr>
              <w:pStyle w:val="ListParagraph"/>
              <w:numPr>
                <w:ilvl w:val="0"/>
                <w:numId w:val="26"/>
              </w:numPr>
              <w:autoSpaceDE w:val="0"/>
              <w:autoSpaceDN w:val="0"/>
              <w:adjustRightInd w:val="0"/>
              <w:rPr>
                <w:rFonts w:ascii="Arial" w:hAnsi="Arial" w:cs="Arial"/>
                <w:color w:val="000000"/>
                <w:sz w:val="22"/>
                <w:szCs w:val="22"/>
              </w:rPr>
            </w:pPr>
            <w:r w:rsidRPr="008B5213">
              <w:rPr>
                <w:rFonts w:ascii="Arial" w:hAnsi="Arial" w:cs="Arial"/>
                <w:color w:val="000000"/>
                <w:sz w:val="22"/>
                <w:szCs w:val="22"/>
              </w:rPr>
              <w:t>Strong Analytical and Critical</w:t>
            </w:r>
            <w:r w:rsidRPr="008B5213">
              <w:rPr>
                <w:rFonts w:ascii="Arial" w:hAnsi="Arial" w:cs="Arial"/>
                <w:color w:val="000000"/>
                <w:sz w:val="22"/>
                <w:szCs w:val="22"/>
              </w:rPr>
              <w:noBreakHyphen/>
              <w:t>Thinking Skills</w:t>
            </w:r>
            <w:r w:rsidRPr="0090372D">
              <w:rPr>
                <w:rFonts w:ascii="Arial" w:hAnsi="Arial" w:cs="Arial"/>
                <w:color w:val="000000"/>
                <w:sz w:val="22"/>
                <w:szCs w:val="22"/>
              </w:rPr>
              <w:t xml:space="preserve"> </w:t>
            </w:r>
          </w:p>
          <w:p w14:paraId="24BCD3BF" w14:textId="496E0CE7" w:rsidR="00464057" w:rsidRDefault="00464057" w:rsidP="003526F3">
            <w:pPr>
              <w:pStyle w:val="ListParagraph"/>
              <w:numPr>
                <w:ilvl w:val="0"/>
                <w:numId w:val="26"/>
              </w:numPr>
              <w:autoSpaceDE w:val="0"/>
              <w:autoSpaceDN w:val="0"/>
              <w:adjustRightInd w:val="0"/>
              <w:rPr>
                <w:rFonts w:ascii="Arial" w:hAnsi="Arial" w:cs="Arial"/>
                <w:color w:val="000000"/>
                <w:sz w:val="22"/>
                <w:szCs w:val="22"/>
              </w:rPr>
            </w:pPr>
            <w:r w:rsidRPr="0090372D">
              <w:rPr>
                <w:rFonts w:ascii="Arial" w:hAnsi="Arial" w:cs="Arial"/>
                <w:color w:val="000000"/>
                <w:sz w:val="22"/>
                <w:szCs w:val="22"/>
              </w:rPr>
              <w:t xml:space="preserve">Experience and </w:t>
            </w:r>
            <w:r w:rsidR="008375D5">
              <w:rPr>
                <w:rFonts w:ascii="Arial" w:hAnsi="Arial" w:cs="Arial"/>
                <w:color w:val="000000"/>
                <w:sz w:val="22"/>
                <w:szCs w:val="22"/>
              </w:rPr>
              <w:t>d</w:t>
            </w:r>
            <w:r w:rsidRPr="0090372D">
              <w:rPr>
                <w:rFonts w:ascii="Arial" w:hAnsi="Arial" w:cs="Arial"/>
                <w:color w:val="000000"/>
                <w:sz w:val="22"/>
                <w:szCs w:val="22"/>
              </w:rPr>
              <w:t>emonstrated ability to communicate technical requirements in an accessible manner</w:t>
            </w:r>
          </w:p>
          <w:p w14:paraId="58944CEE" w14:textId="057893BD" w:rsidR="00B93CED" w:rsidRDefault="00A1155D" w:rsidP="003526F3">
            <w:pPr>
              <w:pStyle w:val="ListParagraph"/>
              <w:numPr>
                <w:ilvl w:val="0"/>
                <w:numId w:val="26"/>
              </w:numPr>
              <w:autoSpaceDE w:val="0"/>
              <w:autoSpaceDN w:val="0"/>
              <w:adjustRightInd w:val="0"/>
              <w:rPr>
                <w:rFonts w:ascii="Arial" w:hAnsi="Arial" w:cs="Arial"/>
                <w:color w:val="000000"/>
                <w:sz w:val="22"/>
                <w:szCs w:val="22"/>
              </w:rPr>
            </w:pPr>
            <w:r>
              <w:rPr>
                <w:rFonts w:ascii="Arial" w:hAnsi="Arial" w:cs="Arial"/>
                <w:color w:val="000000"/>
                <w:sz w:val="22"/>
                <w:szCs w:val="22"/>
              </w:rPr>
              <w:t>Self-starter</w:t>
            </w:r>
            <w:r w:rsidR="00B93CED">
              <w:rPr>
                <w:rFonts w:ascii="Arial" w:hAnsi="Arial" w:cs="Arial"/>
                <w:color w:val="000000"/>
                <w:sz w:val="22"/>
                <w:szCs w:val="22"/>
              </w:rPr>
              <w:t xml:space="preserve"> and </w:t>
            </w:r>
            <w:r>
              <w:rPr>
                <w:rFonts w:ascii="Arial" w:hAnsi="Arial" w:cs="Arial"/>
                <w:color w:val="000000"/>
                <w:sz w:val="22"/>
                <w:szCs w:val="22"/>
              </w:rPr>
              <w:t>self-manage</w:t>
            </w:r>
            <w:r w:rsidR="008B5213">
              <w:rPr>
                <w:rFonts w:ascii="Arial" w:hAnsi="Arial" w:cs="Arial"/>
                <w:color w:val="000000"/>
                <w:sz w:val="22"/>
                <w:szCs w:val="22"/>
              </w:rPr>
              <w:t xml:space="preserve"> </w:t>
            </w:r>
            <w:r w:rsidR="00B93CED">
              <w:rPr>
                <w:rFonts w:ascii="Arial" w:hAnsi="Arial" w:cs="Arial"/>
                <w:color w:val="000000"/>
                <w:sz w:val="22"/>
                <w:szCs w:val="22"/>
              </w:rPr>
              <w:t>who requires minimal supervision.</w:t>
            </w:r>
          </w:p>
          <w:p w14:paraId="3153513C" w14:textId="51A44327" w:rsidR="00B93CED" w:rsidRPr="0090372D" w:rsidRDefault="00B93CED" w:rsidP="003526F3">
            <w:pPr>
              <w:pStyle w:val="ListParagraph"/>
              <w:numPr>
                <w:ilvl w:val="0"/>
                <w:numId w:val="26"/>
              </w:numPr>
              <w:autoSpaceDE w:val="0"/>
              <w:autoSpaceDN w:val="0"/>
              <w:adjustRightInd w:val="0"/>
              <w:rPr>
                <w:rFonts w:ascii="Arial" w:hAnsi="Arial" w:cs="Arial"/>
                <w:color w:val="000000"/>
                <w:sz w:val="22"/>
                <w:szCs w:val="22"/>
              </w:rPr>
            </w:pPr>
            <w:r>
              <w:rPr>
                <w:rFonts w:ascii="Arial" w:hAnsi="Arial" w:cs="Arial"/>
                <w:color w:val="000000"/>
                <w:sz w:val="22"/>
                <w:szCs w:val="22"/>
              </w:rPr>
              <w:t>Demonstrates ethical judgement and integrity.</w:t>
            </w:r>
          </w:p>
          <w:p w14:paraId="539EC3F0" w14:textId="77777777" w:rsidR="00464057" w:rsidRPr="0090372D" w:rsidRDefault="00464057" w:rsidP="003526F3">
            <w:pPr>
              <w:pStyle w:val="ListParagraph"/>
              <w:numPr>
                <w:ilvl w:val="0"/>
                <w:numId w:val="26"/>
              </w:numPr>
              <w:autoSpaceDE w:val="0"/>
              <w:autoSpaceDN w:val="0"/>
              <w:adjustRightInd w:val="0"/>
              <w:rPr>
                <w:rFonts w:ascii="Arial" w:hAnsi="Arial" w:cs="Arial"/>
                <w:color w:val="000000"/>
                <w:sz w:val="22"/>
                <w:szCs w:val="22"/>
              </w:rPr>
            </w:pPr>
            <w:r w:rsidRPr="0090372D">
              <w:rPr>
                <w:rFonts w:ascii="Arial" w:hAnsi="Arial" w:cs="Arial"/>
                <w:color w:val="000000"/>
                <w:sz w:val="22"/>
                <w:szCs w:val="22"/>
              </w:rPr>
              <w:t xml:space="preserve">Willingness to travel to programme countries </w:t>
            </w:r>
          </w:p>
          <w:p w14:paraId="206BEB8A" w14:textId="77777777" w:rsidR="00464057" w:rsidRPr="0090372D" w:rsidRDefault="00464057" w:rsidP="00F069D5">
            <w:pPr>
              <w:spacing w:before="60" w:line="240" w:lineRule="auto"/>
              <w:jc w:val="both"/>
              <w:rPr>
                <w:rFonts w:cs="Arial"/>
                <w:b/>
                <w:bCs/>
                <w:sz w:val="22"/>
                <w:szCs w:val="22"/>
              </w:rPr>
            </w:pPr>
          </w:p>
          <w:p w14:paraId="6AB84622" w14:textId="5B8EDEC4" w:rsidR="00F069D5" w:rsidRPr="0090372D" w:rsidRDefault="00F069D5" w:rsidP="00F069D5">
            <w:pPr>
              <w:spacing w:line="240" w:lineRule="auto"/>
              <w:jc w:val="both"/>
              <w:rPr>
                <w:rFonts w:cs="Arial"/>
                <w:b/>
                <w:bCs/>
                <w:sz w:val="22"/>
                <w:szCs w:val="22"/>
              </w:rPr>
            </w:pPr>
            <w:r w:rsidRPr="0090372D">
              <w:rPr>
                <w:rFonts w:cs="Arial"/>
                <w:b/>
                <w:bCs/>
                <w:sz w:val="22"/>
                <w:szCs w:val="22"/>
              </w:rPr>
              <w:t xml:space="preserve">Desirable </w:t>
            </w:r>
          </w:p>
          <w:p w14:paraId="1C5991DC" w14:textId="6D4EA3AC" w:rsidR="003526F3" w:rsidRDefault="003526F3" w:rsidP="003526F3">
            <w:pPr>
              <w:pStyle w:val="ListParagraph"/>
              <w:numPr>
                <w:ilvl w:val="0"/>
                <w:numId w:val="22"/>
              </w:numPr>
              <w:spacing w:line="260" w:lineRule="exact"/>
              <w:contextualSpacing/>
              <w:rPr>
                <w:rFonts w:ascii="Arial" w:hAnsi="Arial" w:cs="Arial"/>
                <w:color w:val="000000"/>
                <w:sz w:val="22"/>
                <w:szCs w:val="22"/>
              </w:rPr>
            </w:pPr>
            <w:r w:rsidRPr="0090372D">
              <w:rPr>
                <w:rFonts w:ascii="Arial" w:hAnsi="Arial" w:cs="Arial"/>
                <w:color w:val="000000"/>
                <w:sz w:val="22"/>
                <w:szCs w:val="22"/>
              </w:rPr>
              <w:t xml:space="preserve">Experience in an International </w:t>
            </w:r>
            <w:r w:rsidR="007B4414" w:rsidRPr="0090372D">
              <w:rPr>
                <w:rFonts w:ascii="Arial" w:hAnsi="Arial" w:cs="Arial"/>
                <w:color w:val="000000"/>
                <w:sz w:val="22"/>
                <w:szCs w:val="22"/>
              </w:rPr>
              <w:t>Non-Governmental</w:t>
            </w:r>
            <w:r w:rsidRPr="0090372D">
              <w:rPr>
                <w:rFonts w:ascii="Arial" w:hAnsi="Arial" w:cs="Arial"/>
                <w:color w:val="000000"/>
                <w:sz w:val="22"/>
                <w:szCs w:val="22"/>
              </w:rPr>
              <w:t xml:space="preserve"> Organisation a distinct advantage</w:t>
            </w:r>
          </w:p>
          <w:p w14:paraId="0B349EBC" w14:textId="6CBCEE85" w:rsidR="00A1155D" w:rsidRPr="00A1155D" w:rsidRDefault="00A1155D" w:rsidP="00A1155D">
            <w:pPr>
              <w:pStyle w:val="ListParagraph"/>
              <w:numPr>
                <w:ilvl w:val="0"/>
                <w:numId w:val="22"/>
              </w:numPr>
              <w:spacing w:line="260" w:lineRule="exact"/>
              <w:contextualSpacing/>
              <w:rPr>
                <w:rFonts w:ascii="Arial" w:hAnsi="Arial" w:cs="Arial"/>
                <w:color w:val="000000"/>
                <w:sz w:val="22"/>
                <w:szCs w:val="22"/>
              </w:rPr>
            </w:pPr>
            <w:r w:rsidRPr="00A1155D">
              <w:rPr>
                <w:rFonts w:ascii="Arial" w:hAnsi="Arial" w:cs="Arial"/>
                <w:color w:val="000000"/>
                <w:sz w:val="22"/>
                <w:szCs w:val="22"/>
              </w:rPr>
              <w:t>Experience in safeguarding or safeguarding</w:t>
            </w:r>
            <w:r w:rsidRPr="00A1155D">
              <w:rPr>
                <w:rFonts w:ascii="Arial" w:hAnsi="Arial" w:cs="Arial"/>
                <w:color w:val="000000"/>
                <w:sz w:val="22"/>
                <w:szCs w:val="22"/>
              </w:rPr>
              <w:noBreakHyphen/>
              <w:t>related investigations will be considered a desirable advantage.</w:t>
            </w:r>
          </w:p>
          <w:p w14:paraId="2C5764DE" w14:textId="44C66C46" w:rsidR="00013428" w:rsidRPr="00A1155D" w:rsidRDefault="00013428" w:rsidP="00A1155D">
            <w:pPr>
              <w:pStyle w:val="ListParagraph"/>
              <w:numPr>
                <w:ilvl w:val="0"/>
                <w:numId w:val="22"/>
              </w:numPr>
              <w:spacing w:line="260" w:lineRule="exact"/>
              <w:contextualSpacing/>
              <w:rPr>
                <w:rFonts w:ascii="Arial" w:hAnsi="Arial" w:cs="Arial"/>
                <w:color w:val="000000"/>
                <w:sz w:val="22"/>
                <w:szCs w:val="22"/>
              </w:rPr>
            </w:pPr>
            <w:r w:rsidRPr="00A1155D">
              <w:rPr>
                <w:rFonts w:ascii="Arial" w:hAnsi="Arial" w:cs="Arial"/>
                <w:color w:val="000000"/>
                <w:sz w:val="22"/>
                <w:szCs w:val="22"/>
              </w:rPr>
              <w:t xml:space="preserve">Irish/UK/EU </w:t>
            </w:r>
            <w:r w:rsidR="00B93CED" w:rsidRPr="00A1155D">
              <w:rPr>
                <w:rFonts w:ascii="Arial" w:hAnsi="Arial" w:cs="Arial"/>
                <w:color w:val="000000"/>
                <w:sz w:val="22"/>
                <w:szCs w:val="22"/>
              </w:rPr>
              <w:t xml:space="preserve">legal and regulatory knowledge </w:t>
            </w:r>
            <w:r w:rsidR="008B5213" w:rsidRPr="00A1155D">
              <w:rPr>
                <w:rFonts w:ascii="Arial" w:hAnsi="Arial" w:cs="Arial"/>
                <w:color w:val="000000"/>
                <w:sz w:val="22"/>
                <w:szCs w:val="22"/>
              </w:rPr>
              <w:t xml:space="preserve">plus general policy and regulatory understanding </w:t>
            </w:r>
            <w:r w:rsidRPr="00A1155D">
              <w:rPr>
                <w:rFonts w:ascii="Arial" w:hAnsi="Arial" w:cs="Arial"/>
                <w:color w:val="000000"/>
                <w:sz w:val="22"/>
                <w:szCs w:val="22"/>
              </w:rPr>
              <w:t>advantageous</w:t>
            </w:r>
            <w:r w:rsidR="008B5213" w:rsidRPr="00A1155D">
              <w:rPr>
                <w:rFonts w:ascii="Arial" w:hAnsi="Arial" w:cs="Arial"/>
                <w:color w:val="000000"/>
                <w:sz w:val="22"/>
                <w:szCs w:val="22"/>
              </w:rPr>
              <w:t>.</w:t>
            </w:r>
          </w:p>
          <w:p w14:paraId="61472DB2" w14:textId="77777777" w:rsidR="00F069D5" w:rsidRDefault="00464057" w:rsidP="00013428">
            <w:pPr>
              <w:pStyle w:val="ListParagraph"/>
              <w:numPr>
                <w:ilvl w:val="0"/>
                <w:numId w:val="22"/>
              </w:numPr>
              <w:spacing w:line="260" w:lineRule="exact"/>
              <w:contextualSpacing/>
              <w:rPr>
                <w:rFonts w:ascii="Arial" w:hAnsi="Arial" w:cs="Arial"/>
                <w:color w:val="000000"/>
                <w:sz w:val="22"/>
                <w:szCs w:val="22"/>
              </w:rPr>
            </w:pPr>
            <w:r w:rsidRPr="0090372D">
              <w:rPr>
                <w:rFonts w:ascii="Arial" w:hAnsi="Arial" w:cs="Arial"/>
                <w:color w:val="000000"/>
                <w:sz w:val="22"/>
                <w:szCs w:val="22"/>
              </w:rPr>
              <w:t xml:space="preserve">Experience of </w:t>
            </w:r>
            <w:r w:rsidR="008375D5">
              <w:rPr>
                <w:rFonts w:ascii="Arial" w:hAnsi="Arial" w:cs="Arial"/>
                <w:color w:val="000000"/>
                <w:sz w:val="22"/>
                <w:szCs w:val="22"/>
              </w:rPr>
              <w:t>c</w:t>
            </w:r>
            <w:r w:rsidRPr="0090372D">
              <w:rPr>
                <w:rFonts w:ascii="Arial" w:hAnsi="Arial" w:cs="Arial"/>
                <w:color w:val="000000"/>
                <w:sz w:val="22"/>
                <w:szCs w:val="22"/>
              </w:rPr>
              <w:t>orporate governance</w:t>
            </w:r>
            <w:r w:rsidR="003526F3" w:rsidRPr="0090372D">
              <w:rPr>
                <w:rFonts w:ascii="Arial" w:hAnsi="Arial" w:cs="Arial"/>
                <w:color w:val="000000"/>
                <w:sz w:val="22"/>
                <w:szCs w:val="22"/>
              </w:rPr>
              <w:t xml:space="preserve"> an advantage</w:t>
            </w:r>
          </w:p>
          <w:p w14:paraId="7C589AC7" w14:textId="4A1D4E07" w:rsidR="00013428" w:rsidRPr="00013428" w:rsidRDefault="00013428" w:rsidP="00013428">
            <w:pPr>
              <w:pStyle w:val="ListParagraph"/>
              <w:spacing w:line="260" w:lineRule="exact"/>
              <w:contextualSpacing/>
              <w:rPr>
                <w:rFonts w:ascii="Arial" w:hAnsi="Arial" w:cs="Arial"/>
                <w:color w:val="000000"/>
                <w:sz w:val="22"/>
                <w:szCs w:val="22"/>
              </w:rPr>
            </w:pPr>
          </w:p>
        </w:tc>
      </w:tr>
    </w:tbl>
    <w:p w14:paraId="5DA34E2F" w14:textId="77777777" w:rsidR="00310FCC" w:rsidRPr="00E32C70" w:rsidRDefault="00310FCC" w:rsidP="00310FCC">
      <w:pPr>
        <w:ind w:left="357"/>
        <w:jc w:val="both"/>
        <w:rPr>
          <w:rFonts w:cs="Arial"/>
        </w:rPr>
      </w:pPr>
    </w:p>
    <w:p w14:paraId="5CFB52D0" w14:textId="4542FEF1" w:rsidR="002D17C4" w:rsidRPr="00E32C70" w:rsidRDefault="002D17C4" w:rsidP="002D17C4">
      <w:pPr>
        <w:spacing w:line="240" w:lineRule="auto"/>
        <w:jc w:val="both"/>
        <w:rPr>
          <w:rFonts w:cs="Arial"/>
          <w:lang w:eastAsia="en-GB"/>
        </w:rPr>
      </w:pPr>
      <w:r w:rsidRPr="00E32C70">
        <w:rPr>
          <w:rFonts w:cs="Arial"/>
          <w:i/>
          <w:iCs/>
          <w:color w:val="4D4D4D"/>
          <w:bdr w:val="none" w:sz="0" w:space="0" w:color="auto" w:frame="1"/>
          <w:shd w:val="clear" w:color="auto" w:fill="FFFFFF"/>
          <w:lang w:eastAsia="en-GB"/>
        </w:rPr>
        <w:t>All candidates offered a job with Self Help Africa</w:t>
      </w:r>
      <w:r w:rsidR="006C2580">
        <w:rPr>
          <w:rFonts w:cs="Arial"/>
          <w:i/>
          <w:iCs/>
          <w:color w:val="4D4D4D"/>
          <w:bdr w:val="none" w:sz="0" w:space="0" w:color="auto" w:frame="1"/>
          <w:shd w:val="clear" w:color="auto" w:fill="FFFFFF"/>
          <w:lang w:eastAsia="en-GB"/>
        </w:rPr>
        <w:t>/United Purpose</w:t>
      </w:r>
      <w:r w:rsidRPr="00E32C70">
        <w:rPr>
          <w:rFonts w:cs="Arial"/>
          <w:i/>
          <w:iCs/>
          <w:color w:val="4D4D4D"/>
          <w:bdr w:val="none" w:sz="0" w:space="0" w:color="auto" w:frame="1"/>
          <w:shd w:val="clear" w:color="auto" w:fill="FFFFFF"/>
          <w:lang w:eastAsia="en-GB"/>
        </w:rPr>
        <w:t xml:space="preserve"> will be expected to sign </w:t>
      </w:r>
      <w:r w:rsidR="006C2580">
        <w:rPr>
          <w:rFonts w:cs="Arial"/>
          <w:i/>
          <w:iCs/>
          <w:color w:val="4D4D4D"/>
          <w:bdr w:val="none" w:sz="0" w:space="0" w:color="auto" w:frame="1"/>
          <w:shd w:val="clear" w:color="auto" w:fill="FFFFFF"/>
          <w:lang w:eastAsia="en-GB"/>
        </w:rPr>
        <w:t>our</w:t>
      </w:r>
      <w:r w:rsidRPr="00E32C70">
        <w:rPr>
          <w:rFonts w:cs="Arial"/>
          <w:i/>
          <w:iCs/>
          <w:color w:val="4D4D4D"/>
          <w:bdr w:val="none" w:sz="0" w:space="0" w:color="auto" w:frame="1"/>
          <w:shd w:val="clear" w:color="auto" w:fill="FFFFFF"/>
          <w:lang w:eastAsia="en-GB"/>
        </w:rPr>
        <w:t xml:space="preserve"> Safeguarding Policies and Code of Conduct as an appendix to their contract of employment and agree to conduct themselves in accordance with the provisions of these documents.  Specific roles may require</w:t>
      </w:r>
      <w:r w:rsidR="002D1F9B">
        <w:rPr>
          <w:rFonts w:cs="Arial"/>
          <w:i/>
          <w:iCs/>
          <w:color w:val="4D4D4D"/>
          <w:bdr w:val="none" w:sz="0" w:space="0" w:color="auto" w:frame="1"/>
          <w:shd w:val="clear" w:color="auto" w:fill="FFFFFF"/>
          <w:lang w:eastAsia="en-GB"/>
        </w:rPr>
        <w:t xml:space="preserve"> Garda vetting</w:t>
      </w:r>
      <w:r w:rsidRPr="00E32C70">
        <w:rPr>
          <w:rFonts w:cs="Arial"/>
          <w:i/>
          <w:iCs/>
          <w:color w:val="4D4D4D"/>
          <w:bdr w:val="none" w:sz="0" w:space="0" w:color="auto" w:frame="1"/>
          <w:shd w:val="clear" w:color="auto" w:fill="FFFFFF"/>
          <w:lang w:eastAsia="en-GB"/>
        </w:rPr>
        <w:t>.</w:t>
      </w:r>
    </w:p>
    <w:p w14:paraId="30A4EB6D" w14:textId="77777777" w:rsidR="002D17C4" w:rsidRPr="00E32C70" w:rsidRDefault="002D17C4" w:rsidP="00164ED4">
      <w:pPr>
        <w:jc w:val="center"/>
        <w:rPr>
          <w:rFonts w:cs="Arial"/>
          <w:b/>
        </w:rPr>
      </w:pPr>
    </w:p>
    <w:p w14:paraId="4036D4BD" w14:textId="2E9BFB1B" w:rsidR="00287917" w:rsidRPr="00164ED4" w:rsidRDefault="00164ED4" w:rsidP="00164ED4">
      <w:pPr>
        <w:jc w:val="center"/>
        <w:rPr>
          <w:rFonts w:ascii="Tahoma" w:hAnsi="Tahoma" w:cs="Tahoma"/>
          <w:b/>
          <w:szCs w:val="36"/>
        </w:rPr>
      </w:pPr>
      <w:r w:rsidRPr="00E32C70">
        <w:rPr>
          <w:rFonts w:cs="Arial"/>
          <w:b/>
        </w:rPr>
        <w:t>Self Help Africa</w:t>
      </w:r>
      <w:r w:rsidR="006C2580">
        <w:rPr>
          <w:rFonts w:cs="Arial"/>
          <w:b/>
        </w:rPr>
        <w:t>/United Purpose</w:t>
      </w:r>
      <w:r w:rsidR="00592A8E">
        <w:rPr>
          <w:rFonts w:cs="Arial"/>
          <w:b/>
        </w:rPr>
        <w:t xml:space="preserve"> strive to be a</w:t>
      </w:r>
      <w:r w:rsidRPr="00E32C70">
        <w:rPr>
          <w:rFonts w:cs="Arial"/>
          <w:b/>
        </w:rPr>
        <w:t>n equal opportunities employer.</w:t>
      </w:r>
    </w:p>
    <w:sectPr w:rsidR="00287917" w:rsidRPr="00164ED4" w:rsidSect="00C61099">
      <w:headerReference w:type="default" r:id="rId8"/>
      <w:footerReference w:type="even" r:id="rId9"/>
      <w:footerReference w:type="default" r:id="rId10"/>
      <w:pgSz w:w="11907" w:h="16840" w:code="9"/>
      <w:pgMar w:top="851" w:right="851" w:bottom="851" w:left="851"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AFB50" w14:textId="77777777" w:rsidR="00B02CBE" w:rsidRDefault="00B02CBE">
      <w:r>
        <w:separator/>
      </w:r>
    </w:p>
  </w:endnote>
  <w:endnote w:type="continuationSeparator" w:id="0">
    <w:p w14:paraId="57CC4E0A" w14:textId="77777777" w:rsidR="00B02CBE" w:rsidRDefault="00B0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55 Roman">
    <w:altName w:val="Arial"/>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4BD65" w14:textId="77777777" w:rsidR="00B02CBE" w:rsidRDefault="00B02CBE">
      <w:r>
        <w:separator/>
      </w:r>
    </w:p>
  </w:footnote>
  <w:footnote w:type="continuationSeparator" w:id="0">
    <w:p w14:paraId="14CEA17F" w14:textId="77777777" w:rsidR="00B02CBE" w:rsidRDefault="00B02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79C44734" w:rsidR="00353C3D" w:rsidRDefault="005F6E6A" w:rsidP="005F6E6A">
    <w:pPr>
      <w:pStyle w:val="Header"/>
      <w:spacing w:before="240" w:line="360" w:lineRule="auto"/>
      <w:jc w:val="center"/>
      <w:rPr>
        <w:b/>
        <w:sz w:val="28"/>
        <w:szCs w:val="28"/>
      </w:rPr>
    </w:pPr>
    <w:r>
      <w:rPr>
        <w:noProof/>
      </w:rPr>
      <w:drawing>
        <wp:inline distT="0" distB="0" distL="0" distR="0" wp14:anchorId="320DD8CD" wp14:editId="041036FE">
          <wp:extent cx="1592645" cy="687352"/>
          <wp:effectExtent l="0" t="0" r="0" b="0"/>
          <wp:docPr id="4" name="Picture 4"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722911" cy="743572"/>
                  </a:xfrm>
                  <a:prstGeom prst="rect">
                    <a:avLst/>
                  </a:prstGeom>
                </pic:spPr>
              </pic:pic>
            </a:graphicData>
          </a:graphic>
        </wp:inline>
      </w:drawing>
    </w:r>
    <w:r>
      <w:rPr>
        <w:b/>
        <w:sz w:val="28"/>
        <w:szCs w:val="28"/>
      </w:rPr>
      <w:t xml:space="preserve">               </w:t>
    </w:r>
    <w:r>
      <w:rPr>
        <w:noProof/>
      </w:rPr>
      <w:drawing>
        <wp:inline distT="0" distB="0" distL="0" distR="0" wp14:anchorId="5A52214D" wp14:editId="7E0C3B66">
          <wp:extent cx="1153302" cy="557640"/>
          <wp:effectExtent l="0" t="0" r="2540" b="1270"/>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4773" cy="582527"/>
                  </a:xfrm>
                  <a:prstGeom prst="rect">
                    <a:avLst/>
                  </a:prstGeom>
                </pic:spPr>
              </pic:pic>
            </a:graphicData>
          </a:graphic>
        </wp:inline>
      </w:drawing>
    </w:r>
  </w:p>
  <w:p w14:paraId="06146D37" w14:textId="77777777"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E939B3"/>
    <w:multiLevelType w:val="hybridMultilevel"/>
    <w:tmpl w:val="92DC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57E41"/>
    <w:multiLevelType w:val="hybridMultilevel"/>
    <w:tmpl w:val="C8C4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B2FB3"/>
    <w:multiLevelType w:val="multilevel"/>
    <w:tmpl w:val="58A8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32FAC"/>
    <w:multiLevelType w:val="hybridMultilevel"/>
    <w:tmpl w:val="4532F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33DB2"/>
    <w:multiLevelType w:val="hybridMultilevel"/>
    <w:tmpl w:val="10AE66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9" w15:restartNumberingAfterBreak="0">
    <w:nsid w:val="2E5248BE"/>
    <w:multiLevelType w:val="multilevel"/>
    <w:tmpl w:val="D9B0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5891B7"/>
    <w:multiLevelType w:val="hybridMultilevel"/>
    <w:tmpl w:val="7DBC381C"/>
    <w:lvl w:ilvl="0" w:tplc="19BC9DCC">
      <w:start w:val="1"/>
      <w:numFmt w:val="bullet"/>
      <w:lvlText w:val=""/>
      <w:lvlJc w:val="left"/>
      <w:pPr>
        <w:ind w:left="720" w:hanging="360"/>
      </w:pPr>
      <w:rPr>
        <w:rFonts w:ascii="Symbol" w:hAnsi="Symbol" w:hint="default"/>
      </w:rPr>
    </w:lvl>
    <w:lvl w:ilvl="1" w:tplc="014AB4AA">
      <w:start w:val="1"/>
      <w:numFmt w:val="bullet"/>
      <w:lvlText w:val="o"/>
      <w:lvlJc w:val="left"/>
      <w:pPr>
        <w:ind w:left="1440" w:hanging="360"/>
      </w:pPr>
      <w:rPr>
        <w:rFonts w:ascii="Courier New" w:hAnsi="Courier New" w:hint="default"/>
      </w:rPr>
    </w:lvl>
    <w:lvl w:ilvl="2" w:tplc="8E66655E">
      <w:start w:val="1"/>
      <w:numFmt w:val="bullet"/>
      <w:lvlText w:val=""/>
      <w:lvlJc w:val="left"/>
      <w:pPr>
        <w:ind w:left="2160" w:hanging="360"/>
      </w:pPr>
      <w:rPr>
        <w:rFonts w:ascii="Wingdings" w:hAnsi="Wingdings" w:hint="default"/>
      </w:rPr>
    </w:lvl>
    <w:lvl w:ilvl="3" w:tplc="66181352">
      <w:start w:val="1"/>
      <w:numFmt w:val="bullet"/>
      <w:lvlText w:val=""/>
      <w:lvlJc w:val="left"/>
      <w:pPr>
        <w:ind w:left="2880" w:hanging="360"/>
      </w:pPr>
      <w:rPr>
        <w:rFonts w:ascii="Symbol" w:hAnsi="Symbol" w:hint="default"/>
      </w:rPr>
    </w:lvl>
    <w:lvl w:ilvl="4" w:tplc="85EE9AC0">
      <w:start w:val="1"/>
      <w:numFmt w:val="bullet"/>
      <w:lvlText w:val="o"/>
      <w:lvlJc w:val="left"/>
      <w:pPr>
        <w:ind w:left="3600" w:hanging="360"/>
      </w:pPr>
      <w:rPr>
        <w:rFonts w:ascii="Courier New" w:hAnsi="Courier New" w:hint="default"/>
      </w:rPr>
    </w:lvl>
    <w:lvl w:ilvl="5" w:tplc="6052AB98">
      <w:start w:val="1"/>
      <w:numFmt w:val="bullet"/>
      <w:lvlText w:val=""/>
      <w:lvlJc w:val="left"/>
      <w:pPr>
        <w:ind w:left="4320" w:hanging="360"/>
      </w:pPr>
      <w:rPr>
        <w:rFonts w:ascii="Wingdings" w:hAnsi="Wingdings" w:hint="default"/>
      </w:rPr>
    </w:lvl>
    <w:lvl w:ilvl="6" w:tplc="6926327E">
      <w:start w:val="1"/>
      <w:numFmt w:val="bullet"/>
      <w:lvlText w:val=""/>
      <w:lvlJc w:val="left"/>
      <w:pPr>
        <w:ind w:left="5040" w:hanging="360"/>
      </w:pPr>
      <w:rPr>
        <w:rFonts w:ascii="Symbol" w:hAnsi="Symbol" w:hint="default"/>
      </w:rPr>
    </w:lvl>
    <w:lvl w:ilvl="7" w:tplc="64BACE92">
      <w:start w:val="1"/>
      <w:numFmt w:val="bullet"/>
      <w:lvlText w:val="o"/>
      <w:lvlJc w:val="left"/>
      <w:pPr>
        <w:ind w:left="5760" w:hanging="360"/>
      </w:pPr>
      <w:rPr>
        <w:rFonts w:ascii="Courier New" w:hAnsi="Courier New" w:hint="default"/>
      </w:rPr>
    </w:lvl>
    <w:lvl w:ilvl="8" w:tplc="64463D7E">
      <w:start w:val="1"/>
      <w:numFmt w:val="bullet"/>
      <w:lvlText w:val=""/>
      <w:lvlJc w:val="left"/>
      <w:pPr>
        <w:ind w:left="6480" w:hanging="360"/>
      </w:pPr>
      <w:rPr>
        <w:rFonts w:ascii="Wingdings" w:hAnsi="Wingdings" w:hint="default"/>
      </w:rPr>
    </w:lvl>
  </w:abstractNum>
  <w:abstractNum w:abstractNumId="11"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99C4B1D"/>
    <w:multiLevelType w:val="hybridMultilevel"/>
    <w:tmpl w:val="A214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54228C"/>
    <w:multiLevelType w:val="multilevel"/>
    <w:tmpl w:val="033A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0C17E9B"/>
    <w:multiLevelType w:val="hybridMultilevel"/>
    <w:tmpl w:val="AAD06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96C95"/>
    <w:multiLevelType w:val="hybridMultilevel"/>
    <w:tmpl w:val="C52EF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5B272ECD"/>
    <w:multiLevelType w:val="hybridMultilevel"/>
    <w:tmpl w:val="50C6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8CD24E"/>
    <w:multiLevelType w:val="hybridMultilevel"/>
    <w:tmpl w:val="2BAE120C"/>
    <w:lvl w:ilvl="0" w:tplc="C60C3774">
      <w:start w:val="1"/>
      <w:numFmt w:val="bullet"/>
      <w:lvlText w:val=""/>
      <w:lvlJc w:val="left"/>
      <w:pPr>
        <w:ind w:left="720" w:hanging="360"/>
      </w:pPr>
      <w:rPr>
        <w:rFonts w:ascii="Symbol" w:hAnsi="Symbol" w:hint="default"/>
      </w:rPr>
    </w:lvl>
    <w:lvl w:ilvl="1" w:tplc="C946FDCA">
      <w:start w:val="1"/>
      <w:numFmt w:val="bullet"/>
      <w:lvlText w:val="o"/>
      <w:lvlJc w:val="left"/>
      <w:pPr>
        <w:ind w:left="1440" w:hanging="360"/>
      </w:pPr>
      <w:rPr>
        <w:rFonts w:ascii="Courier New" w:hAnsi="Courier New" w:hint="default"/>
      </w:rPr>
    </w:lvl>
    <w:lvl w:ilvl="2" w:tplc="F030290A">
      <w:start w:val="1"/>
      <w:numFmt w:val="bullet"/>
      <w:lvlText w:val=""/>
      <w:lvlJc w:val="left"/>
      <w:pPr>
        <w:ind w:left="2160" w:hanging="360"/>
      </w:pPr>
      <w:rPr>
        <w:rFonts w:ascii="Wingdings" w:hAnsi="Wingdings" w:hint="default"/>
      </w:rPr>
    </w:lvl>
    <w:lvl w:ilvl="3" w:tplc="C82028B6">
      <w:start w:val="1"/>
      <w:numFmt w:val="bullet"/>
      <w:lvlText w:val=""/>
      <w:lvlJc w:val="left"/>
      <w:pPr>
        <w:ind w:left="2880" w:hanging="360"/>
      </w:pPr>
      <w:rPr>
        <w:rFonts w:ascii="Symbol" w:hAnsi="Symbol" w:hint="default"/>
      </w:rPr>
    </w:lvl>
    <w:lvl w:ilvl="4" w:tplc="155CEF1A">
      <w:start w:val="1"/>
      <w:numFmt w:val="bullet"/>
      <w:lvlText w:val="o"/>
      <w:lvlJc w:val="left"/>
      <w:pPr>
        <w:ind w:left="3600" w:hanging="360"/>
      </w:pPr>
      <w:rPr>
        <w:rFonts w:ascii="Courier New" w:hAnsi="Courier New" w:hint="default"/>
      </w:rPr>
    </w:lvl>
    <w:lvl w:ilvl="5" w:tplc="4F504612">
      <w:start w:val="1"/>
      <w:numFmt w:val="bullet"/>
      <w:lvlText w:val=""/>
      <w:lvlJc w:val="left"/>
      <w:pPr>
        <w:ind w:left="4320" w:hanging="360"/>
      </w:pPr>
      <w:rPr>
        <w:rFonts w:ascii="Wingdings" w:hAnsi="Wingdings" w:hint="default"/>
      </w:rPr>
    </w:lvl>
    <w:lvl w:ilvl="6" w:tplc="6BF0712E">
      <w:start w:val="1"/>
      <w:numFmt w:val="bullet"/>
      <w:lvlText w:val=""/>
      <w:lvlJc w:val="left"/>
      <w:pPr>
        <w:ind w:left="5040" w:hanging="360"/>
      </w:pPr>
      <w:rPr>
        <w:rFonts w:ascii="Symbol" w:hAnsi="Symbol" w:hint="default"/>
      </w:rPr>
    </w:lvl>
    <w:lvl w:ilvl="7" w:tplc="9398AC06">
      <w:start w:val="1"/>
      <w:numFmt w:val="bullet"/>
      <w:lvlText w:val="o"/>
      <w:lvlJc w:val="left"/>
      <w:pPr>
        <w:ind w:left="5760" w:hanging="360"/>
      </w:pPr>
      <w:rPr>
        <w:rFonts w:ascii="Courier New" w:hAnsi="Courier New" w:hint="default"/>
      </w:rPr>
    </w:lvl>
    <w:lvl w:ilvl="8" w:tplc="E85244BA">
      <w:start w:val="1"/>
      <w:numFmt w:val="bullet"/>
      <w:lvlText w:val=""/>
      <w:lvlJc w:val="left"/>
      <w:pPr>
        <w:ind w:left="6480" w:hanging="360"/>
      </w:pPr>
      <w:rPr>
        <w:rFonts w:ascii="Wingdings" w:hAnsi="Wingdings" w:hint="default"/>
      </w:rPr>
    </w:lvl>
  </w:abstractNum>
  <w:abstractNum w:abstractNumId="23"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992A79"/>
    <w:multiLevelType w:val="hybridMultilevel"/>
    <w:tmpl w:val="1D7C6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7"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28" w15:restartNumberingAfterBreak="0">
    <w:nsid w:val="6D117618"/>
    <w:multiLevelType w:val="hybridMultilevel"/>
    <w:tmpl w:val="88F8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405B00"/>
    <w:multiLevelType w:val="hybridMultilevel"/>
    <w:tmpl w:val="B7E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1F2A7C"/>
    <w:multiLevelType w:val="hybridMultilevel"/>
    <w:tmpl w:val="1974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230029">
    <w:abstractNumId w:val="27"/>
  </w:num>
  <w:num w:numId="2" w16cid:durableId="1299722172">
    <w:abstractNumId w:val="17"/>
  </w:num>
  <w:num w:numId="3" w16cid:durableId="1317606125">
    <w:abstractNumId w:val="8"/>
  </w:num>
  <w:num w:numId="4" w16cid:durableId="1909537576">
    <w:abstractNumId w:val="13"/>
  </w:num>
  <w:num w:numId="5" w16cid:durableId="1005206338">
    <w:abstractNumId w:val="11"/>
  </w:num>
  <w:num w:numId="6" w16cid:durableId="2033797150">
    <w:abstractNumId w:val="20"/>
  </w:num>
  <w:num w:numId="7" w16cid:durableId="1088579496">
    <w:abstractNumId w:val="32"/>
  </w:num>
  <w:num w:numId="8" w16cid:durableId="502092838">
    <w:abstractNumId w:val="14"/>
  </w:num>
  <w:num w:numId="9" w16cid:durableId="1338341583">
    <w:abstractNumId w:val="5"/>
  </w:num>
  <w:num w:numId="10" w16cid:durableId="1957977609">
    <w:abstractNumId w:val="6"/>
  </w:num>
  <w:num w:numId="11" w16cid:durableId="1165902294">
    <w:abstractNumId w:val="24"/>
  </w:num>
  <w:num w:numId="12" w16cid:durableId="1340039750">
    <w:abstractNumId w:val="0"/>
  </w:num>
  <w:num w:numId="13" w16cid:durableId="1224366525">
    <w:abstractNumId w:val="15"/>
  </w:num>
  <w:num w:numId="14" w16cid:durableId="1165125411">
    <w:abstractNumId w:val="29"/>
  </w:num>
  <w:num w:numId="15" w16cid:durableId="1507551449">
    <w:abstractNumId w:val="23"/>
  </w:num>
  <w:num w:numId="16" w16cid:durableId="470370094">
    <w:abstractNumId w:val="26"/>
  </w:num>
  <w:num w:numId="17" w16cid:durableId="573858406">
    <w:abstractNumId w:val="12"/>
  </w:num>
  <w:num w:numId="18" w16cid:durableId="515965614">
    <w:abstractNumId w:val="9"/>
  </w:num>
  <w:num w:numId="19" w16cid:durableId="1184394457">
    <w:abstractNumId w:val="4"/>
  </w:num>
  <w:num w:numId="20" w16cid:durableId="1914120370">
    <w:abstractNumId w:val="25"/>
  </w:num>
  <w:num w:numId="21" w16cid:durableId="940532388">
    <w:abstractNumId w:val="31"/>
  </w:num>
  <w:num w:numId="22" w16cid:durableId="195120339">
    <w:abstractNumId w:val="1"/>
  </w:num>
  <w:num w:numId="23" w16cid:durableId="410741000">
    <w:abstractNumId w:val="16"/>
  </w:num>
  <w:num w:numId="24" w16cid:durableId="1838224565">
    <w:abstractNumId w:val="3"/>
  </w:num>
  <w:num w:numId="25" w16cid:durableId="127288083">
    <w:abstractNumId w:val="28"/>
  </w:num>
  <w:num w:numId="26" w16cid:durableId="518812714">
    <w:abstractNumId w:val="19"/>
  </w:num>
  <w:num w:numId="27" w16cid:durableId="217404920">
    <w:abstractNumId w:val="18"/>
  </w:num>
  <w:num w:numId="28" w16cid:durableId="1777171380">
    <w:abstractNumId w:val="2"/>
  </w:num>
  <w:num w:numId="29" w16cid:durableId="976256725">
    <w:abstractNumId w:val="30"/>
  </w:num>
  <w:num w:numId="30" w16cid:durableId="12611448">
    <w:abstractNumId w:val="7"/>
  </w:num>
  <w:num w:numId="31" w16cid:durableId="1128858232">
    <w:abstractNumId w:val="21"/>
  </w:num>
  <w:num w:numId="32" w16cid:durableId="1527252478">
    <w:abstractNumId w:val="22"/>
  </w:num>
  <w:num w:numId="33" w16cid:durableId="5513838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2C"/>
    <w:rsid w:val="00003CBD"/>
    <w:rsid w:val="00004413"/>
    <w:rsid w:val="00006859"/>
    <w:rsid w:val="00013428"/>
    <w:rsid w:val="00013CFB"/>
    <w:rsid w:val="00015214"/>
    <w:rsid w:val="00015A88"/>
    <w:rsid w:val="00016DC0"/>
    <w:rsid w:val="0001727D"/>
    <w:rsid w:val="00017B06"/>
    <w:rsid w:val="000256B0"/>
    <w:rsid w:val="00027A54"/>
    <w:rsid w:val="0003098A"/>
    <w:rsid w:val="00030CCD"/>
    <w:rsid w:val="00037C34"/>
    <w:rsid w:val="0004113E"/>
    <w:rsid w:val="00041AF4"/>
    <w:rsid w:val="00047AE8"/>
    <w:rsid w:val="000504F1"/>
    <w:rsid w:val="000512A6"/>
    <w:rsid w:val="000578D9"/>
    <w:rsid w:val="0006791D"/>
    <w:rsid w:val="00071FE8"/>
    <w:rsid w:val="00072BD1"/>
    <w:rsid w:val="0008195E"/>
    <w:rsid w:val="0008723D"/>
    <w:rsid w:val="0009098B"/>
    <w:rsid w:val="00095DAD"/>
    <w:rsid w:val="000A0393"/>
    <w:rsid w:val="000A0B79"/>
    <w:rsid w:val="000A1FBE"/>
    <w:rsid w:val="000A2F4C"/>
    <w:rsid w:val="000A3A76"/>
    <w:rsid w:val="000A6CE6"/>
    <w:rsid w:val="000B1E97"/>
    <w:rsid w:val="000B232A"/>
    <w:rsid w:val="000B5C57"/>
    <w:rsid w:val="000C35E4"/>
    <w:rsid w:val="000C4954"/>
    <w:rsid w:val="000C62D5"/>
    <w:rsid w:val="000C7404"/>
    <w:rsid w:val="000D006F"/>
    <w:rsid w:val="000D3029"/>
    <w:rsid w:val="000D46A5"/>
    <w:rsid w:val="000D5E2A"/>
    <w:rsid w:val="000E35C0"/>
    <w:rsid w:val="000F6319"/>
    <w:rsid w:val="00100252"/>
    <w:rsid w:val="00101A04"/>
    <w:rsid w:val="00111115"/>
    <w:rsid w:val="00112431"/>
    <w:rsid w:val="001147BA"/>
    <w:rsid w:val="001148C8"/>
    <w:rsid w:val="00114DB3"/>
    <w:rsid w:val="00122BDB"/>
    <w:rsid w:val="00130C9C"/>
    <w:rsid w:val="00131B62"/>
    <w:rsid w:val="00137D7A"/>
    <w:rsid w:val="0014273F"/>
    <w:rsid w:val="0014576B"/>
    <w:rsid w:val="001464A5"/>
    <w:rsid w:val="001531EE"/>
    <w:rsid w:val="00154998"/>
    <w:rsid w:val="00157450"/>
    <w:rsid w:val="00161F57"/>
    <w:rsid w:val="001640A3"/>
    <w:rsid w:val="001648F1"/>
    <w:rsid w:val="00164ED4"/>
    <w:rsid w:val="001659C9"/>
    <w:rsid w:val="0016663B"/>
    <w:rsid w:val="0017019A"/>
    <w:rsid w:val="001716E9"/>
    <w:rsid w:val="00180AB8"/>
    <w:rsid w:val="001825EB"/>
    <w:rsid w:val="0018267B"/>
    <w:rsid w:val="00185C6E"/>
    <w:rsid w:val="00193499"/>
    <w:rsid w:val="001972B8"/>
    <w:rsid w:val="001972E4"/>
    <w:rsid w:val="001A11EC"/>
    <w:rsid w:val="001A177A"/>
    <w:rsid w:val="001A4307"/>
    <w:rsid w:val="001B114F"/>
    <w:rsid w:val="001B317D"/>
    <w:rsid w:val="001B32A5"/>
    <w:rsid w:val="001B366F"/>
    <w:rsid w:val="001C0DBD"/>
    <w:rsid w:val="001C2818"/>
    <w:rsid w:val="001D1203"/>
    <w:rsid w:val="001D3BCD"/>
    <w:rsid w:val="001D4E53"/>
    <w:rsid w:val="001F4A30"/>
    <w:rsid w:val="00204386"/>
    <w:rsid w:val="00205C86"/>
    <w:rsid w:val="0021310E"/>
    <w:rsid w:val="00216BFB"/>
    <w:rsid w:val="00216F36"/>
    <w:rsid w:val="00231A46"/>
    <w:rsid w:val="002370BF"/>
    <w:rsid w:val="002372FE"/>
    <w:rsid w:val="00254789"/>
    <w:rsid w:val="00261650"/>
    <w:rsid w:val="00263CC5"/>
    <w:rsid w:val="00263F16"/>
    <w:rsid w:val="00275188"/>
    <w:rsid w:val="0027790F"/>
    <w:rsid w:val="00282A65"/>
    <w:rsid w:val="00283DA6"/>
    <w:rsid w:val="00287250"/>
    <w:rsid w:val="00287917"/>
    <w:rsid w:val="002926E9"/>
    <w:rsid w:val="00294910"/>
    <w:rsid w:val="002A7FC1"/>
    <w:rsid w:val="002B10F8"/>
    <w:rsid w:val="002B5E01"/>
    <w:rsid w:val="002B64BB"/>
    <w:rsid w:val="002B7127"/>
    <w:rsid w:val="002C0615"/>
    <w:rsid w:val="002C2AB4"/>
    <w:rsid w:val="002C629B"/>
    <w:rsid w:val="002C7163"/>
    <w:rsid w:val="002D0A37"/>
    <w:rsid w:val="002D17C4"/>
    <w:rsid w:val="002D1F9B"/>
    <w:rsid w:val="002D419F"/>
    <w:rsid w:val="002D4CFC"/>
    <w:rsid w:val="002D620C"/>
    <w:rsid w:val="002E321B"/>
    <w:rsid w:val="002E42A2"/>
    <w:rsid w:val="002E702D"/>
    <w:rsid w:val="002F3E5C"/>
    <w:rsid w:val="00300C4B"/>
    <w:rsid w:val="00301DC5"/>
    <w:rsid w:val="003033C5"/>
    <w:rsid w:val="00307AE9"/>
    <w:rsid w:val="00310FCC"/>
    <w:rsid w:val="00311A2A"/>
    <w:rsid w:val="003168AF"/>
    <w:rsid w:val="003265A9"/>
    <w:rsid w:val="00330E6A"/>
    <w:rsid w:val="00331BB8"/>
    <w:rsid w:val="00334787"/>
    <w:rsid w:val="00336355"/>
    <w:rsid w:val="003418B6"/>
    <w:rsid w:val="00342F95"/>
    <w:rsid w:val="00343C89"/>
    <w:rsid w:val="00350502"/>
    <w:rsid w:val="003517AC"/>
    <w:rsid w:val="00351F8D"/>
    <w:rsid w:val="003526F3"/>
    <w:rsid w:val="00353C3D"/>
    <w:rsid w:val="00353FED"/>
    <w:rsid w:val="00357D8C"/>
    <w:rsid w:val="0036538F"/>
    <w:rsid w:val="00365834"/>
    <w:rsid w:val="00370128"/>
    <w:rsid w:val="00373839"/>
    <w:rsid w:val="003748E3"/>
    <w:rsid w:val="00381018"/>
    <w:rsid w:val="003846A3"/>
    <w:rsid w:val="003848F6"/>
    <w:rsid w:val="003922AA"/>
    <w:rsid w:val="00392A9D"/>
    <w:rsid w:val="00395510"/>
    <w:rsid w:val="003959C3"/>
    <w:rsid w:val="003A5968"/>
    <w:rsid w:val="003B1B05"/>
    <w:rsid w:val="003B2CCD"/>
    <w:rsid w:val="003B46EF"/>
    <w:rsid w:val="003B6022"/>
    <w:rsid w:val="003B6CC2"/>
    <w:rsid w:val="003B767D"/>
    <w:rsid w:val="003C1864"/>
    <w:rsid w:val="003C5203"/>
    <w:rsid w:val="003C600E"/>
    <w:rsid w:val="003C7D23"/>
    <w:rsid w:val="003C7E14"/>
    <w:rsid w:val="003D21D5"/>
    <w:rsid w:val="003D6FE1"/>
    <w:rsid w:val="003E5C03"/>
    <w:rsid w:val="003E6B2C"/>
    <w:rsid w:val="003F3334"/>
    <w:rsid w:val="003F4F22"/>
    <w:rsid w:val="004005A2"/>
    <w:rsid w:val="004043EC"/>
    <w:rsid w:val="00405DE1"/>
    <w:rsid w:val="00415C89"/>
    <w:rsid w:val="004167F0"/>
    <w:rsid w:val="00425C2C"/>
    <w:rsid w:val="0042695C"/>
    <w:rsid w:val="00432269"/>
    <w:rsid w:val="004509EA"/>
    <w:rsid w:val="00451F22"/>
    <w:rsid w:val="00455F35"/>
    <w:rsid w:val="00464057"/>
    <w:rsid w:val="004641DE"/>
    <w:rsid w:val="0046707C"/>
    <w:rsid w:val="00472ABE"/>
    <w:rsid w:val="00473991"/>
    <w:rsid w:val="00475CFD"/>
    <w:rsid w:val="00482049"/>
    <w:rsid w:val="0048215F"/>
    <w:rsid w:val="00490E6A"/>
    <w:rsid w:val="004925BF"/>
    <w:rsid w:val="00494FEF"/>
    <w:rsid w:val="00495BB6"/>
    <w:rsid w:val="004B785F"/>
    <w:rsid w:val="004C4195"/>
    <w:rsid w:val="004D1DEC"/>
    <w:rsid w:val="004D2840"/>
    <w:rsid w:val="004D45EA"/>
    <w:rsid w:val="004E0112"/>
    <w:rsid w:val="004E2882"/>
    <w:rsid w:val="004E59A0"/>
    <w:rsid w:val="004E7581"/>
    <w:rsid w:val="004E7DDA"/>
    <w:rsid w:val="004F1F7C"/>
    <w:rsid w:val="004F7230"/>
    <w:rsid w:val="00511C77"/>
    <w:rsid w:val="00512C2A"/>
    <w:rsid w:val="00516E1B"/>
    <w:rsid w:val="0052533D"/>
    <w:rsid w:val="00526015"/>
    <w:rsid w:val="00526C90"/>
    <w:rsid w:val="00527EF4"/>
    <w:rsid w:val="00530050"/>
    <w:rsid w:val="00535904"/>
    <w:rsid w:val="0054126C"/>
    <w:rsid w:val="0054162D"/>
    <w:rsid w:val="005431FF"/>
    <w:rsid w:val="00546809"/>
    <w:rsid w:val="00547309"/>
    <w:rsid w:val="00550BEE"/>
    <w:rsid w:val="00551F1D"/>
    <w:rsid w:val="00555C3D"/>
    <w:rsid w:val="00560A29"/>
    <w:rsid w:val="0056498C"/>
    <w:rsid w:val="005701E0"/>
    <w:rsid w:val="00584BBB"/>
    <w:rsid w:val="00585CB5"/>
    <w:rsid w:val="00590D02"/>
    <w:rsid w:val="00592266"/>
    <w:rsid w:val="00592A8E"/>
    <w:rsid w:val="00595685"/>
    <w:rsid w:val="005A31B2"/>
    <w:rsid w:val="005B3DB3"/>
    <w:rsid w:val="005B4A77"/>
    <w:rsid w:val="005C20F3"/>
    <w:rsid w:val="005C70A3"/>
    <w:rsid w:val="005D0D34"/>
    <w:rsid w:val="005E736F"/>
    <w:rsid w:val="005E7AA0"/>
    <w:rsid w:val="005F502F"/>
    <w:rsid w:val="005F62C8"/>
    <w:rsid w:val="005F6E6A"/>
    <w:rsid w:val="00605846"/>
    <w:rsid w:val="006059D7"/>
    <w:rsid w:val="00611B2E"/>
    <w:rsid w:val="00615D13"/>
    <w:rsid w:val="00620C46"/>
    <w:rsid w:val="00622587"/>
    <w:rsid w:val="00623939"/>
    <w:rsid w:val="00624AF4"/>
    <w:rsid w:val="006278C5"/>
    <w:rsid w:val="00631F59"/>
    <w:rsid w:val="00641442"/>
    <w:rsid w:val="00647F37"/>
    <w:rsid w:val="006500E7"/>
    <w:rsid w:val="006540A6"/>
    <w:rsid w:val="00654D70"/>
    <w:rsid w:val="0066471D"/>
    <w:rsid w:val="00670CA8"/>
    <w:rsid w:val="00675FFD"/>
    <w:rsid w:val="0067771B"/>
    <w:rsid w:val="00682ED9"/>
    <w:rsid w:val="00683473"/>
    <w:rsid w:val="006A1B7C"/>
    <w:rsid w:val="006A2618"/>
    <w:rsid w:val="006A42B4"/>
    <w:rsid w:val="006B009A"/>
    <w:rsid w:val="006B123B"/>
    <w:rsid w:val="006B1866"/>
    <w:rsid w:val="006B44BF"/>
    <w:rsid w:val="006B4AB4"/>
    <w:rsid w:val="006B56DC"/>
    <w:rsid w:val="006B6F0A"/>
    <w:rsid w:val="006C0BE1"/>
    <w:rsid w:val="006C2580"/>
    <w:rsid w:val="006C4858"/>
    <w:rsid w:val="006C56A0"/>
    <w:rsid w:val="006C65A2"/>
    <w:rsid w:val="006C6EC2"/>
    <w:rsid w:val="006D1850"/>
    <w:rsid w:val="006D56D6"/>
    <w:rsid w:val="006F088E"/>
    <w:rsid w:val="006F1753"/>
    <w:rsid w:val="006F2D4F"/>
    <w:rsid w:val="006F535E"/>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33DD"/>
    <w:rsid w:val="007437CD"/>
    <w:rsid w:val="00746831"/>
    <w:rsid w:val="00747A5B"/>
    <w:rsid w:val="0075147C"/>
    <w:rsid w:val="007557A9"/>
    <w:rsid w:val="00755E64"/>
    <w:rsid w:val="007564CA"/>
    <w:rsid w:val="0075714E"/>
    <w:rsid w:val="007648C1"/>
    <w:rsid w:val="00767B50"/>
    <w:rsid w:val="007709EA"/>
    <w:rsid w:val="00777BBD"/>
    <w:rsid w:val="0078085C"/>
    <w:rsid w:val="0078466A"/>
    <w:rsid w:val="00786856"/>
    <w:rsid w:val="007877B9"/>
    <w:rsid w:val="007920E2"/>
    <w:rsid w:val="00794DFB"/>
    <w:rsid w:val="00797A6F"/>
    <w:rsid w:val="007B14C9"/>
    <w:rsid w:val="007B2E5C"/>
    <w:rsid w:val="007B3FE5"/>
    <w:rsid w:val="007B4414"/>
    <w:rsid w:val="007B4E33"/>
    <w:rsid w:val="007B5953"/>
    <w:rsid w:val="007B599C"/>
    <w:rsid w:val="007B642E"/>
    <w:rsid w:val="007B7B95"/>
    <w:rsid w:val="007C5543"/>
    <w:rsid w:val="007C652D"/>
    <w:rsid w:val="007C6A56"/>
    <w:rsid w:val="007D373D"/>
    <w:rsid w:val="007D5B83"/>
    <w:rsid w:val="007E5293"/>
    <w:rsid w:val="007E681A"/>
    <w:rsid w:val="007F0CB2"/>
    <w:rsid w:val="007F26F6"/>
    <w:rsid w:val="00802289"/>
    <w:rsid w:val="00802F08"/>
    <w:rsid w:val="00803A54"/>
    <w:rsid w:val="0080499C"/>
    <w:rsid w:val="0080554F"/>
    <w:rsid w:val="008103D9"/>
    <w:rsid w:val="0081259C"/>
    <w:rsid w:val="00813B23"/>
    <w:rsid w:val="00815F6F"/>
    <w:rsid w:val="00816AA4"/>
    <w:rsid w:val="00823582"/>
    <w:rsid w:val="00825B33"/>
    <w:rsid w:val="0082738E"/>
    <w:rsid w:val="008279A4"/>
    <w:rsid w:val="008350FC"/>
    <w:rsid w:val="008375D5"/>
    <w:rsid w:val="00840C6B"/>
    <w:rsid w:val="008421A6"/>
    <w:rsid w:val="00846AB8"/>
    <w:rsid w:val="00852C5F"/>
    <w:rsid w:val="00853972"/>
    <w:rsid w:val="00855A69"/>
    <w:rsid w:val="00857C1A"/>
    <w:rsid w:val="008642A8"/>
    <w:rsid w:val="008650C1"/>
    <w:rsid w:val="00870C74"/>
    <w:rsid w:val="00874FAA"/>
    <w:rsid w:val="00882291"/>
    <w:rsid w:val="0088631D"/>
    <w:rsid w:val="00895BBD"/>
    <w:rsid w:val="008A2744"/>
    <w:rsid w:val="008A35B9"/>
    <w:rsid w:val="008A5874"/>
    <w:rsid w:val="008B1743"/>
    <w:rsid w:val="008B5213"/>
    <w:rsid w:val="008B5B8F"/>
    <w:rsid w:val="008C10AE"/>
    <w:rsid w:val="008C1BDC"/>
    <w:rsid w:val="008C504D"/>
    <w:rsid w:val="008C5797"/>
    <w:rsid w:val="008D2B17"/>
    <w:rsid w:val="008D4EAE"/>
    <w:rsid w:val="008D555E"/>
    <w:rsid w:val="008D70F7"/>
    <w:rsid w:val="008E01D7"/>
    <w:rsid w:val="008E37C3"/>
    <w:rsid w:val="008E7119"/>
    <w:rsid w:val="008F2347"/>
    <w:rsid w:val="008F3247"/>
    <w:rsid w:val="008F6377"/>
    <w:rsid w:val="008F7DCF"/>
    <w:rsid w:val="008F7E99"/>
    <w:rsid w:val="009016F2"/>
    <w:rsid w:val="009033C5"/>
    <w:rsid w:val="0090372D"/>
    <w:rsid w:val="00903949"/>
    <w:rsid w:val="0090465F"/>
    <w:rsid w:val="009147CE"/>
    <w:rsid w:val="00916846"/>
    <w:rsid w:val="00923957"/>
    <w:rsid w:val="0092452F"/>
    <w:rsid w:val="00933965"/>
    <w:rsid w:val="00937DDC"/>
    <w:rsid w:val="00942166"/>
    <w:rsid w:val="0095171A"/>
    <w:rsid w:val="00951857"/>
    <w:rsid w:val="00951965"/>
    <w:rsid w:val="009520A8"/>
    <w:rsid w:val="00956BF4"/>
    <w:rsid w:val="0096000E"/>
    <w:rsid w:val="00963C0F"/>
    <w:rsid w:val="00963C2A"/>
    <w:rsid w:val="00964311"/>
    <w:rsid w:val="00964862"/>
    <w:rsid w:val="00970182"/>
    <w:rsid w:val="0098584B"/>
    <w:rsid w:val="00986F0E"/>
    <w:rsid w:val="009923C4"/>
    <w:rsid w:val="00994739"/>
    <w:rsid w:val="009A22BD"/>
    <w:rsid w:val="009A7A8E"/>
    <w:rsid w:val="009B06FD"/>
    <w:rsid w:val="009B3082"/>
    <w:rsid w:val="009C0D39"/>
    <w:rsid w:val="009C1914"/>
    <w:rsid w:val="009C68FB"/>
    <w:rsid w:val="009C6944"/>
    <w:rsid w:val="009C6FB7"/>
    <w:rsid w:val="009D24E7"/>
    <w:rsid w:val="009D2B48"/>
    <w:rsid w:val="009D3DC3"/>
    <w:rsid w:val="009D4E3F"/>
    <w:rsid w:val="009D6BD4"/>
    <w:rsid w:val="009E04F3"/>
    <w:rsid w:val="009E40BB"/>
    <w:rsid w:val="009E4DB8"/>
    <w:rsid w:val="009F1295"/>
    <w:rsid w:val="009F6714"/>
    <w:rsid w:val="00A007A1"/>
    <w:rsid w:val="00A07B2B"/>
    <w:rsid w:val="00A1155D"/>
    <w:rsid w:val="00A14082"/>
    <w:rsid w:val="00A1569A"/>
    <w:rsid w:val="00A16563"/>
    <w:rsid w:val="00A35887"/>
    <w:rsid w:val="00A36D7C"/>
    <w:rsid w:val="00A3768F"/>
    <w:rsid w:val="00A46E22"/>
    <w:rsid w:val="00A47352"/>
    <w:rsid w:val="00A4793F"/>
    <w:rsid w:val="00A62A0E"/>
    <w:rsid w:val="00A65A93"/>
    <w:rsid w:val="00A678FC"/>
    <w:rsid w:val="00A76211"/>
    <w:rsid w:val="00A9070E"/>
    <w:rsid w:val="00A91590"/>
    <w:rsid w:val="00A94DE4"/>
    <w:rsid w:val="00A97F5D"/>
    <w:rsid w:val="00AA2B51"/>
    <w:rsid w:val="00AA3E9D"/>
    <w:rsid w:val="00AB0FC1"/>
    <w:rsid w:val="00AB2469"/>
    <w:rsid w:val="00AB339D"/>
    <w:rsid w:val="00AB435B"/>
    <w:rsid w:val="00AB4DC7"/>
    <w:rsid w:val="00AC231D"/>
    <w:rsid w:val="00AE1912"/>
    <w:rsid w:val="00AE67A3"/>
    <w:rsid w:val="00B00A6F"/>
    <w:rsid w:val="00B02CBE"/>
    <w:rsid w:val="00B106FE"/>
    <w:rsid w:val="00B114EF"/>
    <w:rsid w:val="00B152BF"/>
    <w:rsid w:val="00B20428"/>
    <w:rsid w:val="00B210EE"/>
    <w:rsid w:val="00B23FBB"/>
    <w:rsid w:val="00B326A1"/>
    <w:rsid w:val="00B3288D"/>
    <w:rsid w:val="00B330B0"/>
    <w:rsid w:val="00B40D75"/>
    <w:rsid w:val="00B54B71"/>
    <w:rsid w:val="00B6271E"/>
    <w:rsid w:val="00B64B1E"/>
    <w:rsid w:val="00B7462F"/>
    <w:rsid w:val="00B83394"/>
    <w:rsid w:val="00B84B3A"/>
    <w:rsid w:val="00B90742"/>
    <w:rsid w:val="00B93CED"/>
    <w:rsid w:val="00B9715D"/>
    <w:rsid w:val="00B97ECE"/>
    <w:rsid w:val="00BA39EF"/>
    <w:rsid w:val="00BB0833"/>
    <w:rsid w:val="00BB2024"/>
    <w:rsid w:val="00BB329B"/>
    <w:rsid w:val="00BC4DDE"/>
    <w:rsid w:val="00BE05CD"/>
    <w:rsid w:val="00BF0DB3"/>
    <w:rsid w:val="00C132B0"/>
    <w:rsid w:val="00C14C8B"/>
    <w:rsid w:val="00C17918"/>
    <w:rsid w:val="00C20EC7"/>
    <w:rsid w:val="00C21B13"/>
    <w:rsid w:val="00C23E33"/>
    <w:rsid w:val="00C35B1E"/>
    <w:rsid w:val="00C35C75"/>
    <w:rsid w:val="00C4174F"/>
    <w:rsid w:val="00C46663"/>
    <w:rsid w:val="00C4695B"/>
    <w:rsid w:val="00C46E96"/>
    <w:rsid w:val="00C53598"/>
    <w:rsid w:val="00C56E6D"/>
    <w:rsid w:val="00C57E89"/>
    <w:rsid w:val="00C61099"/>
    <w:rsid w:val="00C6277E"/>
    <w:rsid w:val="00C634AF"/>
    <w:rsid w:val="00C824F8"/>
    <w:rsid w:val="00C87184"/>
    <w:rsid w:val="00C90E3C"/>
    <w:rsid w:val="00C946D5"/>
    <w:rsid w:val="00CA1EBC"/>
    <w:rsid w:val="00CA3205"/>
    <w:rsid w:val="00CB1BDB"/>
    <w:rsid w:val="00CB3552"/>
    <w:rsid w:val="00CB3A2E"/>
    <w:rsid w:val="00CC0020"/>
    <w:rsid w:val="00CC1414"/>
    <w:rsid w:val="00CC2385"/>
    <w:rsid w:val="00CC4845"/>
    <w:rsid w:val="00CC5FC1"/>
    <w:rsid w:val="00CC6B2A"/>
    <w:rsid w:val="00CD3E36"/>
    <w:rsid w:val="00CD7010"/>
    <w:rsid w:val="00CE0798"/>
    <w:rsid w:val="00CE1E79"/>
    <w:rsid w:val="00CE2DAA"/>
    <w:rsid w:val="00CE5E8C"/>
    <w:rsid w:val="00CF10AA"/>
    <w:rsid w:val="00CF128F"/>
    <w:rsid w:val="00D005EF"/>
    <w:rsid w:val="00D045DB"/>
    <w:rsid w:val="00D06230"/>
    <w:rsid w:val="00D11E7E"/>
    <w:rsid w:val="00D20A00"/>
    <w:rsid w:val="00D21623"/>
    <w:rsid w:val="00D272A1"/>
    <w:rsid w:val="00D32004"/>
    <w:rsid w:val="00D400CE"/>
    <w:rsid w:val="00D4304F"/>
    <w:rsid w:val="00D4361F"/>
    <w:rsid w:val="00D470AB"/>
    <w:rsid w:val="00D55D52"/>
    <w:rsid w:val="00D60B77"/>
    <w:rsid w:val="00D71D19"/>
    <w:rsid w:val="00D73B52"/>
    <w:rsid w:val="00D83821"/>
    <w:rsid w:val="00D901FA"/>
    <w:rsid w:val="00D97C9F"/>
    <w:rsid w:val="00DA4CB9"/>
    <w:rsid w:val="00DB12ED"/>
    <w:rsid w:val="00DB15DC"/>
    <w:rsid w:val="00DB5C28"/>
    <w:rsid w:val="00DB5D56"/>
    <w:rsid w:val="00DC41AB"/>
    <w:rsid w:val="00DC5CAE"/>
    <w:rsid w:val="00DC63C0"/>
    <w:rsid w:val="00DD04DB"/>
    <w:rsid w:val="00DD2DDA"/>
    <w:rsid w:val="00DD48B7"/>
    <w:rsid w:val="00DE5740"/>
    <w:rsid w:val="00DF6F71"/>
    <w:rsid w:val="00DF72CA"/>
    <w:rsid w:val="00DF7C33"/>
    <w:rsid w:val="00E00DFE"/>
    <w:rsid w:val="00E06C04"/>
    <w:rsid w:val="00E0778F"/>
    <w:rsid w:val="00E1391F"/>
    <w:rsid w:val="00E22410"/>
    <w:rsid w:val="00E23342"/>
    <w:rsid w:val="00E2678C"/>
    <w:rsid w:val="00E3218C"/>
    <w:rsid w:val="00E3221D"/>
    <w:rsid w:val="00E32C70"/>
    <w:rsid w:val="00E35FDB"/>
    <w:rsid w:val="00E4627E"/>
    <w:rsid w:val="00E47865"/>
    <w:rsid w:val="00E534FC"/>
    <w:rsid w:val="00E55745"/>
    <w:rsid w:val="00E60A0B"/>
    <w:rsid w:val="00E61F7B"/>
    <w:rsid w:val="00E716E2"/>
    <w:rsid w:val="00E71C00"/>
    <w:rsid w:val="00E71F3D"/>
    <w:rsid w:val="00E729EC"/>
    <w:rsid w:val="00E758BC"/>
    <w:rsid w:val="00E76710"/>
    <w:rsid w:val="00E806E6"/>
    <w:rsid w:val="00E84574"/>
    <w:rsid w:val="00E851B4"/>
    <w:rsid w:val="00E86F51"/>
    <w:rsid w:val="00E8775D"/>
    <w:rsid w:val="00E919AF"/>
    <w:rsid w:val="00E947FE"/>
    <w:rsid w:val="00E9695B"/>
    <w:rsid w:val="00EA270D"/>
    <w:rsid w:val="00EA32C3"/>
    <w:rsid w:val="00EA622A"/>
    <w:rsid w:val="00EB10D1"/>
    <w:rsid w:val="00EB3F36"/>
    <w:rsid w:val="00EB4174"/>
    <w:rsid w:val="00EB4493"/>
    <w:rsid w:val="00EB4C4D"/>
    <w:rsid w:val="00EC4B05"/>
    <w:rsid w:val="00ED781C"/>
    <w:rsid w:val="00ED7FCE"/>
    <w:rsid w:val="00EE04B5"/>
    <w:rsid w:val="00EE358B"/>
    <w:rsid w:val="00EE7C06"/>
    <w:rsid w:val="00EF1E03"/>
    <w:rsid w:val="00EF2B44"/>
    <w:rsid w:val="00EF51E7"/>
    <w:rsid w:val="00F00AB1"/>
    <w:rsid w:val="00F02F72"/>
    <w:rsid w:val="00F069D5"/>
    <w:rsid w:val="00F105B3"/>
    <w:rsid w:val="00F23DE6"/>
    <w:rsid w:val="00F23EB3"/>
    <w:rsid w:val="00F27139"/>
    <w:rsid w:val="00F27413"/>
    <w:rsid w:val="00F2788B"/>
    <w:rsid w:val="00F3245E"/>
    <w:rsid w:val="00F338A6"/>
    <w:rsid w:val="00F524E7"/>
    <w:rsid w:val="00F52F41"/>
    <w:rsid w:val="00F54680"/>
    <w:rsid w:val="00F55613"/>
    <w:rsid w:val="00F60ED5"/>
    <w:rsid w:val="00F62E7D"/>
    <w:rsid w:val="00F6463A"/>
    <w:rsid w:val="00F80B6D"/>
    <w:rsid w:val="00F82F78"/>
    <w:rsid w:val="00F8319C"/>
    <w:rsid w:val="00F84A90"/>
    <w:rsid w:val="00F90653"/>
    <w:rsid w:val="00F920A6"/>
    <w:rsid w:val="00F923BE"/>
    <w:rsid w:val="00F9306C"/>
    <w:rsid w:val="00FA7E1B"/>
    <w:rsid w:val="00FB5151"/>
    <w:rsid w:val="00FC4EA6"/>
    <w:rsid w:val="00FC673D"/>
    <w:rsid w:val="00FD0179"/>
    <w:rsid w:val="00FD12B6"/>
    <w:rsid w:val="00FD31B8"/>
    <w:rsid w:val="00FD5D3E"/>
    <w:rsid w:val="00FD7991"/>
    <w:rsid w:val="00FE3D74"/>
    <w:rsid w:val="00FE48B8"/>
    <w:rsid w:val="00FF7C5E"/>
  </w:rsids>
  <m:mathPr>
    <m:mathFont m:val="Cambria Math"/>
    <m:brkBin m:val="before"/>
    <m:brkBinSub m:val="--"/>
    <m:smallFrac m:val="0"/>
    <m:dispDef/>
    <m:lMargin m:val="0"/>
    <m:rMargin m:val="0"/>
    <m:defJc m:val="centerGroup"/>
    <m:wrapIndent m:val="1440"/>
    <m:intLim m:val="subSup"/>
    <m:naryLim m:val="undOvr"/>
  </m:mathPr>
  <w:themeFontLang w:val="en-IE"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link w:val="BalloonTextChar"/>
    <w:uiPriority w:val="99"/>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uiPriority w:val="99"/>
    <w:rsid w:val="00AE1912"/>
    <w:rPr>
      <w:sz w:val="24"/>
      <w:szCs w:val="24"/>
    </w:rPr>
  </w:style>
  <w:style w:type="character" w:customStyle="1" w:styleId="CommentTextChar">
    <w:name w:val="Comment Text Char"/>
    <w:link w:val="CommentText"/>
    <w:uiPriority w:val="99"/>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uiPriority w:val="1"/>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paragraph" w:styleId="FootnoteText">
    <w:name w:val="footnote text"/>
    <w:basedOn w:val="Normal"/>
    <w:link w:val="FootnoteTextChar"/>
    <w:uiPriority w:val="99"/>
    <w:unhideWhenUsed/>
    <w:rsid w:val="00C53598"/>
    <w:pPr>
      <w:spacing w:after="200" w:line="276" w:lineRule="auto"/>
    </w:pPr>
    <w:rPr>
      <w:rFonts w:ascii="Calibri" w:eastAsia="Calibri" w:hAnsi="Calibri"/>
      <w:color w:val="auto"/>
      <w:sz w:val="24"/>
      <w:szCs w:val="24"/>
      <w:lang w:val="en-IE"/>
    </w:rPr>
  </w:style>
  <w:style w:type="character" w:customStyle="1" w:styleId="FootnoteTextChar">
    <w:name w:val="Footnote Text Char"/>
    <w:basedOn w:val="DefaultParagraphFont"/>
    <w:link w:val="FootnoteText"/>
    <w:uiPriority w:val="99"/>
    <w:rsid w:val="00C53598"/>
    <w:rPr>
      <w:rFonts w:ascii="Calibri" w:eastAsia="Calibri" w:hAnsi="Calibri"/>
      <w:sz w:val="24"/>
      <w:szCs w:val="24"/>
      <w:lang w:eastAsia="en-US"/>
    </w:rPr>
  </w:style>
  <w:style w:type="character" w:customStyle="1" w:styleId="BalloonTextChar">
    <w:name w:val="Balloon Text Char"/>
    <w:basedOn w:val="DefaultParagraphFont"/>
    <w:link w:val="BalloonText"/>
    <w:uiPriority w:val="99"/>
    <w:semiHidden/>
    <w:rsid w:val="00994739"/>
    <w:rPr>
      <w:rFonts w:ascii="Tahoma" w:hAnsi="Tahoma" w:cs="Tahoma"/>
      <w:color w:val="000000"/>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73F4-85C1-DD44-9D7C-08DA08EB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C:\Inetpub\wwwroot\group\identity\market\downloads\is_templates\AMIS Bid Document Page.dot</Template>
  <TotalTime>0</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Wezi Gibson</cp:lastModifiedBy>
  <cp:revision>2</cp:revision>
  <cp:lastPrinted>2016-06-27T09:30:00Z</cp:lastPrinted>
  <dcterms:created xsi:type="dcterms:W3CDTF">2026-01-27T12:01:00Z</dcterms:created>
  <dcterms:modified xsi:type="dcterms:W3CDTF">2026-01-27T12:01:00Z</dcterms:modified>
</cp:coreProperties>
</file>