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339F8A2E" w:rsidR="001A11EC" w:rsidRPr="00363B34" w:rsidRDefault="001E2FF2" w:rsidP="001A11EC">
            <w:pPr>
              <w:spacing w:before="60" w:after="60" w:line="240" w:lineRule="auto"/>
              <w:jc w:val="both"/>
              <w:rPr>
                <w:rFonts w:asciiTheme="majorHAnsi" w:hAnsiTheme="majorHAnsi" w:cstheme="majorHAnsi"/>
              </w:rPr>
            </w:pPr>
            <w:r>
              <w:rPr>
                <w:rFonts w:asciiTheme="majorHAnsi" w:hAnsiTheme="majorHAnsi" w:cstheme="majorHAnsi"/>
              </w:rPr>
              <w:t>85983</w:t>
            </w: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0FA304F7" w:rsidR="00310FCC" w:rsidRPr="00363B34" w:rsidRDefault="00083F6A" w:rsidP="00981805">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Pr>
                <w:rFonts w:asciiTheme="majorHAnsi" w:hAnsiTheme="majorHAnsi" w:cstheme="majorHAnsi"/>
                <w:sz w:val="20"/>
                <w:szCs w:val="20"/>
                <w:lang w:val="en-IE"/>
              </w:rPr>
              <w:t>WASH</w:t>
            </w:r>
            <w:r w:rsidR="00981805">
              <w:rPr>
                <w:rFonts w:asciiTheme="majorHAnsi" w:hAnsiTheme="majorHAnsi" w:cstheme="majorHAnsi"/>
                <w:sz w:val="20"/>
                <w:szCs w:val="20"/>
                <w:lang w:val="en-IE"/>
              </w:rPr>
              <w:t xml:space="preserve"> SPECIALIST </w:t>
            </w:r>
            <w:r>
              <w:rPr>
                <w:rFonts w:asciiTheme="majorHAnsi" w:hAnsiTheme="majorHAnsi" w:cstheme="majorHAnsi"/>
                <w:sz w:val="20"/>
                <w:szCs w:val="20"/>
                <w:lang w:val="en-IE"/>
              </w:rPr>
              <w:t xml:space="preserve"> </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21DAA108" w:rsidR="00FF7C5E" w:rsidRPr="00363B34" w:rsidRDefault="00EA4E1D" w:rsidP="1021388D">
            <w:pPr>
              <w:spacing w:before="60" w:after="60" w:line="240" w:lineRule="auto"/>
              <w:jc w:val="both"/>
              <w:rPr>
                <w:rFonts w:asciiTheme="majorHAnsi" w:hAnsiTheme="majorHAnsi" w:cstheme="majorHAnsi"/>
              </w:rPr>
            </w:pPr>
            <w:r>
              <w:rPr>
                <w:rFonts w:asciiTheme="majorHAnsi" w:hAnsiTheme="majorHAnsi" w:cstheme="majorHAnsi"/>
              </w:rPr>
              <w:t>SELF HELP AFRICA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4311129D" w:rsidR="00DA4CB9" w:rsidRPr="00363B34" w:rsidRDefault="00083F6A" w:rsidP="1021388D">
            <w:pPr>
              <w:spacing w:before="60" w:after="60" w:line="240" w:lineRule="auto"/>
              <w:jc w:val="both"/>
              <w:rPr>
                <w:rFonts w:asciiTheme="majorHAnsi" w:hAnsiTheme="majorHAnsi" w:cstheme="majorHAnsi"/>
              </w:rPr>
            </w:pPr>
            <w:r>
              <w:rPr>
                <w:rFonts w:asciiTheme="majorHAnsi" w:hAnsiTheme="majorHAnsi" w:cstheme="majorHAnsi"/>
              </w:rPr>
              <w:t>DOWA</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75B6E394" w:rsidR="00DA4CB9" w:rsidRPr="00363B34" w:rsidRDefault="00083F6A" w:rsidP="00E44DE3">
            <w:pPr>
              <w:spacing w:before="60" w:after="60" w:line="240" w:lineRule="auto"/>
              <w:jc w:val="both"/>
              <w:rPr>
                <w:rFonts w:asciiTheme="majorHAnsi" w:hAnsiTheme="majorHAnsi" w:cstheme="majorHAnsi"/>
              </w:rPr>
            </w:pPr>
            <w:r>
              <w:rPr>
                <w:rFonts w:asciiTheme="majorHAnsi" w:hAnsiTheme="majorHAnsi" w:cstheme="majorHAnsi"/>
              </w:rPr>
              <w:t>FULL TIME: FIXED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6D57BCA8" w:rsidR="000F482F" w:rsidRPr="00363B34" w:rsidRDefault="00083F6A" w:rsidP="000F482F">
            <w:pPr>
              <w:rPr>
                <w:rFonts w:asciiTheme="majorHAnsi" w:hAnsiTheme="majorHAnsi" w:cstheme="majorHAnsi"/>
              </w:rPr>
            </w:pPr>
            <w:r>
              <w:rPr>
                <w:rFonts w:asciiTheme="majorHAnsi" w:hAnsiTheme="majorHAnsi" w:cstheme="majorHAnsi"/>
              </w:rPr>
              <w:t xml:space="preserve">PROJECT MANAGER </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7856026D" w14:textId="744F0148" w:rsidR="00F069D5"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3020E5" w14:textId="77777777" w:rsidR="009B1278" w:rsidRPr="00363B34" w:rsidRDefault="009B1278" w:rsidP="009B1278">
            <w:pPr>
              <w:spacing w:line="240" w:lineRule="auto"/>
              <w:rPr>
                <w:rFonts w:asciiTheme="majorHAnsi" w:hAnsiTheme="majorHAnsi" w:cstheme="majorHAnsi"/>
                <w:b/>
                <w:bCs/>
                <w:lang w:val="en-US"/>
              </w:rPr>
            </w:pP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72B5CC36" w14:textId="13BF80BA" w:rsidR="003145E2" w:rsidRPr="00363B34" w:rsidRDefault="00770D53" w:rsidP="00207A72">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363B34">
              <w:rPr>
                <w:rStyle w:val="eop"/>
                <w:rFonts w:asciiTheme="majorHAnsi" w:hAnsiTheme="majorHAnsi" w:cstheme="majorHAnsi"/>
                <w:color w:val="000000"/>
                <w:sz w:val="20"/>
                <w:szCs w:val="20"/>
              </w:rPr>
              <w:t> </w:t>
            </w:r>
          </w:p>
          <w:p w14:paraId="44C9F2BE" w14:textId="3C5B06AA" w:rsidR="009B1278"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Default="009B1278" w:rsidP="00E86FB1">
            <w:pPr>
              <w:spacing w:line="240" w:lineRule="auto"/>
              <w:jc w:val="both"/>
              <w:rPr>
                <w:rStyle w:val="markedcontent"/>
                <w:rFonts w:asciiTheme="majorHAnsi" w:hAnsiTheme="majorHAnsi" w:cstheme="majorHAnsi"/>
                <w:shd w:val="clear" w:color="auto" w:fill="FFFFFF"/>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3AB3B3E4" w14:textId="77777777" w:rsidR="008355B8" w:rsidRDefault="008355B8" w:rsidP="00E86FB1">
            <w:pPr>
              <w:spacing w:line="240" w:lineRule="auto"/>
              <w:jc w:val="both"/>
              <w:rPr>
                <w:rStyle w:val="markedcontent"/>
                <w:shd w:val="clear" w:color="auto" w:fill="FFFFFF"/>
              </w:rPr>
            </w:pPr>
          </w:p>
          <w:p w14:paraId="43132518" w14:textId="11FC2C53" w:rsidR="006D401D" w:rsidRPr="00981805" w:rsidRDefault="006D401D" w:rsidP="008355B8">
            <w:pPr>
              <w:shd w:val="clear" w:color="auto" w:fill="FFFFFF"/>
              <w:spacing w:line="240" w:lineRule="auto"/>
              <w:jc w:val="both"/>
              <w:rPr>
                <w:rFonts w:asciiTheme="majorHAnsi" w:hAnsiTheme="majorHAnsi" w:cstheme="majorHAnsi"/>
                <w:b/>
                <w:bCs/>
                <w:color w:val="auto"/>
              </w:rPr>
            </w:pPr>
            <w:r w:rsidRPr="00981805">
              <w:rPr>
                <w:rFonts w:asciiTheme="majorHAnsi" w:hAnsiTheme="majorHAnsi" w:cstheme="majorHAnsi"/>
                <w:b/>
                <w:bCs/>
                <w:color w:val="auto"/>
              </w:rPr>
              <w:t xml:space="preserve">About the Project </w:t>
            </w:r>
          </w:p>
          <w:p w14:paraId="16E554D4" w14:textId="1CC20250" w:rsidR="005C70A3" w:rsidRPr="00DF2A2E" w:rsidRDefault="008355B8" w:rsidP="00DF2A2E">
            <w:pPr>
              <w:shd w:val="clear" w:color="auto" w:fill="FFFFFF"/>
              <w:spacing w:line="240" w:lineRule="auto"/>
              <w:jc w:val="both"/>
              <w:rPr>
                <w:rFonts w:asciiTheme="majorHAnsi" w:hAnsiTheme="majorHAnsi" w:cstheme="majorHAnsi"/>
                <w:color w:val="auto"/>
              </w:rPr>
            </w:pPr>
            <w:r w:rsidRPr="00981805">
              <w:rPr>
                <w:rFonts w:asciiTheme="majorHAnsi" w:hAnsiTheme="majorHAnsi" w:cstheme="majorHAnsi"/>
                <w:color w:val="auto"/>
              </w:rPr>
              <w:t xml:space="preserve">Self Help Africa Malawi will be implementing the </w:t>
            </w:r>
            <w:r w:rsidR="006D401D" w:rsidRPr="00981805">
              <w:rPr>
                <w:rFonts w:asciiTheme="majorHAnsi" w:hAnsiTheme="majorHAnsi" w:cstheme="majorHAnsi"/>
                <w:color w:val="auto"/>
              </w:rPr>
              <w:t>one-year</w:t>
            </w:r>
            <w:r w:rsidRPr="00981805">
              <w:rPr>
                <w:rFonts w:asciiTheme="majorHAnsi" w:hAnsiTheme="majorHAnsi" w:cstheme="majorHAnsi"/>
                <w:color w:val="auto"/>
              </w:rPr>
              <w:t xml:space="preserve"> Charity: Water funded WASH programme, called Dowa Integrated Water Supply, Sanitation and Hygiene (DI-WASH) from January</w:t>
            </w:r>
            <w:r w:rsidR="006D401D" w:rsidRPr="00981805">
              <w:rPr>
                <w:rFonts w:asciiTheme="majorHAnsi" w:hAnsiTheme="majorHAnsi" w:cstheme="majorHAnsi"/>
                <w:color w:val="auto"/>
              </w:rPr>
              <w:t xml:space="preserve"> </w:t>
            </w:r>
            <w:r w:rsidRPr="00981805">
              <w:rPr>
                <w:rFonts w:asciiTheme="majorHAnsi" w:hAnsiTheme="majorHAnsi" w:cstheme="majorHAnsi"/>
                <w:color w:val="auto"/>
              </w:rPr>
              <w:t xml:space="preserve">2026 under our WASH Programme. Since January 2019, SHA has been implementing the first seven phases of DI-WASH in Dowa District primarily targeting underserved communities in five TA’s in close collaboration with relevant Government line </w:t>
            </w:r>
            <w:r w:rsidR="006D401D" w:rsidRPr="00981805">
              <w:rPr>
                <w:rFonts w:asciiTheme="majorHAnsi" w:hAnsiTheme="majorHAnsi" w:cstheme="majorHAnsi"/>
                <w:color w:val="auto"/>
              </w:rPr>
              <w:t>ministries</w:t>
            </w:r>
            <w:r w:rsidRPr="00981805">
              <w:rPr>
                <w:rFonts w:asciiTheme="majorHAnsi" w:hAnsiTheme="majorHAnsi" w:cstheme="majorHAnsi"/>
                <w:color w:val="auto"/>
              </w:rPr>
              <w:t xml:space="preserve"> and WASH actors. The goal of the program is to reduce morbidity and mortality of rural people of Dowa, especially under five children caused by WASH related diseases. The objective is to increase access to safe water and improved sanitation and hygiene practices in target communities and selected schools and ensure sustainable operation and maintenance of WASH facilities by beneficiaries in partnership with the district councils and private sector. The project is targeting population of over 50,00</w:t>
            </w:r>
            <w:r w:rsidR="00DF2A2E">
              <w:rPr>
                <w:rFonts w:asciiTheme="majorHAnsi" w:hAnsiTheme="majorHAnsi" w:cstheme="majorHAnsi"/>
                <w:color w:val="auto"/>
              </w:rPr>
              <w:t>0</w:t>
            </w:r>
            <w:r w:rsidRPr="00981805">
              <w:rPr>
                <w:rFonts w:asciiTheme="majorHAnsi" w:hAnsiTheme="majorHAnsi" w:cstheme="majorHAnsi"/>
                <w:color w:val="auto"/>
              </w:rPr>
              <w:t xml:space="preserve"> people with an annual budget of $1,200,000. </w:t>
            </w:r>
            <w:r w:rsidR="006D401D" w:rsidRPr="00981805">
              <w:rPr>
                <w:rFonts w:asciiTheme="majorHAnsi" w:hAnsiTheme="majorHAnsi" w:cstheme="majorHAnsi"/>
                <w:color w:val="auto"/>
              </w:rPr>
              <w:t xml:space="preserve">Linked to DIWASH Project, SHA will also implement a Water for People’s Results based funding Project seeking to </w:t>
            </w:r>
            <w:proofErr w:type="gramStart"/>
            <w:r w:rsidR="006D401D" w:rsidRPr="00981805">
              <w:rPr>
                <w:rFonts w:asciiTheme="majorHAnsi" w:hAnsiTheme="majorHAnsi" w:cstheme="majorHAnsi"/>
                <w:color w:val="auto"/>
              </w:rPr>
              <w:t>reduce down</w:t>
            </w:r>
            <w:proofErr w:type="gramEnd"/>
            <w:r w:rsidR="006D401D" w:rsidRPr="00981805">
              <w:rPr>
                <w:rFonts w:asciiTheme="majorHAnsi" w:hAnsiTheme="majorHAnsi" w:cstheme="majorHAnsi"/>
                <w:color w:val="auto"/>
              </w:rPr>
              <w:t xml:space="preserve"> time and increase function</w:t>
            </w:r>
            <w:r w:rsidR="00DF2A2E">
              <w:rPr>
                <w:rFonts w:asciiTheme="majorHAnsi" w:hAnsiTheme="majorHAnsi" w:cstheme="majorHAnsi"/>
                <w:color w:val="auto"/>
              </w:rPr>
              <w:t>ality of water points in one TA</w:t>
            </w:r>
            <w:r w:rsidR="006D401D" w:rsidRPr="00981805">
              <w:rPr>
                <w:rFonts w:asciiTheme="majorHAnsi" w:hAnsiTheme="majorHAnsi" w:cstheme="majorHAnsi"/>
                <w:color w:val="auto"/>
              </w:rPr>
              <w:t xml:space="preserve"> in Dowa</w:t>
            </w:r>
            <w:r w:rsidR="0062101C">
              <w:rPr>
                <w:rFonts w:asciiTheme="majorHAnsi" w:hAnsiTheme="majorHAnsi" w:cstheme="majorHAnsi"/>
                <w:color w:val="auto"/>
              </w:rPr>
              <w:t>.</w:t>
            </w: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42C13F17" w14:textId="390FDEC1" w:rsidR="00E85C5D" w:rsidRPr="00CD5086" w:rsidRDefault="004637E2" w:rsidP="00241482">
            <w:pPr>
              <w:spacing w:line="240" w:lineRule="auto"/>
              <w:jc w:val="both"/>
              <w:rPr>
                <w:rStyle w:val="markedcontent"/>
                <w:color w:val="auto"/>
                <w:shd w:val="clear" w:color="auto" w:fill="FFFFFF"/>
              </w:rPr>
            </w:pPr>
            <w:r w:rsidRPr="004637E2">
              <w:rPr>
                <w:rFonts w:asciiTheme="majorHAnsi" w:hAnsiTheme="majorHAnsi" w:cstheme="majorHAnsi"/>
                <w:color w:val="auto"/>
                <w:shd w:val="clear" w:color="auto" w:fill="FFFFFF"/>
              </w:rPr>
              <w:t xml:space="preserve">Reporting to the </w:t>
            </w:r>
            <w:r>
              <w:rPr>
                <w:rFonts w:asciiTheme="majorHAnsi" w:hAnsiTheme="majorHAnsi" w:cstheme="majorHAnsi"/>
                <w:color w:val="auto"/>
                <w:shd w:val="clear" w:color="auto" w:fill="FFFFFF"/>
              </w:rPr>
              <w:t xml:space="preserve">Project </w:t>
            </w:r>
            <w:r w:rsidRPr="004637E2">
              <w:rPr>
                <w:rFonts w:asciiTheme="majorHAnsi" w:hAnsiTheme="majorHAnsi" w:cstheme="majorHAnsi"/>
                <w:color w:val="auto"/>
                <w:shd w:val="clear" w:color="auto" w:fill="FFFFFF"/>
              </w:rPr>
              <w:t xml:space="preserve">Manager, the </w:t>
            </w:r>
            <w:r w:rsidR="00DF2A2E">
              <w:rPr>
                <w:rFonts w:asciiTheme="majorHAnsi" w:hAnsiTheme="majorHAnsi" w:cstheme="majorHAnsi"/>
                <w:color w:val="auto"/>
                <w:shd w:val="clear" w:color="auto" w:fill="FFFFFF"/>
              </w:rPr>
              <w:t xml:space="preserve">WASH </w:t>
            </w:r>
            <w:proofErr w:type="gramStart"/>
            <w:r w:rsidR="00DF2A2E">
              <w:rPr>
                <w:rFonts w:asciiTheme="majorHAnsi" w:hAnsiTheme="majorHAnsi" w:cstheme="majorHAnsi"/>
                <w:color w:val="auto"/>
                <w:shd w:val="clear" w:color="auto" w:fill="FFFFFF"/>
              </w:rPr>
              <w:t xml:space="preserve">Specialist </w:t>
            </w:r>
            <w:r w:rsidRPr="004637E2">
              <w:rPr>
                <w:rFonts w:asciiTheme="majorHAnsi" w:hAnsiTheme="majorHAnsi" w:cstheme="majorHAnsi"/>
                <w:color w:val="auto"/>
                <w:shd w:val="clear" w:color="auto" w:fill="FFFFFF"/>
              </w:rPr>
              <w:t xml:space="preserve"> will</w:t>
            </w:r>
            <w:proofErr w:type="gramEnd"/>
            <w:r w:rsidRPr="004637E2">
              <w:rPr>
                <w:rFonts w:asciiTheme="majorHAnsi" w:hAnsiTheme="majorHAnsi" w:cstheme="majorHAnsi"/>
                <w:color w:val="auto"/>
                <w:shd w:val="clear" w:color="auto" w:fill="FFFFFF"/>
              </w:rPr>
              <w:t xml:space="preserve"> be </w:t>
            </w:r>
            <w:r w:rsidR="00E87637">
              <w:rPr>
                <w:rFonts w:asciiTheme="majorHAnsi" w:hAnsiTheme="majorHAnsi" w:cstheme="majorHAnsi"/>
                <w:color w:val="auto"/>
                <w:shd w:val="clear" w:color="auto" w:fill="FFFFFF"/>
              </w:rPr>
              <w:t xml:space="preserve">the WASH </w:t>
            </w:r>
            <w:r w:rsidR="00D20AA2">
              <w:rPr>
                <w:rFonts w:asciiTheme="majorHAnsi" w:hAnsiTheme="majorHAnsi" w:cstheme="majorHAnsi"/>
                <w:color w:val="auto"/>
                <w:shd w:val="clear" w:color="auto" w:fill="FFFFFF"/>
              </w:rPr>
              <w:t>Technical</w:t>
            </w:r>
            <w:r w:rsidR="00E87637">
              <w:rPr>
                <w:rFonts w:asciiTheme="majorHAnsi" w:hAnsiTheme="majorHAnsi" w:cstheme="majorHAnsi"/>
                <w:color w:val="auto"/>
                <w:shd w:val="clear" w:color="auto" w:fill="FFFFFF"/>
              </w:rPr>
              <w:t xml:space="preserve"> Lead and </w:t>
            </w:r>
            <w:r w:rsidRPr="004637E2">
              <w:rPr>
                <w:rFonts w:asciiTheme="majorHAnsi" w:hAnsiTheme="majorHAnsi" w:cstheme="majorHAnsi"/>
                <w:color w:val="auto"/>
                <w:shd w:val="clear" w:color="auto" w:fill="FFFFFF"/>
              </w:rPr>
              <w:t xml:space="preserve">responsible for the project </w:t>
            </w:r>
            <w:r w:rsidR="00E87637">
              <w:rPr>
                <w:rFonts w:asciiTheme="majorHAnsi" w:hAnsiTheme="majorHAnsi" w:cstheme="majorHAnsi"/>
                <w:color w:val="auto"/>
                <w:shd w:val="clear" w:color="auto" w:fill="FFFFFF"/>
              </w:rPr>
              <w:t xml:space="preserve">technical </w:t>
            </w:r>
            <w:r>
              <w:rPr>
                <w:rFonts w:asciiTheme="majorHAnsi" w:hAnsiTheme="majorHAnsi" w:cstheme="majorHAnsi"/>
                <w:color w:val="auto"/>
                <w:shd w:val="clear" w:color="auto" w:fill="FFFFFF"/>
              </w:rPr>
              <w:t xml:space="preserve">implementation oversight, </w:t>
            </w:r>
            <w:r w:rsidRPr="004637E2">
              <w:rPr>
                <w:rFonts w:asciiTheme="majorHAnsi" w:hAnsiTheme="majorHAnsi" w:cstheme="majorHAnsi"/>
                <w:color w:val="auto"/>
                <w:shd w:val="clear" w:color="auto" w:fill="FFFFFF"/>
              </w:rPr>
              <w:t xml:space="preserve">coordinating and planning of </w:t>
            </w:r>
            <w:r>
              <w:rPr>
                <w:rFonts w:asciiTheme="majorHAnsi" w:hAnsiTheme="majorHAnsi" w:cstheme="majorHAnsi"/>
                <w:color w:val="auto"/>
                <w:shd w:val="clear" w:color="auto" w:fill="FFFFFF"/>
              </w:rPr>
              <w:t>project</w:t>
            </w:r>
            <w:r w:rsidRPr="004637E2">
              <w:rPr>
                <w:rFonts w:asciiTheme="majorHAnsi" w:hAnsiTheme="majorHAnsi" w:cstheme="majorHAnsi"/>
                <w:color w:val="auto"/>
                <w:shd w:val="clear" w:color="auto" w:fill="FFFFFF"/>
              </w:rPr>
              <w:t xml:space="preserve"> level activities, delivery, monitoring, and evaluation of </w:t>
            </w:r>
            <w:r w:rsidRPr="00981805">
              <w:rPr>
                <w:rFonts w:asciiTheme="majorHAnsi" w:hAnsiTheme="majorHAnsi" w:cstheme="majorHAnsi"/>
                <w:color w:val="auto"/>
                <w:shd w:val="clear" w:color="auto" w:fill="FFFFFF"/>
              </w:rPr>
              <w:t xml:space="preserve">the </w:t>
            </w:r>
            <w:r w:rsidR="008355B8" w:rsidRPr="00981805">
              <w:rPr>
                <w:rFonts w:asciiTheme="majorHAnsi" w:hAnsiTheme="majorHAnsi" w:cstheme="majorHAnsi"/>
                <w:color w:val="auto"/>
                <w:shd w:val="clear" w:color="auto" w:fill="FFFFFF"/>
              </w:rPr>
              <w:t>DIWASH and Uptime Results Based Funding P</w:t>
            </w:r>
            <w:r w:rsidRPr="00981805">
              <w:rPr>
                <w:rFonts w:asciiTheme="majorHAnsi" w:hAnsiTheme="majorHAnsi" w:cstheme="majorHAnsi"/>
                <w:color w:val="auto"/>
                <w:shd w:val="clear" w:color="auto" w:fill="FFFFFF"/>
              </w:rPr>
              <w:t>roject in Dowa. S/he will</w:t>
            </w:r>
            <w:r w:rsidR="00241482" w:rsidRPr="00981805">
              <w:rPr>
                <w:rFonts w:asciiTheme="majorHAnsi" w:hAnsiTheme="majorHAnsi" w:cstheme="majorHAnsi"/>
                <w:color w:val="auto"/>
                <w:shd w:val="clear" w:color="auto" w:fill="FFFFFF"/>
              </w:rPr>
              <w:t xml:space="preserve"> work closely with the </w:t>
            </w:r>
            <w:r w:rsidRPr="00981805">
              <w:rPr>
                <w:rFonts w:asciiTheme="majorHAnsi" w:hAnsiTheme="majorHAnsi" w:cstheme="majorHAnsi"/>
                <w:color w:val="auto"/>
                <w:shd w:val="clear" w:color="auto" w:fill="FFFFFF"/>
              </w:rPr>
              <w:t xml:space="preserve">local partner </w:t>
            </w:r>
            <w:r w:rsidR="00241482" w:rsidRPr="00981805">
              <w:rPr>
                <w:rFonts w:asciiTheme="majorHAnsi" w:hAnsiTheme="majorHAnsi" w:cstheme="majorHAnsi"/>
                <w:color w:val="auto"/>
                <w:shd w:val="clear" w:color="auto" w:fill="FFFFFF"/>
              </w:rPr>
              <w:t xml:space="preserve">in coordination with </w:t>
            </w:r>
            <w:r w:rsidR="00241482">
              <w:rPr>
                <w:rFonts w:asciiTheme="majorHAnsi" w:hAnsiTheme="majorHAnsi" w:cstheme="majorHAnsi"/>
                <w:color w:val="auto"/>
                <w:shd w:val="clear" w:color="auto" w:fill="FFFFFF"/>
              </w:rPr>
              <w:t>the project manager in</w:t>
            </w:r>
            <w:r w:rsidR="00E87637">
              <w:rPr>
                <w:rFonts w:asciiTheme="majorHAnsi" w:hAnsiTheme="majorHAnsi" w:cstheme="majorHAnsi"/>
                <w:color w:val="auto"/>
                <w:shd w:val="clear" w:color="auto" w:fill="FFFFFF"/>
              </w:rPr>
              <w:t xml:space="preserve"> line with quality standards and benchmarks</w:t>
            </w:r>
            <w:r>
              <w:rPr>
                <w:rFonts w:asciiTheme="majorHAnsi" w:hAnsiTheme="majorHAnsi" w:cstheme="majorHAnsi"/>
                <w:color w:val="auto"/>
                <w:shd w:val="clear" w:color="auto" w:fill="FFFFFF"/>
              </w:rPr>
              <w:t xml:space="preserve">. </w:t>
            </w:r>
            <w:r w:rsidRPr="004637E2">
              <w:rPr>
                <w:rFonts w:asciiTheme="majorHAnsi" w:hAnsiTheme="majorHAnsi" w:cstheme="majorHAnsi"/>
                <w:color w:val="auto"/>
                <w:shd w:val="clear" w:color="auto" w:fill="FFFFFF"/>
              </w:rPr>
              <w:t>This</w:t>
            </w:r>
            <w:r>
              <w:rPr>
                <w:rFonts w:asciiTheme="majorHAnsi" w:hAnsiTheme="majorHAnsi" w:cstheme="majorHAnsi"/>
                <w:color w:val="auto"/>
                <w:shd w:val="clear" w:color="auto" w:fill="FFFFFF"/>
              </w:rPr>
              <w:t xml:space="preserve"> shall include </w:t>
            </w:r>
            <w:r w:rsidRPr="004637E2">
              <w:rPr>
                <w:rFonts w:asciiTheme="majorHAnsi" w:hAnsiTheme="majorHAnsi" w:cstheme="majorHAnsi"/>
                <w:color w:val="auto"/>
                <w:shd w:val="clear" w:color="auto" w:fill="FFFFFF"/>
              </w:rPr>
              <w:t xml:space="preserve">ensuring expenditure is in line with the budget and implementation is on track to meet expected targets, plus managing the </w:t>
            </w:r>
            <w:r w:rsidR="00241482">
              <w:rPr>
                <w:rFonts w:asciiTheme="majorHAnsi" w:hAnsiTheme="majorHAnsi" w:cstheme="majorHAnsi"/>
                <w:color w:val="auto"/>
                <w:shd w:val="clear" w:color="auto" w:fill="FFFFFF"/>
              </w:rPr>
              <w:t xml:space="preserve">project WASH facilitators and </w:t>
            </w:r>
            <w:r w:rsidR="00E87637">
              <w:rPr>
                <w:rFonts w:asciiTheme="majorHAnsi" w:hAnsiTheme="majorHAnsi" w:cstheme="majorHAnsi"/>
                <w:color w:val="auto"/>
                <w:shd w:val="clear" w:color="auto" w:fill="FFFFFF"/>
              </w:rPr>
              <w:t>work very closely with local Partner’s technical team</w:t>
            </w:r>
            <w:r w:rsidR="008355B8">
              <w:rPr>
                <w:rFonts w:asciiTheme="majorHAnsi" w:hAnsiTheme="majorHAnsi" w:cstheme="majorHAnsi"/>
                <w:color w:val="auto"/>
                <w:shd w:val="clear" w:color="auto" w:fill="FFFFFF"/>
              </w:rPr>
              <w:t xml:space="preserve"> and </w:t>
            </w:r>
            <w:r w:rsidR="008355B8" w:rsidRPr="00981805">
              <w:rPr>
                <w:rFonts w:asciiTheme="majorHAnsi" w:hAnsiTheme="majorHAnsi" w:cstheme="majorHAnsi"/>
                <w:color w:val="auto"/>
                <w:shd w:val="clear" w:color="auto" w:fill="FFFFFF"/>
              </w:rPr>
              <w:t>government stakeholders</w:t>
            </w:r>
            <w:r w:rsidR="00241482" w:rsidRPr="00981805">
              <w:rPr>
                <w:rFonts w:asciiTheme="majorHAnsi" w:hAnsiTheme="majorHAnsi" w:cstheme="majorHAnsi"/>
                <w:color w:val="auto"/>
                <w:shd w:val="clear" w:color="auto" w:fill="FFFFFF"/>
              </w:rPr>
              <w:t xml:space="preserve">. </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lastRenderedPageBreak/>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3DF7E05A" w14:textId="757A8009" w:rsidR="00D20AA2" w:rsidRPr="00241482" w:rsidRDefault="00D20AA2" w:rsidP="00D20AA2">
            <w:pPr>
              <w:spacing w:line="259" w:lineRule="auto"/>
              <w:rPr>
                <w:rFonts w:asciiTheme="majorHAnsi" w:hAnsiTheme="majorHAnsi"/>
                <w:b/>
                <w:bCs/>
              </w:rPr>
            </w:pPr>
            <w:r w:rsidRPr="00241482">
              <w:rPr>
                <w:rFonts w:asciiTheme="majorHAnsi" w:hAnsiTheme="majorHAnsi"/>
                <w:b/>
                <w:bCs/>
              </w:rPr>
              <w:t>Project implementation &amp; oversight</w:t>
            </w:r>
          </w:p>
          <w:p w14:paraId="6966A00E"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Oversee project implementation from planning to close-out in line with donor requirements and quality standards.</w:t>
            </w:r>
          </w:p>
          <w:p w14:paraId="21171E3E"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Oversee and support partner-level project implementation and coordination at various levels.</w:t>
            </w:r>
          </w:p>
          <w:p w14:paraId="0EEFEC3F"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Oversee and supervise WASH facilitators at project level and work closely with local partner technical staff.</w:t>
            </w:r>
          </w:p>
          <w:p w14:paraId="2546D773"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Ensure implementation of project activities in line with SHA’s safeguarding policy and procedures, including promoting a culture of openness and transparency.</w:t>
            </w:r>
          </w:p>
          <w:p w14:paraId="29C410D9"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Ensure incorporation of major cross-cutting themes such as gender, protection, disability, peace building and organisational core values.</w:t>
            </w:r>
          </w:p>
          <w:p w14:paraId="61C725E7" w14:textId="77777777" w:rsidR="00D20AA2" w:rsidRPr="00241482" w:rsidRDefault="00D20AA2" w:rsidP="00D20AA2">
            <w:pPr>
              <w:numPr>
                <w:ilvl w:val="0"/>
                <w:numId w:val="41"/>
              </w:numPr>
              <w:spacing w:line="259" w:lineRule="auto"/>
              <w:rPr>
                <w:rFonts w:asciiTheme="majorHAnsi" w:hAnsiTheme="majorHAnsi"/>
              </w:rPr>
            </w:pPr>
            <w:r w:rsidRPr="00241482">
              <w:rPr>
                <w:rFonts w:asciiTheme="majorHAnsi" w:hAnsiTheme="majorHAnsi"/>
              </w:rPr>
              <w:t>Work with the Project Manager and Project Accountant to track project expenditure to ensure relevance, effectiveness and efficiency.</w:t>
            </w:r>
          </w:p>
          <w:p w14:paraId="3005FD4A" w14:textId="03208EBE" w:rsidR="00D20AA2" w:rsidRPr="00241482" w:rsidRDefault="00D20AA2" w:rsidP="00D20AA2">
            <w:pPr>
              <w:spacing w:line="259" w:lineRule="auto"/>
              <w:rPr>
                <w:rFonts w:asciiTheme="majorHAnsi" w:hAnsiTheme="majorHAnsi"/>
                <w:b/>
                <w:bCs/>
              </w:rPr>
            </w:pPr>
            <w:r w:rsidRPr="00241482">
              <w:rPr>
                <w:rFonts w:asciiTheme="majorHAnsi" w:hAnsiTheme="majorHAnsi"/>
                <w:b/>
                <w:bCs/>
              </w:rPr>
              <w:t>Technical support &amp; capacity building</w:t>
            </w:r>
          </w:p>
          <w:p w14:paraId="70D2C8B6" w14:textId="0D65C753" w:rsidR="00D20AA2" w:rsidRDefault="00D20AA2" w:rsidP="00D20AA2">
            <w:pPr>
              <w:numPr>
                <w:ilvl w:val="0"/>
                <w:numId w:val="42"/>
              </w:numPr>
              <w:spacing w:line="259" w:lineRule="auto"/>
              <w:rPr>
                <w:rFonts w:asciiTheme="majorHAnsi" w:hAnsiTheme="majorHAnsi"/>
              </w:rPr>
            </w:pPr>
            <w:r w:rsidRPr="00241482">
              <w:rPr>
                <w:rFonts w:asciiTheme="majorHAnsi" w:hAnsiTheme="majorHAnsi"/>
              </w:rPr>
              <w:t>Provide specialised technical advice and skills to teams, especially related to sanitation, hygiene and water supply, including operation and maintenance, ensuring effective and efficient delivery.</w:t>
            </w:r>
          </w:p>
          <w:p w14:paraId="149C809D" w14:textId="6AB6608A" w:rsidR="00BA1070" w:rsidRDefault="00BA1070" w:rsidP="00BA1070">
            <w:pPr>
              <w:spacing w:line="259" w:lineRule="auto"/>
              <w:rPr>
                <w:rFonts w:asciiTheme="majorHAnsi" w:hAnsiTheme="majorHAnsi"/>
                <w:b/>
              </w:rPr>
            </w:pPr>
            <w:r w:rsidRPr="00BA1070">
              <w:rPr>
                <w:rFonts w:asciiTheme="majorHAnsi" w:hAnsiTheme="majorHAnsi"/>
                <w:b/>
              </w:rPr>
              <w:t>Professionalizing rural water supply maintenance</w:t>
            </w:r>
          </w:p>
          <w:p w14:paraId="265B3CA0" w14:textId="77777777" w:rsidR="00BA1070" w:rsidRPr="00BA1070" w:rsidRDefault="00BA1070" w:rsidP="00BA1070">
            <w:pPr>
              <w:numPr>
                <w:ilvl w:val="0"/>
                <w:numId w:val="46"/>
              </w:numPr>
              <w:spacing w:line="259" w:lineRule="auto"/>
              <w:rPr>
                <w:rFonts w:asciiTheme="majorHAnsi" w:hAnsiTheme="majorHAnsi"/>
              </w:rPr>
            </w:pPr>
            <w:r w:rsidRPr="00BA1070">
              <w:rPr>
                <w:rFonts w:asciiTheme="majorHAnsi" w:hAnsiTheme="majorHAnsi"/>
              </w:rPr>
              <w:t xml:space="preserve">Strengthen the District Water Office capacities to collect, process and analyse data on the field situation for decision making and reporting </w:t>
            </w:r>
          </w:p>
          <w:p w14:paraId="71A27276" w14:textId="31481DF9" w:rsidR="00BA1070" w:rsidRDefault="00BA1070" w:rsidP="00BA1070">
            <w:pPr>
              <w:numPr>
                <w:ilvl w:val="0"/>
                <w:numId w:val="46"/>
              </w:numPr>
              <w:spacing w:line="259" w:lineRule="auto"/>
              <w:rPr>
                <w:rFonts w:asciiTheme="majorHAnsi" w:hAnsiTheme="majorHAnsi"/>
              </w:rPr>
            </w:pPr>
            <w:r w:rsidRPr="00BA1070">
              <w:rPr>
                <w:rFonts w:asciiTheme="majorHAnsi" w:hAnsiTheme="majorHAnsi"/>
              </w:rPr>
              <w:t xml:space="preserve">Strengthen the capacity of District Water Office to manage maintenance network in order to maintain functionality rates of hand pumps </w:t>
            </w:r>
          </w:p>
          <w:p w14:paraId="7775385A" w14:textId="59862275" w:rsidR="008355B8" w:rsidRPr="00981805" w:rsidRDefault="008355B8" w:rsidP="00BA1070">
            <w:pPr>
              <w:numPr>
                <w:ilvl w:val="0"/>
                <w:numId w:val="46"/>
              </w:numPr>
              <w:spacing w:line="259" w:lineRule="auto"/>
              <w:rPr>
                <w:rFonts w:asciiTheme="majorHAnsi" w:hAnsiTheme="majorHAnsi"/>
                <w:color w:val="auto"/>
              </w:rPr>
            </w:pPr>
            <w:r w:rsidRPr="00981805">
              <w:rPr>
                <w:rFonts w:asciiTheme="majorHAnsi" w:hAnsiTheme="majorHAnsi"/>
                <w:color w:val="auto"/>
              </w:rPr>
              <w:t xml:space="preserve">Ensuring that we are meeting the uptime Results based KPIs and providing monthly Area Mechanics monitoring updates </w:t>
            </w:r>
          </w:p>
          <w:p w14:paraId="7736C60E" w14:textId="1C0AAA1E" w:rsidR="00D20AA2" w:rsidRPr="00981805" w:rsidRDefault="00D20AA2" w:rsidP="00D20AA2">
            <w:pPr>
              <w:spacing w:line="259" w:lineRule="auto"/>
              <w:rPr>
                <w:rFonts w:asciiTheme="majorHAnsi" w:hAnsiTheme="majorHAnsi"/>
                <w:color w:val="auto"/>
              </w:rPr>
            </w:pPr>
            <w:r w:rsidRPr="00981805">
              <w:rPr>
                <w:rFonts w:asciiTheme="majorHAnsi" w:hAnsiTheme="majorHAnsi"/>
                <w:b/>
                <w:bCs/>
                <w:color w:val="auto"/>
              </w:rPr>
              <w:t>Reporting &amp; documentation</w:t>
            </w:r>
          </w:p>
          <w:p w14:paraId="0B58EEDD" w14:textId="63483B39" w:rsidR="00D20AA2" w:rsidRPr="00981805" w:rsidRDefault="00D20AA2" w:rsidP="00D20AA2">
            <w:pPr>
              <w:numPr>
                <w:ilvl w:val="0"/>
                <w:numId w:val="44"/>
              </w:numPr>
              <w:spacing w:line="259" w:lineRule="auto"/>
              <w:rPr>
                <w:rFonts w:asciiTheme="majorHAnsi" w:hAnsiTheme="majorHAnsi"/>
                <w:color w:val="auto"/>
              </w:rPr>
            </w:pPr>
            <w:r w:rsidRPr="00981805">
              <w:rPr>
                <w:rFonts w:asciiTheme="majorHAnsi" w:hAnsiTheme="majorHAnsi"/>
                <w:color w:val="auto"/>
              </w:rPr>
              <w:t xml:space="preserve">Develop and submit consolidated weekly updates, monthly reports, and documentation reports </w:t>
            </w:r>
            <w:r w:rsidR="008355B8" w:rsidRPr="00981805">
              <w:rPr>
                <w:rFonts w:asciiTheme="majorHAnsi" w:hAnsiTheme="majorHAnsi"/>
                <w:color w:val="auto"/>
              </w:rPr>
              <w:t xml:space="preserve">for DIWASH and Uptime Results based Projects </w:t>
            </w:r>
            <w:r w:rsidRPr="00981805">
              <w:rPr>
                <w:rFonts w:asciiTheme="majorHAnsi" w:hAnsiTheme="majorHAnsi"/>
                <w:color w:val="auto"/>
              </w:rPr>
              <w:t>to the District Manager.</w:t>
            </w:r>
          </w:p>
          <w:p w14:paraId="6DD05DCA" w14:textId="629F375F" w:rsidR="00D20AA2" w:rsidRPr="00981805" w:rsidRDefault="00D20AA2" w:rsidP="00D20AA2">
            <w:pPr>
              <w:numPr>
                <w:ilvl w:val="0"/>
                <w:numId w:val="44"/>
              </w:numPr>
              <w:spacing w:line="259" w:lineRule="auto"/>
              <w:rPr>
                <w:rFonts w:asciiTheme="majorHAnsi" w:hAnsiTheme="majorHAnsi"/>
                <w:color w:val="auto"/>
              </w:rPr>
            </w:pPr>
            <w:r w:rsidRPr="00981805">
              <w:rPr>
                <w:rFonts w:asciiTheme="majorHAnsi" w:hAnsiTheme="majorHAnsi"/>
                <w:color w:val="auto"/>
              </w:rPr>
              <w:t xml:space="preserve">Produce timely and quality technical and financial reports for </w:t>
            </w:r>
            <w:r w:rsidR="008355B8" w:rsidRPr="00981805">
              <w:rPr>
                <w:rFonts w:asciiTheme="majorHAnsi" w:hAnsiTheme="majorHAnsi"/>
                <w:color w:val="auto"/>
              </w:rPr>
              <w:t>the donors (Charity: water and Water for People)</w:t>
            </w:r>
            <w:r w:rsidRPr="00981805">
              <w:rPr>
                <w:rFonts w:asciiTheme="majorHAnsi" w:hAnsiTheme="majorHAnsi"/>
                <w:color w:val="auto"/>
              </w:rPr>
              <w:t xml:space="preserve"> and internal use; review and submit reports to the Project Manager.</w:t>
            </w:r>
          </w:p>
          <w:p w14:paraId="6DAAEF7D" w14:textId="4C0246E9" w:rsidR="00D20AA2" w:rsidRPr="00241482" w:rsidRDefault="00D20AA2" w:rsidP="00D20AA2">
            <w:pPr>
              <w:numPr>
                <w:ilvl w:val="0"/>
                <w:numId w:val="44"/>
              </w:numPr>
              <w:spacing w:line="259" w:lineRule="auto"/>
              <w:rPr>
                <w:rFonts w:asciiTheme="majorHAnsi" w:hAnsiTheme="majorHAnsi"/>
              </w:rPr>
            </w:pPr>
            <w:r w:rsidRPr="00241482">
              <w:rPr>
                <w:rFonts w:asciiTheme="majorHAnsi" w:hAnsiTheme="majorHAnsi"/>
              </w:rPr>
              <w:t>Develop and submit weekly updates and monthly monitoring and documentation reports to the Project Manager.</w:t>
            </w:r>
          </w:p>
          <w:p w14:paraId="0E673F73" w14:textId="30FD2042" w:rsidR="00D20AA2" w:rsidRDefault="00D20AA2" w:rsidP="00D20AA2">
            <w:pPr>
              <w:pStyle w:val="ListParagraph"/>
              <w:numPr>
                <w:ilvl w:val="0"/>
                <w:numId w:val="44"/>
              </w:numPr>
              <w:rPr>
                <w:rFonts w:asciiTheme="majorHAnsi" w:hAnsiTheme="majorHAnsi"/>
                <w:color w:val="000000"/>
              </w:rPr>
            </w:pPr>
            <w:r w:rsidRPr="00241482">
              <w:rPr>
                <w:rFonts w:asciiTheme="majorHAnsi" w:hAnsiTheme="majorHAnsi"/>
                <w:color w:val="000000"/>
              </w:rPr>
              <w:t>Work hand in hand with WASH MEAL Coordinator and National MEAL Manager to ensure compliance with project data and reporting requirements.</w:t>
            </w:r>
          </w:p>
          <w:p w14:paraId="51B277D5" w14:textId="269479BF" w:rsidR="00D20AA2" w:rsidRPr="00241482" w:rsidRDefault="00D20AA2" w:rsidP="00D20AA2">
            <w:pPr>
              <w:spacing w:line="259" w:lineRule="auto"/>
              <w:rPr>
                <w:rFonts w:asciiTheme="majorHAnsi" w:hAnsiTheme="majorHAnsi"/>
                <w:b/>
                <w:bCs/>
              </w:rPr>
            </w:pPr>
            <w:r w:rsidRPr="00241482">
              <w:rPr>
                <w:rFonts w:asciiTheme="majorHAnsi" w:hAnsiTheme="majorHAnsi"/>
                <w:b/>
                <w:bCs/>
              </w:rPr>
              <w:t xml:space="preserve">Stakeholder engagement </w:t>
            </w:r>
          </w:p>
          <w:p w14:paraId="46AC1619" w14:textId="77777777" w:rsidR="00D20AA2" w:rsidRPr="00241482" w:rsidRDefault="00D20AA2" w:rsidP="00D20AA2">
            <w:pPr>
              <w:numPr>
                <w:ilvl w:val="0"/>
                <w:numId w:val="45"/>
              </w:numPr>
              <w:spacing w:line="259" w:lineRule="auto"/>
              <w:rPr>
                <w:rFonts w:asciiTheme="majorHAnsi" w:hAnsiTheme="majorHAnsi"/>
              </w:rPr>
            </w:pPr>
            <w:r w:rsidRPr="00241482">
              <w:rPr>
                <w:rFonts w:asciiTheme="majorHAnsi" w:hAnsiTheme="majorHAnsi"/>
              </w:rPr>
              <w:t>Ensure close collaboration and networking with district partners, including government and communities, and liaise with other Self-Help Africa projects at all stages of implementation.</w:t>
            </w:r>
          </w:p>
          <w:p w14:paraId="7E481F42" w14:textId="452B5899" w:rsidR="00E85C5D" w:rsidRPr="00241482" w:rsidRDefault="00D20AA2" w:rsidP="00D20AA2">
            <w:pPr>
              <w:numPr>
                <w:ilvl w:val="0"/>
                <w:numId w:val="45"/>
              </w:numPr>
              <w:spacing w:line="259" w:lineRule="auto"/>
              <w:rPr>
                <w:rFonts w:asciiTheme="majorHAnsi" w:hAnsiTheme="majorHAnsi"/>
              </w:rPr>
            </w:pPr>
            <w:r w:rsidRPr="00241482">
              <w:rPr>
                <w:rFonts w:asciiTheme="majorHAnsi" w:hAnsiTheme="majorHAnsi"/>
              </w:rPr>
              <w:t>Represent the project and organisation at district-level forums when delegated.</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6B630346"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Internal:</w:t>
            </w:r>
          </w:p>
          <w:p w14:paraId="2FA27FF8" w14:textId="77777777" w:rsidR="00F47480" w:rsidRDefault="00F47480"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Project Manager</w:t>
            </w:r>
          </w:p>
          <w:p w14:paraId="5081807A" w14:textId="08141C26"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 xml:space="preserve">Deputy </w:t>
            </w:r>
            <w:r w:rsidR="00F47480">
              <w:rPr>
                <w:rStyle w:val="markedcontent"/>
                <w:rFonts w:asciiTheme="majorHAnsi" w:hAnsiTheme="majorHAnsi" w:cstheme="majorHAnsi"/>
                <w:color w:val="auto"/>
              </w:rPr>
              <w:t>/</w:t>
            </w:r>
            <w:r w:rsidRPr="005F0B8E">
              <w:rPr>
                <w:rStyle w:val="markedcontent"/>
                <w:rFonts w:asciiTheme="majorHAnsi" w:hAnsiTheme="majorHAnsi" w:cstheme="majorHAnsi"/>
                <w:color w:val="auto"/>
              </w:rPr>
              <w:t>WASH Program Manager</w:t>
            </w:r>
          </w:p>
          <w:p w14:paraId="132A9F77"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Project Engineer</w:t>
            </w:r>
          </w:p>
          <w:p w14:paraId="65345538"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Filed Facilitators</w:t>
            </w:r>
          </w:p>
          <w:p w14:paraId="23B64001"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Project Accountant</w:t>
            </w:r>
          </w:p>
          <w:p w14:paraId="21C2271A" w14:textId="0688831F" w:rsid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Stores and Administration Officer</w:t>
            </w:r>
          </w:p>
          <w:p w14:paraId="3E1B0145" w14:textId="79163FD8" w:rsidR="00F47480" w:rsidRDefault="00F47480"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MEAL coordinator and Officer</w:t>
            </w:r>
          </w:p>
          <w:p w14:paraId="78DBE220" w14:textId="4A4BDC48" w:rsidR="00267127" w:rsidRDefault="00267127"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National MEAL Manager</w:t>
            </w:r>
          </w:p>
          <w:p w14:paraId="5EDE077C"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p>
          <w:p w14:paraId="3062E7E3" w14:textId="5390EA05"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External</w:t>
            </w:r>
            <w:r w:rsidR="00F47480">
              <w:rPr>
                <w:rStyle w:val="markedcontent"/>
                <w:rFonts w:asciiTheme="majorHAnsi" w:hAnsiTheme="majorHAnsi" w:cstheme="majorHAnsi"/>
                <w:color w:val="auto"/>
              </w:rPr>
              <w:t>:</w:t>
            </w:r>
          </w:p>
          <w:p w14:paraId="5D66C854" w14:textId="7C7FF2C2" w:rsidR="005F0B8E" w:rsidRPr="005F0B8E" w:rsidRDefault="00F47480"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Local Partner </w:t>
            </w:r>
          </w:p>
          <w:p w14:paraId="5F7F3716" w14:textId="4B2028B0" w:rsidR="00E85C5D" w:rsidRPr="00CD5086" w:rsidRDefault="005F0B8E" w:rsidP="005F0B8E">
            <w:pPr>
              <w:autoSpaceDE w:val="0"/>
              <w:autoSpaceDN w:val="0"/>
              <w:adjustRightInd w:val="0"/>
              <w:spacing w:line="240" w:lineRule="auto"/>
              <w:rPr>
                <w:rFonts w:asciiTheme="majorHAnsi" w:hAnsiTheme="majorHAnsi" w:cstheme="majorHAnsi"/>
                <w:b/>
              </w:rPr>
            </w:pPr>
            <w:r w:rsidRPr="005F0B8E">
              <w:rPr>
                <w:rStyle w:val="markedcontent"/>
                <w:rFonts w:asciiTheme="majorHAnsi" w:hAnsiTheme="majorHAnsi" w:cstheme="majorHAnsi"/>
                <w:color w:val="auto"/>
              </w:rPr>
              <w:t>District Council</w:t>
            </w:r>
          </w:p>
        </w:tc>
      </w:tr>
      <w:tr w:rsidR="00AE4EA5" w:rsidRPr="00363B34" w14:paraId="7058B43E" w14:textId="77777777" w:rsidTr="00BC3B07">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lastRenderedPageBreak/>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6094E2C0" w14:textId="4C5C2AA2" w:rsidR="005F0B8E" w:rsidRPr="005F0B8E" w:rsidRDefault="005F0B8E" w:rsidP="005F0B8E">
            <w:pPr>
              <w:numPr>
                <w:ilvl w:val="0"/>
                <w:numId w:val="37"/>
              </w:numPr>
              <w:shd w:val="clear" w:color="auto" w:fill="FFFFFF"/>
              <w:spacing w:line="240" w:lineRule="auto"/>
              <w:jc w:val="both"/>
              <w:rPr>
                <w:rFonts w:asciiTheme="majorHAnsi" w:hAnsiTheme="majorHAnsi" w:cstheme="majorHAnsi"/>
                <w:color w:val="050505"/>
              </w:rPr>
            </w:pPr>
            <w:r w:rsidRPr="005F0B8E">
              <w:rPr>
                <w:rFonts w:asciiTheme="majorHAnsi" w:hAnsiTheme="majorHAnsi" w:cstheme="majorHAnsi"/>
                <w:color w:val="050505"/>
              </w:rPr>
              <w:t xml:space="preserve">At least Bachelor’s Degree in </w:t>
            </w:r>
            <w:r w:rsidR="00F47480">
              <w:rPr>
                <w:rFonts w:asciiTheme="majorHAnsi" w:hAnsiTheme="majorHAnsi" w:cstheme="majorHAnsi"/>
                <w:color w:val="050505"/>
              </w:rPr>
              <w:t>Environmental/ Public Health, Water Resources management, community development</w:t>
            </w:r>
            <w:r w:rsidR="00AC0EFD">
              <w:rPr>
                <w:rFonts w:asciiTheme="majorHAnsi" w:hAnsiTheme="majorHAnsi" w:cstheme="majorHAnsi"/>
                <w:color w:val="050505"/>
              </w:rPr>
              <w:t xml:space="preserve"> or any related field</w:t>
            </w:r>
            <w:r w:rsidR="00F47480">
              <w:rPr>
                <w:rFonts w:asciiTheme="majorHAnsi" w:hAnsiTheme="majorHAnsi" w:cstheme="majorHAnsi"/>
                <w:color w:val="050505"/>
              </w:rPr>
              <w:t>,</w:t>
            </w:r>
            <w:r w:rsidRPr="005F0B8E">
              <w:rPr>
                <w:rFonts w:asciiTheme="majorHAnsi" w:hAnsiTheme="majorHAnsi" w:cstheme="majorHAnsi"/>
                <w:color w:val="050505"/>
              </w:rPr>
              <w:t xml:space="preserve"> a master’s degree </w:t>
            </w:r>
            <w:r w:rsidR="00AC0EFD">
              <w:rPr>
                <w:rFonts w:asciiTheme="majorHAnsi" w:hAnsiTheme="majorHAnsi" w:cstheme="majorHAnsi"/>
                <w:color w:val="050505"/>
              </w:rPr>
              <w:t xml:space="preserve">will be an added </w:t>
            </w:r>
            <w:r w:rsidRPr="005F0B8E">
              <w:rPr>
                <w:rFonts w:asciiTheme="majorHAnsi" w:hAnsiTheme="majorHAnsi" w:cstheme="majorHAnsi"/>
                <w:color w:val="050505"/>
              </w:rPr>
              <w:t xml:space="preserve">advantage. </w:t>
            </w:r>
          </w:p>
          <w:p w14:paraId="4AD1DEAF" w14:textId="27E08186" w:rsidR="00AE4EA5" w:rsidRPr="005F0B8E" w:rsidRDefault="00AE4EA5" w:rsidP="005F0B8E">
            <w:pPr>
              <w:shd w:val="clear" w:color="auto" w:fill="FFFFFF"/>
              <w:spacing w:line="240" w:lineRule="auto"/>
              <w:jc w:val="both"/>
              <w:rPr>
                <w:rFonts w:asciiTheme="majorHAnsi" w:hAnsiTheme="majorHAnsi" w:cstheme="majorHAnsi"/>
                <w:color w:val="050505"/>
              </w:rPr>
            </w:pP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t>Knowledge, Experience and Other Requirements</w:t>
            </w:r>
          </w:p>
        </w:tc>
        <w:tc>
          <w:tcPr>
            <w:tcW w:w="7484" w:type="dxa"/>
          </w:tcPr>
          <w:p w14:paraId="6F27E458" w14:textId="12A4B045" w:rsidR="005F0B8E" w:rsidRPr="005F0B8E" w:rsidRDefault="00F47480"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Pr>
                <w:rFonts w:asciiTheme="majorHAnsi" w:hAnsiTheme="majorHAnsi" w:cstheme="majorHAnsi"/>
                <w:color w:val="050505"/>
              </w:rPr>
              <w:t>At least 5</w:t>
            </w:r>
            <w:r w:rsidR="005F0B8E" w:rsidRPr="005F0B8E">
              <w:rPr>
                <w:rFonts w:asciiTheme="majorHAnsi" w:hAnsiTheme="majorHAnsi" w:cstheme="majorHAnsi"/>
                <w:color w:val="050505"/>
              </w:rPr>
              <w:t xml:space="preserve"> years’ relevant experience in WASH in an international NGO working as a Project Manager</w:t>
            </w:r>
          </w:p>
          <w:p w14:paraId="6870049E"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Demonstrable experience in project management and people management</w:t>
            </w:r>
          </w:p>
          <w:p w14:paraId="2C6E1CF5"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Strong character traits, ability to handle stress, cultural and gender sensitivity and integrity</w:t>
            </w:r>
          </w:p>
          <w:p w14:paraId="1759AAA3"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Proven experience of managing donor(s) funded projects or programs</w:t>
            </w:r>
          </w:p>
          <w:p w14:paraId="65F3FB91"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Good computer skills including MS Word, Excel and internet</w:t>
            </w:r>
          </w:p>
          <w:p w14:paraId="65AA8BA0" w14:textId="77777777" w:rsidR="00F47480"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 xml:space="preserve">Knowledge and Experience in WASH infrastructure in </w:t>
            </w:r>
            <w:r w:rsidR="00F47480">
              <w:rPr>
                <w:rFonts w:asciiTheme="majorHAnsi" w:hAnsiTheme="majorHAnsi" w:cstheme="majorHAnsi"/>
                <w:color w:val="050505"/>
              </w:rPr>
              <w:t xml:space="preserve">communities, </w:t>
            </w:r>
            <w:r w:rsidRPr="005F0B8E">
              <w:rPr>
                <w:rFonts w:asciiTheme="majorHAnsi" w:hAnsiTheme="majorHAnsi" w:cstheme="majorHAnsi"/>
                <w:color w:val="050505"/>
              </w:rPr>
              <w:t xml:space="preserve">schools and </w:t>
            </w:r>
            <w:r w:rsidR="00F47480">
              <w:rPr>
                <w:rFonts w:asciiTheme="majorHAnsi" w:hAnsiTheme="majorHAnsi" w:cstheme="majorHAnsi"/>
                <w:color w:val="050505"/>
              </w:rPr>
              <w:t xml:space="preserve">health care facilities </w:t>
            </w:r>
          </w:p>
          <w:p w14:paraId="5C06C709" w14:textId="1F562732" w:rsidR="005F0B8E" w:rsidRPr="005F0B8E" w:rsidRDefault="00F47480"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Pr>
                <w:rFonts w:asciiTheme="majorHAnsi" w:hAnsiTheme="majorHAnsi" w:cstheme="majorHAnsi"/>
                <w:color w:val="050505"/>
              </w:rPr>
              <w:t>Knowledge and experience in S</w:t>
            </w:r>
            <w:r w:rsidR="005F0B8E" w:rsidRPr="005F0B8E">
              <w:rPr>
                <w:rFonts w:asciiTheme="majorHAnsi" w:hAnsiTheme="majorHAnsi" w:cstheme="majorHAnsi"/>
                <w:color w:val="050505"/>
              </w:rPr>
              <w:t>olar Powered Management System, Professionalised maintenance services, Sanitation Marketing and Systems strengthening approaches</w:t>
            </w:r>
          </w:p>
          <w:p w14:paraId="0B0E8A8D"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 xml:space="preserve">Demonstrable understanding of safeguarding risks and mitigating actions. </w:t>
            </w:r>
          </w:p>
          <w:p w14:paraId="47E5F460"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Experience in developing and implementing monitoring and evaluation systems including monitoring</w:t>
            </w:r>
          </w:p>
          <w:p w14:paraId="5BDCE6B5"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Experience in proposal development, budget preparation and report writing</w:t>
            </w:r>
          </w:p>
          <w:p w14:paraId="39B22ED0"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Excellent communication skills, both oral and written in English</w:t>
            </w:r>
          </w:p>
          <w:p w14:paraId="7C589AC7" w14:textId="30E801D1" w:rsidR="00B402CF" w:rsidRPr="00CD5086" w:rsidRDefault="00F47480" w:rsidP="005F0B8E">
            <w:pPr>
              <w:numPr>
                <w:ilvl w:val="0"/>
                <w:numId w:val="39"/>
              </w:numPr>
              <w:spacing w:line="240" w:lineRule="auto"/>
              <w:contextualSpacing/>
              <w:jc w:val="both"/>
              <w:rPr>
                <w:rFonts w:asciiTheme="majorHAnsi" w:hAnsiTheme="majorHAnsi" w:cstheme="majorHAnsi"/>
                <w:b/>
              </w:rPr>
            </w:pPr>
            <w:r>
              <w:rPr>
                <w:rFonts w:asciiTheme="majorHAnsi" w:hAnsiTheme="majorHAnsi" w:cstheme="majorHAnsi"/>
                <w:color w:val="050505"/>
              </w:rPr>
              <w:t xml:space="preserve">Has high-level coordination </w:t>
            </w:r>
            <w:r w:rsidR="005F0B8E" w:rsidRPr="005F0B8E">
              <w:rPr>
                <w:rFonts w:asciiTheme="majorHAnsi" w:hAnsiTheme="majorHAnsi" w:cstheme="majorHAnsi"/>
                <w:color w:val="050505"/>
              </w:rPr>
              <w:t>and supervisory skills</w:t>
            </w:r>
          </w:p>
        </w:tc>
      </w:tr>
    </w:tbl>
    <w:p w14:paraId="5DA34E2F" w14:textId="77777777" w:rsidR="00310FCC" w:rsidRPr="00363B34" w:rsidRDefault="00310FCC" w:rsidP="00310FCC">
      <w:pPr>
        <w:ind w:left="357"/>
        <w:jc w:val="both"/>
        <w:rPr>
          <w:rFonts w:asciiTheme="majorHAnsi" w:hAnsiTheme="majorHAnsi" w:cstheme="majorHAnsi"/>
        </w:rPr>
      </w:pPr>
    </w:p>
    <w:p w14:paraId="1B32BFF4" w14:textId="77777777"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793701C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6EC2E57" w14:textId="77777777" w:rsidR="00261AE8" w:rsidRDefault="00261AE8"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12993757" w14:textId="593F4C32"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1AECB922" w14:textId="15B4EEF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Employee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Employee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06870D7E" w14:textId="77777777"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p>
    <w:p w14:paraId="061D60D6" w14:textId="7A2706D3"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30189EDA" w14:textId="4850E8B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Supervisor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Supervisor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54D1E05D" w14:textId="77777777" w:rsidR="00261AE8" w:rsidRPr="00363B34" w:rsidRDefault="00261AE8" w:rsidP="002D17C4">
      <w:pPr>
        <w:spacing w:line="240" w:lineRule="auto"/>
        <w:jc w:val="both"/>
        <w:rPr>
          <w:rFonts w:asciiTheme="majorHAnsi" w:hAnsiTheme="majorHAnsi" w:cstheme="majorHAnsi"/>
          <w:lang w:eastAsia="en-GB"/>
        </w:rPr>
      </w:pP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C98A" w14:textId="77777777" w:rsidR="001B32E3" w:rsidRDefault="001B32E3">
      <w:r>
        <w:separator/>
      </w:r>
    </w:p>
  </w:endnote>
  <w:endnote w:type="continuationSeparator" w:id="0">
    <w:p w14:paraId="2FDCD7CB" w14:textId="77777777" w:rsidR="001B32E3" w:rsidRDefault="001B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1D52" w14:textId="77777777" w:rsidR="001B32E3" w:rsidRDefault="001B32E3">
      <w:r>
        <w:separator/>
      </w:r>
    </w:p>
  </w:footnote>
  <w:footnote w:type="continuationSeparator" w:id="0">
    <w:p w14:paraId="05E11E93" w14:textId="77777777" w:rsidR="001B32E3" w:rsidRDefault="001B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D5D5F"/>
    <w:multiLevelType w:val="multilevel"/>
    <w:tmpl w:val="7A4C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51E42AB"/>
    <w:multiLevelType w:val="multilevel"/>
    <w:tmpl w:val="9742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35633"/>
    <w:multiLevelType w:val="multilevel"/>
    <w:tmpl w:val="3B6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6072D"/>
    <w:multiLevelType w:val="multilevel"/>
    <w:tmpl w:val="FB84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C935AE"/>
    <w:multiLevelType w:val="multilevel"/>
    <w:tmpl w:val="0B6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E6D4CE5"/>
    <w:multiLevelType w:val="hybridMultilevel"/>
    <w:tmpl w:val="44A4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617FED"/>
    <w:multiLevelType w:val="hybridMultilevel"/>
    <w:tmpl w:val="0556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5"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FA25A6"/>
    <w:multiLevelType w:val="hybridMultilevel"/>
    <w:tmpl w:val="B600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D3ED5"/>
    <w:multiLevelType w:val="hybridMultilevel"/>
    <w:tmpl w:val="811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026622">
    <w:abstractNumId w:val="34"/>
  </w:num>
  <w:num w:numId="2" w16cid:durableId="934902287">
    <w:abstractNumId w:val="19"/>
  </w:num>
  <w:num w:numId="3" w16cid:durableId="1215655313">
    <w:abstractNumId w:val="12"/>
  </w:num>
  <w:num w:numId="4" w16cid:durableId="1080785527">
    <w:abstractNumId w:val="16"/>
  </w:num>
  <w:num w:numId="5" w16cid:durableId="230239084">
    <w:abstractNumId w:val="14"/>
  </w:num>
  <w:num w:numId="6" w16cid:durableId="1499883932">
    <w:abstractNumId w:val="24"/>
  </w:num>
  <w:num w:numId="7" w16cid:durableId="170067468">
    <w:abstractNumId w:val="41"/>
  </w:num>
  <w:num w:numId="8" w16cid:durableId="1473987759">
    <w:abstractNumId w:val="17"/>
  </w:num>
  <w:num w:numId="9" w16cid:durableId="1514032452">
    <w:abstractNumId w:val="5"/>
  </w:num>
  <w:num w:numId="10" w16cid:durableId="466515164">
    <w:abstractNumId w:val="7"/>
  </w:num>
  <w:num w:numId="11" w16cid:durableId="890724459">
    <w:abstractNumId w:val="31"/>
  </w:num>
  <w:num w:numId="12" w16cid:durableId="1740904978">
    <w:abstractNumId w:val="0"/>
  </w:num>
  <w:num w:numId="13" w16cid:durableId="1751346921">
    <w:abstractNumId w:val="18"/>
  </w:num>
  <w:num w:numId="14" w16cid:durableId="643856392">
    <w:abstractNumId w:val="39"/>
  </w:num>
  <w:num w:numId="15" w16cid:durableId="635255366">
    <w:abstractNumId w:val="29"/>
  </w:num>
  <w:num w:numId="16" w16cid:durableId="916595771">
    <w:abstractNumId w:val="33"/>
  </w:num>
  <w:num w:numId="17" w16cid:durableId="1123773302">
    <w:abstractNumId w:val="40"/>
  </w:num>
  <w:num w:numId="18" w16cid:durableId="1915703896">
    <w:abstractNumId w:val="3"/>
  </w:num>
  <w:num w:numId="19" w16cid:durableId="2029716652">
    <w:abstractNumId w:val="42"/>
  </w:num>
  <w:num w:numId="20" w16cid:durableId="1970935371">
    <w:abstractNumId w:val="36"/>
  </w:num>
  <w:num w:numId="21" w16cid:durableId="1409964221">
    <w:abstractNumId w:val="45"/>
  </w:num>
  <w:num w:numId="22" w16cid:durableId="1411580734">
    <w:abstractNumId w:val="44"/>
  </w:num>
  <w:num w:numId="23" w16cid:durableId="1546866072">
    <w:abstractNumId w:val="13"/>
  </w:num>
  <w:num w:numId="24" w16cid:durableId="2097246914">
    <w:abstractNumId w:val="23"/>
  </w:num>
  <w:num w:numId="25" w16cid:durableId="1483548561">
    <w:abstractNumId w:val="8"/>
  </w:num>
  <w:num w:numId="26" w16cid:durableId="1663968894">
    <w:abstractNumId w:val="4"/>
  </w:num>
  <w:num w:numId="27" w16cid:durableId="671764541">
    <w:abstractNumId w:val="27"/>
  </w:num>
  <w:num w:numId="28" w16cid:durableId="472793762">
    <w:abstractNumId w:val="15"/>
  </w:num>
  <w:num w:numId="29" w16cid:durableId="2138258313">
    <w:abstractNumId w:val="32"/>
  </w:num>
  <w:num w:numId="30" w16cid:durableId="1802645576">
    <w:abstractNumId w:val="25"/>
  </w:num>
  <w:num w:numId="31" w16cid:durableId="637144900">
    <w:abstractNumId w:val="2"/>
  </w:num>
  <w:num w:numId="32" w16cid:durableId="835148100">
    <w:abstractNumId w:val="37"/>
  </w:num>
  <w:num w:numId="33" w16cid:durableId="1488087528">
    <w:abstractNumId w:val="35"/>
  </w:num>
  <w:num w:numId="34" w16cid:durableId="2142838295">
    <w:abstractNumId w:val="11"/>
  </w:num>
  <w:num w:numId="35" w16cid:durableId="1881816218">
    <w:abstractNumId w:val="9"/>
  </w:num>
  <w:num w:numId="36" w16cid:durableId="1029572142">
    <w:abstractNumId w:val="38"/>
  </w:num>
  <w:num w:numId="37" w16cid:durableId="1341272809">
    <w:abstractNumId w:val="10"/>
  </w:num>
  <w:num w:numId="38" w16cid:durableId="1746413390">
    <w:abstractNumId w:val="30"/>
  </w:num>
  <w:num w:numId="39" w16cid:durableId="1984457434">
    <w:abstractNumId w:val="6"/>
  </w:num>
  <w:num w:numId="40" w16cid:durableId="319575760">
    <w:abstractNumId w:val="43"/>
  </w:num>
  <w:num w:numId="41" w16cid:durableId="476609067">
    <w:abstractNumId w:val="26"/>
  </w:num>
  <w:num w:numId="42" w16cid:durableId="1597900641">
    <w:abstractNumId w:val="22"/>
  </w:num>
  <w:num w:numId="43" w16cid:durableId="702512278">
    <w:abstractNumId w:val="20"/>
  </w:num>
  <w:num w:numId="44" w16cid:durableId="795100873">
    <w:abstractNumId w:val="1"/>
  </w:num>
  <w:num w:numId="45" w16cid:durableId="1673482211">
    <w:abstractNumId w:val="21"/>
  </w:num>
  <w:num w:numId="46" w16cid:durableId="55346621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65B"/>
    <w:rsid w:val="00047AE8"/>
    <w:rsid w:val="000504F1"/>
    <w:rsid w:val="000512A6"/>
    <w:rsid w:val="000578D9"/>
    <w:rsid w:val="0006791D"/>
    <w:rsid w:val="00071FE8"/>
    <w:rsid w:val="00072BD1"/>
    <w:rsid w:val="0007537A"/>
    <w:rsid w:val="0008195E"/>
    <w:rsid w:val="00083F6A"/>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087"/>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5D1F"/>
    <w:rsid w:val="0018785A"/>
    <w:rsid w:val="00193499"/>
    <w:rsid w:val="001972B8"/>
    <w:rsid w:val="001972E4"/>
    <w:rsid w:val="001A11EC"/>
    <w:rsid w:val="001A177A"/>
    <w:rsid w:val="001A4307"/>
    <w:rsid w:val="001B32A5"/>
    <w:rsid w:val="001B32E3"/>
    <w:rsid w:val="001B366F"/>
    <w:rsid w:val="001C2818"/>
    <w:rsid w:val="001D1203"/>
    <w:rsid w:val="001D3BCD"/>
    <w:rsid w:val="001D4E53"/>
    <w:rsid w:val="001D5D15"/>
    <w:rsid w:val="001E2FF2"/>
    <w:rsid w:val="001F0C1D"/>
    <w:rsid w:val="001F4A30"/>
    <w:rsid w:val="00204386"/>
    <w:rsid w:val="00205C86"/>
    <w:rsid w:val="00207A72"/>
    <w:rsid w:val="0021310E"/>
    <w:rsid w:val="00216BFB"/>
    <w:rsid w:val="00216F36"/>
    <w:rsid w:val="00231A46"/>
    <w:rsid w:val="002370BF"/>
    <w:rsid w:val="002372FE"/>
    <w:rsid w:val="00241482"/>
    <w:rsid w:val="00254789"/>
    <w:rsid w:val="00256F25"/>
    <w:rsid w:val="00261AE8"/>
    <w:rsid w:val="00263CC5"/>
    <w:rsid w:val="00263F16"/>
    <w:rsid w:val="00267127"/>
    <w:rsid w:val="00275188"/>
    <w:rsid w:val="0027790F"/>
    <w:rsid w:val="00281149"/>
    <w:rsid w:val="00282A65"/>
    <w:rsid w:val="002839AB"/>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E5A3C"/>
    <w:rsid w:val="002F1613"/>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07048"/>
    <w:rsid w:val="00411BFC"/>
    <w:rsid w:val="00411F89"/>
    <w:rsid w:val="00415C89"/>
    <w:rsid w:val="00425C2C"/>
    <w:rsid w:val="0042695C"/>
    <w:rsid w:val="00432269"/>
    <w:rsid w:val="004509EA"/>
    <w:rsid w:val="00451F22"/>
    <w:rsid w:val="00455F35"/>
    <w:rsid w:val="004637E2"/>
    <w:rsid w:val="004645A9"/>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0B8E"/>
    <w:rsid w:val="005F502F"/>
    <w:rsid w:val="005F62C8"/>
    <w:rsid w:val="005F6E6A"/>
    <w:rsid w:val="00603A38"/>
    <w:rsid w:val="00605846"/>
    <w:rsid w:val="006059D7"/>
    <w:rsid w:val="00611194"/>
    <w:rsid w:val="00611B2E"/>
    <w:rsid w:val="00615D13"/>
    <w:rsid w:val="00620C46"/>
    <w:rsid w:val="0062101C"/>
    <w:rsid w:val="00623939"/>
    <w:rsid w:val="00624AF4"/>
    <w:rsid w:val="006278C5"/>
    <w:rsid w:val="00631F59"/>
    <w:rsid w:val="00640555"/>
    <w:rsid w:val="00641442"/>
    <w:rsid w:val="0064182E"/>
    <w:rsid w:val="00641B77"/>
    <w:rsid w:val="006500E7"/>
    <w:rsid w:val="00652403"/>
    <w:rsid w:val="006540A6"/>
    <w:rsid w:val="00654D70"/>
    <w:rsid w:val="0066471D"/>
    <w:rsid w:val="00667455"/>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401D"/>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063C1"/>
    <w:rsid w:val="008103D9"/>
    <w:rsid w:val="0081259C"/>
    <w:rsid w:val="00813B23"/>
    <w:rsid w:val="00816AA4"/>
    <w:rsid w:val="00823582"/>
    <w:rsid w:val="00825B33"/>
    <w:rsid w:val="0082738E"/>
    <w:rsid w:val="008279A4"/>
    <w:rsid w:val="008350FC"/>
    <w:rsid w:val="008355B8"/>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C26"/>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1805"/>
    <w:rsid w:val="00986F0E"/>
    <w:rsid w:val="009923C4"/>
    <w:rsid w:val="00993CE7"/>
    <w:rsid w:val="009A22BD"/>
    <w:rsid w:val="009A3638"/>
    <w:rsid w:val="009A7A8E"/>
    <w:rsid w:val="009B06FD"/>
    <w:rsid w:val="009B1278"/>
    <w:rsid w:val="009B3082"/>
    <w:rsid w:val="009B4D48"/>
    <w:rsid w:val="009B6E35"/>
    <w:rsid w:val="009C0D39"/>
    <w:rsid w:val="009C1914"/>
    <w:rsid w:val="009C68FB"/>
    <w:rsid w:val="009C6944"/>
    <w:rsid w:val="009C6B95"/>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17EF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0EFD"/>
    <w:rsid w:val="00AC231D"/>
    <w:rsid w:val="00AE153A"/>
    <w:rsid w:val="00AE1912"/>
    <w:rsid w:val="00AE4EA5"/>
    <w:rsid w:val="00AE67A3"/>
    <w:rsid w:val="00B00A6F"/>
    <w:rsid w:val="00B00CBA"/>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2758"/>
    <w:rsid w:val="00B9715D"/>
    <w:rsid w:val="00B97ECE"/>
    <w:rsid w:val="00BA1070"/>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57971"/>
    <w:rsid w:val="00C61099"/>
    <w:rsid w:val="00C6277E"/>
    <w:rsid w:val="00C634AF"/>
    <w:rsid w:val="00C824F8"/>
    <w:rsid w:val="00C83EF4"/>
    <w:rsid w:val="00C87184"/>
    <w:rsid w:val="00C90E3C"/>
    <w:rsid w:val="00C92114"/>
    <w:rsid w:val="00C946D5"/>
    <w:rsid w:val="00CA1EBC"/>
    <w:rsid w:val="00CA3205"/>
    <w:rsid w:val="00CA3649"/>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D005EF"/>
    <w:rsid w:val="00D045DB"/>
    <w:rsid w:val="00D06230"/>
    <w:rsid w:val="00D10E0E"/>
    <w:rsid w:val="00D11E7E"/>
    <w:rsid w:val="00D20547"/>
    <w:rsid w:val="00D20A00"/>
    <w:rsid w:val="00D20AA2"/>
    <w:rsid w:val="00D21623"/>
    <w:rsid w:val="00D272A1"/>
    <w:rsid w:val="00D279BA"/>
    <w:rsid w:val="00D30B30"/>
    <w:rsid w:val="00D32004"/>
    <w:rsid w:val="00D400CE"/>
    <w:rsid w:val="00D4304F"/>
    <w:rsid w:val="00D4361F"/>
    <w:rsid w:val="00D44B8A"/>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2A2E"/>
    <w:rsid w:val="00DF6266"/>
    <w:rsid w:val="00DF688D"/>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4DE3"/>
    <w:rsid w:val="00E4627E"/>
    <w:rsid w:val="00E60A0B"/>
    <w:rsid w:val="00E61F7B"/>
    <w:rsid w:val="00E716E2"/>
    <w:rsid w:val="00E758BC"/>
    <w:rsid w:val="00E76710"/>
    <w:rsid w:val="00E806E6"/>
    <w:rsid w:val="00E851B4"/>
    <w:rsid w:val="00E85C5D"/>
    <w:rsid w:val="00E86F51"/>
    <w:rsid w:val="00E86FB1"/>
    <w:rsid w:val="00E87637"/>
    <w:rsid w:val="00E8775D"/>
    <w:rsid w:val="00E919AF"/>
    <w:rsid w:val="00E947FE"/>
    <w:rsid w:val="00E9695B"/>
    <w:rsid w:val="00EA0D40"/>
    <w:rsid w:val="00EA270D"/>
    <w:rsid w:val="00EA32C3"/>
    <w:rsid w:val="00EA4E1D"/>
    <w:rsid w:val="00EA622A"/>
    <w:rsid w:val="00EB10D1"/>
    <w:rsid w:val="00EB3F36"/>
    <w:rsid w:val="00EB4174"/>
    <w:rsid w:val="00EB4C4D"/>
    <w:rsid w:val="00EC1B64"/>
    <w:rsid w:val="00EC4B05"/>
    <w:rsid w:val="00ED7FCE"/>
    <w:rsid w:val="00EE04B5"/>
    <w:rsid w:val="00EE1762"/>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47480"/>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835B-9C3C-4922-8F3E-723519C5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7</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Emily Jenkins</cp:lastModifiedBy>
  <cp:revision>4</cp:revision>
  <cp:lastPrinted>2016-06-27T09:30:00Z</cp:lastPrinted>
  <dcterms:created xsi:type="dcterms:W3CDTF">2025-12-22T09:35:00Z</dcterms:created>
  <dcterms:modified xsi:type="dcterms:W3CDTF">2025-12-22T13:58:00Z</dcterms:modified>
</cp:coreProperties>
</file>