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B957" w14:textId="2205DB09" w:rsidR="00262B62" w:rsidRPr="00FF2F70" w:rsidRDefault="00262B62" w:rsidP="00FF2F70">
      <w:pPr>
        <w:spacing w:after="0" w:line="259" w:lineRule="auto"/>
        <w:ind w:left="0" w:right="0" w:firstLine="0"/>
        <w:rPr>
          <w:lang w:val="en-GB"/>
        </w:rPr>
      </w:pPr>
    </w:p>
    <w:p w14:paraId="6259313E" w14:textId="77777777" w:rsidR="00262B62" w:rsidRDefault="00000000">
      <w:pPr>
        <w:spacing w:after="0" w:line="259" w:lineRule="auto"/>
        <w:ind w:left="4499" w:right="0" w:firstLine="0"/>
        <w:jc w:val="left"/>
      </w:pPr>
      <w:r>
        <w:rPr>
          <w:b/>
          <w:sz w:val="20"/>
        </w:rPr>
        <w:t xml:space="preserve">JOB DESCRIPTION </w:t>
      </w:r>
    </w:p>
    <w:tbl>
      <w:tblPr>
        <w:tblStyle w:val="TableGrid"/>
        <w:tblW w:w="9610" w:type="dxa"/>
        <w:tblInd w:w="295" w:type="dxa"/>
        <w:tblCellMar>
          <w:top w:w="45" w:type="dxa"/>
          <w:left w:w="110" w:type="dxa"/>
          <w:right w:w="64" w:type="dxa"/>
        </w:tblCellMar>
        <w:tblLook w:val="04A0" w:firstRow="1" w:lastRow="0" w:firstColumn="1" w:lastColumn="0" w:noHBand="0" w:noVBand="1"/>
      </w:tblPr>
      <w:tblGrid>
        <w:gridCol w:w="2235"/>
        <w:gridCol w:w="7375"/>
      </w:tblGrid>
      <w:tr w:rsidR="00262B62" w:rsidRPr="00DD7EEA" w14:paraId="1EA578F2" w14:textId="77777777">
        <w:trPr>
          <w:trHeight w:val="398"/>
        </w:trPr>
        <w:tc>
          <w:tcPr>
            <w:tcW w:w="2235" w:type="dxa"/>
            <w:tcBorders>
              <w:top w:val="single" w:sz="4" w:space="0" w:color="000000"/>
              <w:left w:val="single" w:sz="4" w:space="0" w:color="000000"/>
              <w:bottom w:val="single" w:sz="4" w:space="0" w:color="000000"/>
              <w:right w:val="single" w:sz="4" w:space="0" w:color="000000"/>
            </w:tcBorders>
          </w:tcPr>
          <w:p w14:paraId="12C31448" w14:textId="77777777" w:rsidR="00262B62" w:rsidRPr="00CC64C0" w:rsidRDefault="00000000">
            <w:pPr>
              <w:spacing w:after="0" w:line="259" w:lineRule="auto"/>
              <w:ind w:left="0" w:right="43" w:firstLine="0"/>
              <w:jc w:val="center"/>
              <w:rPr>
                <w:sz w:val="20"/>
                <w:szCs w:val="20"/>
              </w:rPr>
            </w:pPr>
            <w:r w:rsidRPr="00CC64C0">
              <w:rPr>
                <w:b/>
                <w:color w:val="0070C0"/>
                <w:sz w:val="20"/>
                <w:szCs w:val="20"/>
              </w:rPr>
              <w:t xml:space="preserve">JD Unique ID: </w:t>
            </w:r>
          </w:p>
        </w:tc>
        <w:tc>
          <w:tcPr>
            <w:tcW w:w="7375" w:type="dxa"/>
            <w:tcBorders>
              <w:top w:val="single" w:sz="4" w:space="0" w:color="000000"/>
              <w:left w:val="single" w:sz="4" w:space="0" w:color="000000"/>
              <w:bottom w:val="single" w:sz="4" w:space="0" w:color="000000"/>
              <w:right w:val="single" w:sz="4" w:space="0" w:color="000000"/>
            </w:tcBorders>
          </w:tcPr>
          <w:p w14:paraId="60EDD231" w14:textId="7FEA723E" w:rsidR="00262B62" w:rsidRPr="00CC64C0" w:rsidRDefault="00000000">
            <w:pPr>
              <w:spacing w:after="0" w:line="259" w:lineRule="auto"/>
              <w:ind w:left="0" w:right="0" w:firstLine="0"/>
              <w:jc w:val="left"/>
              <w:rPr>
                <w:sz w:val="20"/>
                <w:szCs w:val="20"/>
              </w:rPr>
            </w:pPr>
            <w:r w:rsidRPr="00CC64C0">
              <w:rPr>
                <w:b/>
                <w:color w:val="0070C0"/>
                <w:sz w:val="20"/>
                <w:szCs w:val="20"/>
              </w:rPr>
              <w:t xml:space="preserve"> </w:t>
            </w:r>
            <w:r w:rsidR="00F43934">
              <w:rPr>
                <w:b/>
                <w:color w:val="0070C0"/>
                <w:sz w:val="20"/>
                <w:szCs w:val="20"/>
              </w:rPr>
              <w:t>84905</w:t>
            </w:r>
          </w:p>
        </w:tc>
      </w:tr>
      <w:tr w:rsidR="00262B62" w:rsidRPr="00DD7EEA" w14:paraId="59717E81"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4D1D98E8" w14:textId="77777777" w:rsidR="00262B62" w:rsidRPr="00CC64C0" w:rsidRDefault="00000000">
            <w:pPr>
              <w:spacing w:after="0" w:line="259" w:lineRule="auto"/>
              <w:ind w:left="0" w:right="49" w:firstLine="0"/>
              <w:jc w:val="center"/>
              <w:rPr>
                <w:sz w:val="20"/>
                <w:szCs w:val="20"/>
              </w:rPr>
            </w:pPr>
            <w:r w:rsidRPr="00DD7EEA">
              <w:rPr>
                <w:b/>
                <w:sz w:val="20"/>
                <w:szCs w:val="20"/>
              </w:rPr>
              <w:t xml:space="preserve">Job Title: </w:t>
            </w:r>
          </w:p>
        </w:tc>
        <w:tc>
          <w:tcPr>
            <w:tcW w:w="7375" w:type="dxa"/>
            <w:tcBorders>
              <w:top w:val="single" w:sz="4" w:space="0" w:color="000000"/>
              <w:left w:val="single" w:sz="4" w:space="0" w:color="000000"/>
              <w:bottom w:val="single" w:sz="4" w:space="0" w:color="000000"/>
              <w:right w:val="single" w:sz="4" w:space="0" w:color="000000"/>
            </w:tcBorders>
          </w:tcPr>
          <w:p w14:paraId="037FD094" w14:textId="77777777" w:rsidR="00262B62" w:rsidRPr="00CC64C0" w:rsidRDefault="00000000">
            <w:pPr>
              <w:spacing w:after="0" w:line="259" w:lineRule="auto"/>
              <w:ind w:left="0" w:right="0" w:firstLine="0"/>
              <w:jc w:val="left"/>
              <w:rPr>
                <w:sz w:val="20"/>
                <w:szCs w:val="20"/>
              </w:rPr>
            </w:pPr>
            <w:r w:rsidRPr="00DD7EEA">
              <w:rPr>
                <w:sz w:val="20"/>
                <w:szCs w:val="20"/>
              </w:rPr>
              <w:t xml:space="preserve">Global Carbon Coordinator </w:t>
            </w:r>
          </w:p>
        </w:tc>
      </w:tr>
      <w:tr w:rsidR="00262B62" w:rsidRPr="00DD7EEA" w14:paraId="3BBA55B4"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720EF24D" w14:textId="77777777" w:rsidR="00262B62" w:rsidRPr="00CC64C0" w:rsidRDefault="00000000">
            <w:pPr>
              <w:spacing w:after="0" w:line="259" w:lineRule="auto"/>
              <w:ind w:left="0" w:right="50" w:firstLine="0"/>
              <w:jc w:val="center"/>
              <w:rPr>
                <w:sz w:val="20"/>
                <w:szCs w:val="20"/>
              </w:rPr>
            </w:pPr>
            <w:r w:rsidRPr="00DD7EEA">
              <w:rPr>
                <w:b/>
                <w:sz w:val="20"/>
                <w:szCs w:val="20"/>
              </w:rPr>
              <w:t xml:space="preserve">Company: </w:t>
            </w:r>
          </w:p>
        </w:tc>
        <w:tc>
          <w:tcPr>
            <w:tcW w:w="7375" w:type="dxa"/>
            <w:tcBorders>
              <w:top w:val="single" w:sz="4" w:space="0" w:color="000000"/>
              <w:left w:val="single" w:sz="4" w:space="0" w:color="000000"/>
              <w:bottom w:val="single" w:sz="4" w:space="0" w:color="000000"/>
              <w:right w:val="single" w:sz="4" w:space="0" w:color="000000"/>
            </w:tcBorders>
          </w:tcPr>
          <w:p w14:paraId="42727333" w14:textId="77777777" w:rsidR="00262B62" w:rsidRPr="00CC64C0" w:rsidRDefault="00000000">
            <w:pPr>
              <w:spacing w:after="0" w:line="259" w:lineRule="auto"/>
              <w:ind w:left="0" w:right="0" w:firstLine="0"/>
              <w:jc w:val="left"/>
              <w:rPr>
                <w:sz w:val="20"/>
                <w:szCs w:val="20"/>
              </w:rPr>
            </w:pPr>
            <w:r w:rsidRPr="00DD7EEA">
              <w:rPr>
                <w:sz w:val="20"/>
                <w:szCs w:val="20"/>
              </w:rPr>
              <w:t xml:space="preserve">Self Help Africa </w:t>
            </w:r>
          </w:p>
        </w:tc>
      </w:tr>
      <w:tr w:rsidR="00262B62" w:rsidRPr="00DD7EEA" w14:paraId="6A7852B6"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76769CA0" w14:textId="77777777" w:rsidR="00262B62" w:rsidRPr="00CC64C0" w:rsidRDefault="00000000">
            <w:pPr>
              <w:spacing w:after="0" w:line="259" w:lineRule="auto"/>
              <w:ind w:left="0" w:right="45" w:firstLine="0"/>
              <w:jc w:val="center"/>
              <w:rPr>
                <w:sz w:val="20"/>
                <w:szCs w:val="20"/>
              </w:rPr>
            </w:pPr>
            <w:r w:rsidRPr="00DD7EEA">
              <w:rPr>
                <w:b/>
                <w:sz w:val="20"/>
                <w:szCs w:val="20"/>
              </w:rPr>
              <w:t xml:space="preserve">Department: </w:t>
            </w:r>
          </w:p>
        </w:tc>
        <w:tc>
          <w:tcPr>
            <w:tcW w:w="7375" w:type="dxa"/>
            <w:tcBorders>
              <w:top w:val="single" w:sz="4" w:space="0" w:color="000000"/>
              <w:left w:val="single" w:sz="4" w:space="0" w:color="000000"/>
              <w:bottom w:val="single" w:sz="4" w:space="0" w:color="000000"/>
              <w:right w:val="single" w:sz="4" w:space="0" w:color="000000"/>
            </w:tcBorders>
          </w:tcPr>
          <w:p w14:paraId="3F6395D8" w14:textId="77777777" w:rsidR="00262B62" w:rsidRPr="00CC64C0" w:rsidRDefault="00000000">
            <w:pPr>
              <w:spacing w:after="0" w:line="259" w:lineRule="auto"/>
              <w:ind w:left="0" w:right="0" w:firstLine="0"/>
              <w:jc w:val="left"/>
              <w:rPr>
                <w:sz w:val="20"/>
                <w:szCs w:val="20"/>
              </w:rPr>
            </w:pPr>
            <w:r w:rsidRPr="00DD7EEA">
              <w:rPr>
                <w:sz w:val="20"/>
                <w:szCs w:val="20"/>
              </w:rPr>
              <w:t xml:space="preserve">Business Development  </w:t>
            </w:r>
          </w:p>
        </w:tc>
      </w:tr>
      <w:tr w:rsidR="00262B62" w:rsidRPr="00DD7EEA" w14:paraId="1E2E204D"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250A08C1" w14:textId="77777777" w:rsidR="00262B62" w:rsidRPr="00CC64C0" w:rsidRDefault="00000000">
            <w:pPr>
              <w:spacing w:after="0" w:line="259" w:lineRule="auto"/>
              <w:ind w:left="0" w:right="49" w:firstLine="0"/>
              <w:jc w:val="center"/>
              <w:rPr>
                <w:sz w:val="20"/>
                <w:szCs w:val="20"/>
              </w:rPr>
            </w:pPr>
            <w:r w:rsidRPr="00DD7EEA">
              <w:rPr>
                <w:b/>
                <w:sz w:val="20"/>
                <w:szCs w:val="20"/>
              </w:rPr>
              <w:t xml:space="preserve">Location: </w:t>
            </w:r>
          </w:p>
        </w:tc>
        <w:tc>
          <w:tcPr>
            <w:tcW w:w="7375" w:type="dxa"/>
            <w:tcBorders>
              <w:top w:val="single" w:sz="4" w:space="0" w:color="000000"/>
              <w:left w:val="single" w:sz="4" w:space="0" w:color="000000"/>
              <w:bottom w:val="single" w:sz="4" w:space="0" w:color="000000"/>
              <w:right w:val="single" w:sz="4" w:space="0" w:color="000000"/>
            </w:tcBorders>
          </w:tcPr>
          <w:p w14:paraId="0CFE9887" w14:textId="3F72EACD" w:rsidR="00262B62" w:rsidRPr="00CC64C0" w:rsidRDefault="00DD7EEA">
            <w:pPr>
              <w:spacing w:after="0" w:line="259" w:lineRule="auto"/>
              <w:ind w:left="0" w:right="0" w:firstLine="0"/>
              <w:jc w:val="left"/>
              <w:rPr>
                <w:sz w:val="20"/>
                <w:szCs w:val="20"/>
              </w:rPr>
            </w:pPr>
            <w:r w:rsidRPr="00DD7EEA">
              <w:rPr>
                <w:color w:val="000000" w:themeColor="text1"/>
                <w:sz w:val="20"/>
                <w:szCs w:val="20"/>
              </w:rPr>
              <w:t>Remote based in Ireland or UK or any SHA</w:t>
            </w:r>
            <w:r w:rsidRPr="00DD7EEA" w:rsidDel="00DD7EEA">
              <w:rPr>
                <w:color w:val="000000" w:themeColor="text1"/>
                <w:sz w:val="20"/>
                <w:szCs w:val="20"/>
              </w:rPr>
              <w:t xml:space="preserve"> </w:t>
            </w:r>
            <w:r w:rsidRPr="00DD7EEA">
              <w:rPr>
                <w:color w:val="000000" w:themeColor="text1"/>
                <w:sz w:val="20"/>
                <w:szCs w:val="20"/>
              </w:rPr>
              <w:t xml:space="preserve">Country Office. </w:t>
            </w:r>
          </w:p>
        </w:tc>
      </w:tr>
      <w:tr w:rsidR="00262B62" w:rsidRPr="00DD7EEA" w14:paraId="650CE35E"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6A99F8B8" w14:textId="77777777" w:rsidR="00262B62" w:rsidRPr="00CC64C0" w:rsidRDefault="00000000">
            <w:pPr>
              <w:spacing w:after="0" w:line="259" w:lineRule="auto"/>
              <w:ind w:left="0" w:right="45" w:firstLine="0"/>
              <w:jc w:val="center"/>
              <w:rPr>
                <w:sz w:val="20"/>
                <w:szCs w:val="20"/>
              </w:rPr>
            </w:pPr>
            <w:r w:rsidRPr="00DD7EEA">
              <w:rPr>
                <w:b/>
                <w:sz w:val="20"/>
                <w:szCs w:val="20"/>
              </w:rPr>
              <w:t xml:space="preserve">Contract Type </w:t>
            </w:r>
          </w:p>
        </w:tc>
        <w:tc>
          <w:tcPr>
            <w:tcW w:w="7375" w:type="dxa"/>
            <w:tcBorders>
              <w:top w:val="single" w:sz="4" w:space="0" w:color="000000"/>
              <w:left w:val="single" w:sz="4" w:space="0" w:color="000000"/>
              <w:bottom w:val="single" w:sz="4" w:space="0" w:color="000000"/>
              <w:right w:val="single" w:sz="4" w:space="0" w:color="000000"/>
            </w:tcBorders>
          </w:tcPr>
          <w:p w14:paraId="2FE7A760" w14:textId="77777777" w:rsidR="00262B62" w:rsidRPr="00CC64C0" w:rsidRDefault="00000000">
            <w:pPr>
              <w:spacing w:after="0" w:line="259" w:lineRule="auto"/>
              <w:ind w:left="0" w:right="0" w:firstLine="0"/>
              <w:jc w:val="left"/>
              <w:rPr>
                <w:sz w:val="20"/>
                <w:szCs w:val="20"/>
              </w:rPr>
            </w:pPr>
            <w:r w:rsidRPr="00DD7EEA">
              <w:rPr>
                <w:sz w:val="20"/>
                <w:szCs w:val="20"/>
              </w:rPr>
              <w:t xml:space="preserve">2 year fixed term </w:t>
            </w:r>
          </w:p>
        </w:tc>
      </w:tr>
      <w:tr w:rsidR="00262B62" w:rsidRPr="00DD7EEA" w14:paraId="34FF8E6A"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3A7B70A7" w14:textId="77777777" w:rsidR="00262B62" w:rsidRPr="00CC64C0" w:rsidRDefault="00000000">
            <w:pPr>
              <w:spacing w:after="0" w:line="259" w:lineRule="auto"/>
              <w:ind w:left="0" w:right="48" w:firstLine="0"/>
              <w:jc w:val="center"/>
              <w:rPr>
                <w:sz w:val="20"/>
                <w:szCs w:val="20"/>
              </w:rPr>
            </w:pPr>
            <w:r w:rsidRPr="00DD7EEA">
              <w:rPr>
                <w:b/>
                <w:sz w:val="20"/>
                <w:szCs w:val="20"/>
              </w:rPr>
              <w:t xml:space="preserve">Reports to: </w:t>
            </w:r>
          </w:p>
        </w:tc>
        <w:tc>
          <w:tcPr>
            <w:tcW w:w="7375" w:type="dxa"/>
            <w:tcBorders>
              <w:top w:val="single" w:sz="4" w:space="0" w:color="000000"/>
              <w:left w:val="single" w:sz="4" w:space="0" w:color="000000"/>
              <w:bottom w:val="single" w:sz="4" w:space="0" w:color="000000"/>
              <w:right w:val="single" w:sz="4" w:space="0" w:color="000000"/>
            </w:tcBorders>
          </w:tcPr>
          <w:p w14:paraId="2C9D98E7" w14:textId="6481606C" w:rsidR="00262B62" w:rsidRPr="00CC64C0" w:rsidRDefault="00000000">
            <w:pPr>
              <w:spacing w:after="0" w:line="259" w:lineRule="auto"/>
              <w:ind w:left="0" w:right="0" w:firstLine="0"/>
              <w:jc w:val="left"/>
              <w:rPr>
                <w:sz w:val="20"/>
                <w:szCs w:val="20"/>
              </w:rPr>
            </w:pPr>
            <w:r w:rsidRPr="00DD7EEA">
              <w:rPr>
                <w:sz w:val="20"/>
                <w:szCs w:val="20"/>
              </w:rPr>
              <w:t xml:space="preserve">Director of </w:t>
            </w:r>
            <w:r w:rsidR="00C20214" w:rsidRPr="00DD7EEA">
              <w:rPr>
                <w:sz w:val="20"/>
                <w:szCs w:val="20"/>
              </w:rPr>
              <w:t>Public Engagement</w:t>
            </w:r>
            <w:r w:rsidRPr="00DD7EEA">
              <w:rPr>
                <w:sz w:val="20"/>
                <w:szCs w:val="20"/>
              </w:rPr>
              <w:t xml:space="preserve"> </w:t>
            </w:r>
          </w:p>
        </w:tc>
      </w:tr>
      <w:tr w:rsidR="00CC64C0" w:rsidRPr="00DD7EEA" w14:paraId="5DB424EC"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0CE6D7CC" w14:textId="0064A3FE" w:rsidR="00CC64C0" w:rsidRPr="00DD7EEA" w:rsidRDefault="00CC64C0">
            <w:pPr>
              <w:spacing w:after="0" w:line="259" w:lineRule="auto"/>
              <w:ind w:left="0" w:right="48" w:firstLine="0"/>
              <w:jc w:val="center"/>
              <w:rPr>
                <w:b/>
                <w:sz w:val="20"/>
                <w:szCs w:val="20"/>
              </w:rPr>
            </w:pPr>
            <w:r>
              <w:rPr>
                <w:b/>
                <w:sz w:val="20"/>
                <w:szCs w:val="20"/>
              </w:rPr>
              <w:t>Organisation Overview</w:t>
            </w:r>
          </w:p>
        </w:tc>
        <w:tc>
          <w:tcPr>
            <w:tcW w:w="7375" w:type="dxa"/>
            <w:tcBorders>
              <w:top w:val="single" w:sz="4" w:space="0" w:color="000000"/>
              <w:left w:val="single" w:sz="4" w:space="0" w:color="000000"/>
              <w:bottom w:val="single" w:sz="4" w:space="0" w:color="000000"/>
              <w:right w:val="single" w:sz="4" w:space="0" w:color="000000"/>
            </w:tcBorders>
          </w:tcPr>
          <w:p w14:paraId="618D4D53" w14:textId="77777777" w:rsidR="00CC64C0" w:rsidRPr="00BA43FA" w:rsidRDefault="00CC64C0" w:rsidP="00CC64C0">
            <w:pPr>
              <w:spacing w:line="240" w:lineRule="auto"/>
              <w:rPr>
                <w:b/>
                <w:bCs/>
                <w:sz w:val="20"/>
                <w:szCs w:val="20"/>
                <w:lang w:val="en-US"/>
              </w:rPr>
            </w:pPr>
            <w:r w:rsidRPr="00BA43FA">
              <w:rPr>
                <w:b/>
                <w:bCs/>
                <w:sz w:val="20"/>
                <w:szCs w:val="20"/>
                <w:lang w:val="en-US"/>
              </w:rPr>
              <w:t xml:space="preserve">About Self Help Africa </w:t>
            </w:r>
          </w:p>
          <w:p w14:paraId="04DC416C" w14:textId="77777777" w:rsidR="00CC64C0" w:rsidRPr="00BA43FA" w:rsidRDefault="00CC64C0" w:rsidP="00CC64C0">
            <w:pPr>
              <w:spacing w:line="240" w:lineRule="auto"/>
              <w:rPr>
                <w:b/>
                <w:bCs/>
                <w:sz w:val="20"/>
                <w:szCs w:val="20"/>
                <w:lang w:val="en-US"/>
              </w:rPr>
            </w:pPr>
          </w:p>
          <w:p w14:paraId="0EC9555A" w14:textId="77777777" w:rsidR="00CC64C0" w:rsidRDefault="00CC64C0" w:rsidP="00BA43FA">
            <w:pPr>
              <w:pStyle w:val="paragraph"/>
              <w:spacing w:before="0" w:beforeAutospacing="0" w:after="0" w:afterAutospacing="0"/>
              <w:textAlignment w:val="baseline"/>
              <w:rPr>
                <w:rStyle w:val="eop"/>
                <w:rFonts w:ascii="Calibri" w:hAnsi="Calibri" w:cs="Calibri"/>
                <w:color w:val="000000"/>
                <w:sz w:val="20"/>
                <w:szCs w:val="20"/>
              </w:rPr>
            </w:pPr>
            <w:r w:rsidRPr="00BA43FA">
              <w:rPr>
                <w:rStyle w:val="normaltextrun"/>
                <w:rFonts w:ascii="Calibri" w:hAnsi="Calibri" w:cs="Calibri"/>
                <w:color w:val="000000"/>
                <w:sz w:val="20"/>
                <w:szCs w:val="20"/>
                <w:shd w:val="clear" w:color="auto" w:fill="FFFFFF"/>
              </w:rPr>
              <w:t>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BA43FA">
              <w:rPr>
                <w:rStyle w:val="eop"/>
                <w:rFonts w:ascii="Calibri" w:hAnsi="Calibri" w:cs="Calibri"/>
                <w:color w:val="000000"/>
                <w:sz w:val="20"/>
                <w:szCs w:val="20"/>
              </w:rPr>
              <w:t> </w:t>
            </w:r>
          </w:p>
          <w:p w14:paraId="00D95EAE" w14:textId="77777777" w:rsidR="00BA43FA" w:rsidRDefault="00BA43FA" w:rsidP="00BA43FA">
            <w:pPr>
              <w:pStyle w:val="paragraph"/>
              <w:spacing w:before="0" w:beforeAutospacing="0" w:after="0" w:afterAutospacing="0"/>
              <w:textAlignment w:val="baseline"/>
              <w:rPr>
                <w:rStyle w:val="eop"/>
              </w:rPr>
            </w:pPr>
          </w:p>
          <w:p w14:paraId="7EAC84E3" w14:textId="76E97B8D" w:rsidR="00BA43FA" w:rsidRDefault="00BA43FA" w:rsidP="00BA43FA">
            <w:pPr>
              <w:pStyle w:val="paragraph"/>
              <w:spacing w:before="0" w:beforeAutospacing="0" w:after="0" w:afterAutospacing="0"/>
              <w:textAlignment w:val="baseline"/>
              <w:rPr>
                <w:rFonts w:ascii="Calibri" w:hAnsi="Calibri" w:cs="Calibri"/>
                <w:sz w:val="20"/>
                <w:szCs w:val="20"/>
              </w:rPr>
            </w:pPr>
            <w:r w:rsidRPr="00BA43FA">
              <w:rPr>
                <w:rFonts w:ascii="Calibri" w:hAnsi="Calibri" w:cs="Calibri"/>
                <w:sz w:val="20"/>
                <w:szCs w:val="20"/>
              </w:rPr>
              <w:t>In early 2023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w:t>
            </w:r>
          </w:p>
          <w:p w14:paraId="618BA888" w14:textId="77777777" w:rsidR="00BA43FA" w:rsidRDefault="00BA43FA" w:rsidP="00BA43FA">
            <w:pPr>
              <w:pStyle w:val="paragraph"/>
              <w:spacing w:before="0" w:beforeAutospacing="0" w:after="0" w:afterAutospacing="0"/>
              <w:textAlignment w:val="baseline"/>
              <w:rPr>
                <w:rStyle w:val="eop"/>
                <w:rFonts w:ascii="Calibri" w:hAnsi="Calibri" w:cs="Calibri"/>
                <w:sz w:val="20"/>
                <w:szCs w:val="20"/>
              </w:rPr>
            </w:pPr>
          </w:p>
          <w:p w14:paraId="73E37CA5" w14:textId="1BE2D74C" w:rsidR="00BA43FA" w:rsidRDefault="00BA43FA" w:rsidP="00BA43FA">
            <w:pPr>
              <w:pStyle w:val="paragraph"/>
              <w:spacing w:before="0" w:beforeAutospacing="0" w:after="0" w:afterAutospacing="0"/>
              <w:textAlignment w:val="baseline"/>
              <w:rPr>
                <w:rFonts w:ascii="Calibri" w:hAnsi="Calibri" w:cs="Calibri"/>
                <w:sz w:val="20"/>
                <w:szCs w:val="20"/>
              </w:rPr>
            </w:pPr>
            <w:r w:rsidRPr="00BA43FA">
              <w:rPr>
                <w:rFonts w:ascii="Calibri" w:hAnsi="Calibri" w:cs="Calibri"/>
                <w:sz w:val="20"/>
                <w:szCs w:val="20"/>
              </w:rPr>
              <w:t>Our wider organisation also includes social enterprise subsidiaries Partner Africa, which provides ethical auditing and consultancy services, and CUMO, Malawi’s largest micro-finance provider.</w:t>
            </w:r>
          </w:p>
          <w:p w14:paraId="4AC38237" w14:textId="77777777" w:rsidR="00BA43FA" w:rsidRDefault="00BA43FA" w:rsidP="00BA43FA">
            <w:pPr>
              <w:pStyle w:val="paragraph"/>
              <w:spacing w:before="0" w:beforeAutospacing="0" w:after="0" w:afterAutospacing="0"/>
              <w:textAlignment w:val="baseline"/>
              <w:rPr>
                <w:rStyle w:val="eop"/>
                <w:rFonts w:ascii="Calibri" w:hAnsi="Calibri" w:cs="Calibri"/>
                <w:sz w:val="20"/>
                <w:szCs w:val="20"/>
              </w:rPr>
            </w:pPr>
          </w:p>
          <w:p w14:paraId="19EECBA8" w14:textId="179A8A98" w:rsidR="00BA43FA" w:rsidRPr="00BA43FA" w:rsidRDefault="00BA43FA" w:rsidP="00BA43FA">
            <w:pPr>
              <w:pStyle w:val="paragraph"/>
              <w:spacing w:before="0" w:beforeAutospacing="0" w:after="0" w:afterAutospacing="0"/>
              <w:textAlignment w:val="baseline"/>
              <w:rPr>
                <w:rStyle w:val="eop"/>
                <w:rFonts w:ascii="Calibri" w:hAnsi="Calibri" w:cs="Calibri"/>
                <w:sz w:val="20"/>
                <w:szCs w:val="20"/>
              </w:rPr>
            </w:pPr>
            <w:r w:rsidRPr="00BA43FA">
              <w:rPr>
                <w:rFonts w:ascii="Calibri" w:hAnsi="Calibri" w:cs="Calibri"/>
                <w:sz w:val="20"/>
                <w:szCs w:val="20"/>
              </w:rPr>
              <w:t>Our three core values are:</w:t>
            </w:r>
            <w:r w:rsidRPr="00BA43FA">
              <w:rPr>
                <w:rFonts w:ascii="Calibri" w:hAnsi="Calibri" w:cs="Calibri"/>
                <w:sz w:val="20"/>
                <w:szCs w:val="20"/>
              </w:rPr>
              <w:br/>
              <w:t>▪ Impact: We are accountable, ambitious and committed to systemic change.</w:t>
            </w:r>
            <w:r w:rsidRPr="00BA43FA">
              <w:rPr>
                <w:rFonts w:ascii="Calibri" w:hAnsi="Calibri" w:cs="Calibri"/>
                <w:sz w:val="20"/>
                <w:szCs w:val="20"/>
              </w:rPr>
              <w:br/>
              <w:t>▪ Innovation: We are agile, creative and enterprising in an ever-changing World.</w:t>
            </w:r>
            <w:r w:rsidRPr="00BA43FA">
              <w:rPr>
                <w:rFonts w:ascii="Calibri" w:hAnsi="Calibri" w:cs="Calibri"/>
                <w:sz w:val="20"/>
                <w:szCs w:val="20"/>
              </w:rPr>
              <w:br/>
              <w:t>▪ Community: We are inclusive, honest and have integrity in our relationships.</w:t>
            </w:r>
          </w:p>
          <w:p w14:paraId="0EF164C9" w14:textId="439323AF" w:rsidR="00BA43FA" w:rsidRPr="00BA43FA" w:rsidRDefault="00BA43FA" w:rsidP="00BA43FA">
            <w:pPr>
              <w:pStyle w:val="paragraph"/>
              <w:spacing w:before="0" w:beforeAutospacing="0" w:after="0" w:afterAutospacing="0"/>
              <w:textAlignment w:val="baseline"/>
              <w:rPr>
                <w:rFonts w:ascii="Calibri" w:hAnsi="Calibri" w:cs="Calibri"/>
                <w:color w:val="000000"/>
                <w:sz w:val="20"/>
                <w:szCs w:val="20"/>
              </w:rPr>
            </w:pPr>
          </w:p>
        </w:tc>
      </w:tr>
      <w:tr w:rsidR="00262B62" w:rsidRPr="00DD7EEA" w14:paraId="3514CCC4" w14:textId="77777777" w:rsidTr="00CC64C0">
        <w:trPr>
          <w:trHeight w:val="4907"/>
        </w:trPr>
        <w:tc>
          <w:tcPr>
            <w:tcW w:w="2235" w:type="dxa"/>
            <w:tcBorders>
              <w:top w:val="single" w:sz="4" w:space="0" w:color="000000"/>
              <w:left w:val="single" w:sz="4" w:space="0" w:color="000000"/>
              <w:bottom w:val="single" w:sz="4" w:space="0" w:color="000000"/>
              <w:right w:val="single" w:sz="4" w:space="0" w:color="000000"/>
            </w:tcBorders>
          </w:tcPr>
          <w:p w14:paraId="4B0750B3" w14:textId="77777777" w:rsidR="00262B62" w:rsidRPr="00CC64C0" w:rsidRDefault="00000000">
            <w:pPr>
              <w:spacing w:after="0" w:line="259" w:lineRule="auto"/>
              <w:ind w:left="0" w:right="48" w:firstLine="0"/>
              <w:jc w:val="center"/>
              <w:rPr>
                <w:sz w:val="20"/>
                <w:szCs w:val="20"/>
              </w:rPr>
            </w:pPr>
            <w:r w:rsidRPr="00DD7EEA">
              <w:rPr>
                <w:b/>
                <w:sz w:val="20"/>
                <w:szCs w:val="20"/>
              </w:rPr>
              <w:t xml:space="preserve">Job Purpose: </w:t>
            </w:r>
          </w:p>
        </w:tc>
        <w:tc>
          <w:tcPr>
            <w:tcW w:w="7375" w:type="dxa"/>
            <w:tcBorders>
              <w:top w:val="single" w:sz="4" w:space="0" w:color="000000"/>
              <w:left w:val="single" w:sz="4" w:space="0" w:color="000000"/>
              <w:bottom w:val="single" w:sz="4" w:space="0" w:color="000000"/>
              <w:right w:val="single" w:sz="4" w:space="0" w:color="000000"/>
            </w:tcBorders>
          </w:tcPr>
          <w:p w14:paraId="2D5A8FD4" w14:textId="77777777" w:rsidR="00262B62" w:rsidRPr="00CC64C0" w:rsidRDefault="00000000">
            <w:pPr>
              <w:spacing w:after="1" w:line="241" w:lineRule="auto"/>
              <w:ind w:left="0" w:right="0" w:firstLine="0"/>
              <w:jc w:val="left"/>
              <w:rPr>
                <w:sz w:val="20"/>
                <w:szCs w:val="20"/>
              </w:rPr>
            </w:pPr>
            <w:r w:rsidRPr="00DD7EEA">
              <w:rPr>
                <w:sz w:val="20"/>
                <w:szCs w:val="20"/>
              </w:rPr>
              <w:t xml:space="preserve">From tree planting to cook stoves to the provision of wells and boreholes, carbon sequestration and reduction of greenhouse gas emissions are key benefits of our work. The role of Carbon Coordinator is key to ensuring we are maximising opportunities for generating carbon credits from, and availing of climate finance towards, our development projects. </w:t>
            </w:r>
          </w:p>
          <w:p w14:paraId="064C9322" w14:textId="77777777" w:rsidR="00262B62" w:rsidRPr="00CC64C0" w:rsidRDefault="00000000">
            <w:pPr>
              <w:spacing w:after="0" w:line="259" w:lineRule="auto"/>
              <w:ind w:left="0" w:right="0" w:firstLine="0"/>
              <w:jc w:val="left"/>
              <w:rPr>
                <w:sz w:val="20"/>
                <w:szCs w:val="20"/>
              </w:rPr>
            </w:pPr>
            <w:r w:rsidRPr="00DD7EEA">
              <w:rPr>
                <w:sz w:val="20"/>
                <w:szCs w:val="20"/>
              </w:rPr>
              <w:t xml:space="preserve"> </w:t>
            </w:r>
          </w:p>
          <w:p w14:paraId="42B52E08" w14:textId="470F5DAE" w:rsidR="00262B62" w:rsidRPr="00CC64C0" w:rsidRDefault="00000000">
            <w:pPr>
              <w:spacing w:after="1" w:line="241" w:lineRule="auto"/>
              <w:ind w:left="0" w:right="46" w:firstLine="0"/>
              <w:rPr>
                <w:sz w:val="20"/>
                <w:szCs w:val="20"/>
              </w:rPr>
            </w:pPr>
            <w:r w:rsidRPr="00DD7EEA">
              <w:rPr>
                <w:sz w:val="20"/>
                <w:szCs w:val="20"/>
              </w:rPr>
              <w:t xml:space="preserve">This role is central to the achievement of SHA’s goal of attracting climate finance and is part of the Business Development team, working closely with the Programmes Department.  The job holder will lead the global carbon co-ordination working group bringing together the Technical Advisors across our specialist team who are responsible for climate smart agriculture, energy and WASH. The jobholder will be responsible for maintaining an overview of carbon credit supply and offset sales progress and develop the capacities needed to sustain and scale carbon credit generation.  </w:t>
            </w:r>
          </w:p>
          <w:p w14:paraId="3BB3C8F7" w14:textId="77777777" w:rsidR="00262B62" w:rsidRPr="00CC64C0" w:rsidRDefault="00000000">
            <w:pPr>
              <w:spacing w:after="0" w:line="259" w:lineRule="auto"/>
              <w:ind w:left="0" w:right="0" w:firstLine="0"/>
              <w:jc w:val="left"/>
              <w:rPr>
                <w:sz w:val="20"/>
                <w:szCs w:val="20"/>
              </w:rPr>
            </w:pPr>
            <w:r w:rsidRPr="00DD7EEA">
              <w:rPr>
                <w:sz w:val="20"/>
                <w:szCs w:val="20"/>
              </w:rPr>
              <w:t xml:space="preserve"> </w:t>
            </w:r>
          </w:p>
          <w:p w14:paraId="7B318052" w14:textId="6C42B5D0" w:rsidR="00262B62" w:rsidRPr="00CC64C0" w:rsidRDefault="00000000">
            <w:pPr>
              <w:spacing w:after="0" w:line="259" w:lineRule="auto"/>
              <w:ind w:left="0" w:right="50" w:firstLine="0"/>
              <w:rPr>
                <w:sz w:val="20"/>
                <w:szCs w:val="20"/>
              </w:rPr>
            </w:pPr>
            <w:r w:rsidRPr="00DD7EEA">
              <w:rPr>
                <w:sz w:val="20"/>
                <w:szCs w:val="20"/>
              </w:rPr>
              <w:t>The Carbon Coordinator</w:t>
            </w:r>
            <w:r w:rsidR="00592CFD" w:rsidRPr="00DD7EEA">
              <w:rPr>
                <w:sz w:val="20"/>
                <w:szCs w:val="20"/>
              </w:rPr>
              <w:t xml:space="preserve"> </w:t>
            </w:r>
            <w:r w:rsidR="00236FE2" w:rsidRPr="00DD7EEA">
              <w:rPr>
                <w:sz w:val="20"/>
                <w:szCs w:val="20"/>
              </w:rPr>
              <w:t>works closely with multiple departments and functions across Self Help Africa</w:t>
            </w:r>
            <w:r w:rsidR="00592CFD" w:rsidRPr="00DD7EEA">
              <w:rPr>
                <w:sz w:val="20"/>
                <w:szCs w:val="20"/>
              </w:rPr>
              <w:t>, including</w:t>
            </w:r>
            <w:r w:rsidR="00236FE2" w:rsidRPr="00DD7EEA">
              <w:rPr>
                <w:sz w:val="20"/>
                <w:szCs w:val="20"/>
              </w:rPr>
              <w:t xml:space="preserve"> </w:t>
            </w:r>
            <w:r w:rsidRPr="00DD7EEA">
              <w:rPr>
                <w:sz w:val="20"/>
                <w:szCs w:val="20"/>
              </w:rPr>
              <w:t xml:space="preserve">with the Director of </w:t>
            </w:r>
            <w:r w:rsidR="00D4220A" w:rsidRPr="00DD7EEA">
              <w:rPr>
                <w:sz w:val="20"/>
                <w:szCs w:val="20"/>
              </w:rPr>
              <w:t>Public Engagement</w:t>
            </w:r>
            <w:r w:rsidR="00592CFD" w:rsidRPr="00DD7EEA">
              <w:rPr>
                <w:color w:val="000000" w:themeColor="text1"/>
                <w:sz w:val="20"/>
                <w:szCs w:val="20"/>
              </w:rPr>
              <w:t xml:space="preserve">, </w:t>
            </w:r>
            <w:r w:rsidRPr="00DD7EEA">
              <w:rPr>
                <w:color w:val="000000" w:themeColor="text1"/>
                <w:sz w:val="20"/>
                <w:szCs w:val="20"/>
              </w:rPr>
              <w:t>the Global Team of Advisors particularly with those covering Agriculture, Enterprise, WASH</w:t>
            </w:r>
            <w:r w:rsidR="00C20214" w:rsidRPr="00DD7EEA">
              <w:rPr>
                <w:color w:val="000000" w:themeColor="text1"/>
                <w:sz w:val="20"/>
                <w:szCs w:val="20"/>
              </w:rPr>
              <w:t>, the Country Directors overseeing the program delivery of carbon projects</w:t>
            </w:r>
            <w:r w:rsidR="00592CFD" w:rsidRPr="00DD7EEA">
              <w:rPr>
                <w:color w:val="000000" w:themeColor="text1"/>
                <w:sz w:val="20"/>
                <w:szCs w:val="20"/>
              </w:rPr>
              <w:t xml:space="preserve"> and with the Programmes Team </w:t>
            </w:r>
            <w:r w:rsidR="00236FE2" w:rsidRPr="00DD7EEA">
              <w:rPr>
                <w:color w:val="000000" w:themeColor="text1"/>
                <w:sz w:val="20"/>
                <w:szCs w:val="20"/>
              </w:rPr>
              <w:t>in</w:t>
            </w:r>
            <w:r w:rsidR="00592CFD" w:rsidRPr="00DD7EEA">
              <w:rPr>
                <w:color w:val="000000" w:themeColor="text1"/>
                <w:sz w:val="20"/>
                <w:szCs w:val="20"/>
              </w:rPr>
              <w:t xml:space="preserve"> the design </w:t>
            </w:r>
            <w:r w:rsidR="00236FE2" w:rsidRPr="00DD7EEA">
              <w:rPr>
                <w:color w:val="000000" w:themeColor="text1"/>
                <w:sz w:val="20"/>
                <w:szCs w:val="20"/>
              </w:rPr>
              <w:t>and delivery</w:t>
            </w:r>
            <w:r w:rsidR="00592CFD" w:rsidRPr="00DD7EEA">
              <w:rPr>
                <w:color w:val="000000" w:themeColor="text1"/>
                <w:sz w:val="20"/>
                <w:szCs w:val="20"/>
              </w:rPr>
              <w:t xml:space="preserve"> projects</w:t>
            </w:r>
            <w:r w:rsidR="00C20214" w:rsidRPr="00DD7EEA">
              <w:rPr>
                <w:color w:val="000000" w:themeColor="text1"/>
                <w:sz w:val="20"/>
                <w:szCs w:val="20"/>
              </w:rPr>
              <w:t>.</w:t>
            </w:r>
          </w:p>
        </w:tc>
      </w:tr>
      <w:tr w:rsidR="00262B62" w:rsidRPr="00DD7EEA" w14:paraId="579189CB" w14:textId="77777777">
        <w:trPr>
          <w:trHeight w:val="1352"/>
        </w:trPr>
        <w:tc>
          <w:tcPr>
            <w:tcW w:w="2235" w:type="dxa"/>
            <w:tcBorders>
              <w:top w:val="single" w:sz="4" w:space="0" w:color="000000"/>
              <w:left w:val="single" w:sz="4" w:space="0" w:color="000000"/>
              <w:bottom w:val="single" w:sz="4" w:space="0" w:color="000000"/>
              <w:right w:val="single" w:sz="4" w:space="0" w:color="000000"/>
            </w:tcBorders>
          </w:tcPr>
          <w:p w14:paraId="7A004228" w14:textId="77777777" w:rsidR="00262B62" w:rsidRPr="00CC64C0" w:rsidRDefault="00000000">
            <w:pPr>
              <w:spacing w:after="0" w:line="259" w:lineRule="auto"/>
              <w:ind w:left="0" w:right="52" w:firstLine="0"/>
              <w:jc w:val="center"/>
              <w:rPr>
                <w:sz w:val="20"/>
                <w:szCs w:val="20"/>
              </w:rPr>
            </w:pPr>
            <w:r w:rsidRPr="00DD7EEA">
              <w:rPr>
                <w:b/>
                <w:sz w:val="20"/>
                <w:szCs w:val="20"/>
              </w:rPr>
              <w:lastRenderedPageBreak/>
              <w:t xml:space="preserve">Key Responsibilities: </w:t>
            </w:r>
          </w:p>
        </w:tc>
        <w:tc>
          <w:tcPr>
            <w:tcW w:w="7375" w:type="dxa"/>
            <w:tcBorders>
              <w:top w:val="single" w:sz="4" w:space="0" w:color="000000"/>
              <w:left w:val="single" w:sz="4" w:space="0" w:color="000000"/>
              <w:bottom w:val="single" w:sz="4" w:space="0" w:color="000000"/>
              <w:right w:val="single" w:sz="4" w:space="0" w:color="000000"/>
            </w:tcBorders>
          </w:tcPr>
          <w:p w14:paraId="3D4661FF" w14:textId="77777777" w:rsidR="00C20214" w:rsidRPr="00DD7EEA" w:rsidRDefault="00000000">
            <w:pPr>
              <w:spacing w:after="118" w:line="242" w:lineRule="auto"/>
              <w:ind w:left="0" w:right="0" w:firstLine="0"/>
              <w:jc w:val="left"/>
              <w:rPr>
                <w:sz w:val="20"/>
                <w:szCs w:val="20"/>
              </w:rPr>
            </w:pPr>
            <w:r w:rsidRPr="00DD7EEA">
              <w:rPr>
                <w:sz w:val="20"/>
                <w:szCs w:val="20"/>
              </w:rPr>
              <w:t xml:space="preserve">In particular, in this role you will </w:t>
            </w:r>
            <w:r w:rsidR="00C20214" w:rsidRPr="00DD7EEA">
              <w:rPr>
                <w:sz w:val="20"/>
                <w:szCs w:val="20"/>
              </w:rPr>
              <w:t xml:space="preserve">drive the delivery of carbon &amp; climate finance activities across SHA to maximise options for monetising emissions reductions. This will include leading the planning, development and reporting of a business case that ensures maximum benefits accrue to communities and national governments while generating a sustainable financial contribution to the organisation. </w:t>
            </w:r>
          </w:p>
          <w:p w14:paraId="76F6F941" w14:textId="2E784F79" w:rsidR="00262B62" w:rsidRPr="00DD7EEA" w:rsidRDefault="00C20214">
            <w:pPr>
              <w:spacing w:after="118" w:line="242" w:lineRule="auto"/>
              <w:ind w:left="0" w:right="0" w:firstLine="0"/>
              <w:jc w:val="left"/>
              <w:rPr>
                <w:sz w:val="20"/>
                <w:szCs w:val="20"/>
              </w:rPr>
            </w:pPr>
            <w:r w:rsidRPr="00DD7EEA">
              <w:rPr>
                <w:sz w:val="20"/>
                <w:szCs w:val="20"/>
              </w:rPr>
              <w:t xml:space="preserve">You will work to grow Self Help Africa’s organisational understanding of the requirements of, and potential for, certified carbon credit generation from our international development work. </w:t>
            </w:r>
          </w:p>
          <w:p w14:paraId="7CA22A6D" w14:textId="77777777" w:rsidR="00BA43FA" w:rsidRPr="00CC64C0" w:rsidRDefault="00000000" w:rsidP="00BA43FA">
            <w:pPr>
              <w:spacing w:after="240" w:line="242" w:lineRule="auto"/>
              <w:ind w:left="0" w:right="0" w:firstLine="0"/>
              <w:jc w:val="left"/>
              <w:rPr>
                <w:sz w:val="20"/>
                <w:szCs w:val="20"/>
              </w:rPr>
            </w:pPr>
            <w:r w:rsidRPr="00DD7EEA">
              <w:rPr>
                <w:sz w:val="20"/>
                <w:szCs w:val="20"/>
              </w:rPr>
              <w:t>You will support and collaborate with the Technical Advisors, to advise the country teams on the requirements of certified carbon crediting and support the strengthening</w:t>
            </w:r>
            <w:r w:rsidR="005F07DA">
              <w:rPr>
                <w:sz w:val="20"/>
                <w:szCs w:val="20"/>
              </w:rPr>
              <w:t xml:space="preserve"> </w:t>
            </w:r>
            <w:r w:rsidR="00BA43FA" w:rsidRPr="00DD7EEA">
              <w:rPr>
                <w:sz w:val="20"/>
                <w:szCs w:val="20"/>
              </w:rPr>
              <w:t xml:space="preserve">of internal capacity to deliver the steps required to ensure compliance with the requirements of carbon partners and the accrediting bodies. </w:t>
            </w:r>
          </w:p>
          <w:p w14:paraId="744287D6" w14:textId="77777777" w:rsidR="00BA43FA" w:rsidRPr="00CC64C0" w:rsidRDefault="00BA43FA" w:rsidP="00BA43FA">
            <w:pPr>
              <w:spacing w:after="161" w:line="241" w:lineRule="auto"/>
              <w:ind w:left="0" w:right="0" w:firstLine="0"/>
              <w:jc w:val="left"/>
              <w:rPr>
                <w:sz w:val="20"/>
                <w:szCs w:val="20"/>
              </w:rPr>
            </w:pPr>
            <w:r w:rsidRPr="00DD7EEA">
              <w:rPr>
                <w:sz w:val="20"/>
                <w:szCs w:val="20"/>
              </w:rPr>
              <w:t xml:space="preserve">You will: </w:t>
            </w:r>
          </w:p>
          <w:p w14:paraId="376220D7" w14:textId="77777777" w:rsidR="00BA43FA" w:rsidRPr="00CC64C0" w:rsidRDefault="00BA43FA" w:rsidP="00BA43FA">
            <w:pPr>
              <w:numPr>
                <w:ilvl w:val="0"/>
                <w:numId w:val="1"/>
              </w:numPr>
              <w:spacing w:after="42" w:line="260" w:lineRule="auto"/>
              <w:ind w:right="0" w:hanging="360"/>
              <w:jc w:val="left"/>
              <w:rPr>
                <w:sz w:val="20"/>
                <w:szCs w:val="20"/>
              </w:rPr>
            </w:pPr>
            <w:r w:rsidRPr="00DD7EEA">
              <w:rPr>
                <w:sz w:val="20"/>
                <w:szCs w:val="20"/>
              </w:rPr>
              <w:t xml:space="preserve">Manage SHA/UP’s carbon portfolio in terms of countries, partners, funding &amp; investment, carbon sources and certification standards. </w:t>
            </w:r>
          </w:p>
          <w:p w14:paraId="4A92BAF0" w14:textId="77777777" w:rsidR="00BA43FA" w:rsidRPr="00CC64C0" w:rsidRDefault="00BA43FA" w:rsidP="00BA43FA">
            <w:pPr>
              <w:numPr>
                <w:ilvl w:val="0"/>
                <w:numId w:val="1"/>
              </w:numPr>
              <w:spacing w:after="40" w:line="261" w:lineRule="auto"/>
              <w:ind w:right="0" w:hanging="360"/>
              <w:jc w:val="left"/>
              <w:rPr>
                <w:sz w:val="20"/>
                <w:szCs w:val="20"/>
              </w:rPr>
            </w:pPr>
            <w:r w:rsidRPr="00DD7EEA">
              <w:rPr>
                <w:sz w:val="20"/>
                <w:szCs w:val="20"/>
              </w:rPr>
              <w:t xml:space="preserve">Maximise opportunities to generate carbon credits from, and avail of climate finance towards for our development projects with Country Programmes and thematic advisors. </w:t>
            </w:r>
          </w:p>
          <w:p w14:paraId="7A1A5310" w14:textId="77777777" w:rsidR="00BA43FA" w:rsidRPr="00CC64C0" w:rsidRDefault="00BA43FA" w:rsidP="00BA43FA">
            <w:pPr>
              <w:numPr>
                <w:ilvl w:val="0"/>
                <w:numId w:val="1"/>
              </w:numPr>
              <w:spacing w:after="40" w:line="261" w:lineRule="auto"/>
              <w:ind w:right="0" w:hanging="360"/>
              <w:jc w:val="left"/>
              <w:rPr>
                <w:sz w:val="20"/>
                <w:szCs w:val="20"/>
              </w:rPr>
            </w:pPr>
            <w:r w:rsidRPr="00DD7EEA">
              <w:rPr>
                <w:sz w:val="20"/>
                <w:szCs w:val="20"/>
              </w:rPr>
              <w:t>Develop financial projections and evaluate the viability of different initiatives from a donor funded and private pre-funding/sales of credits, working closely with Finance</w:t>
            </w:r>
          </w:p>
          <w:p w14:paraId="5EF190C2" w14:textId="77777777" w:rsidR="00BA43FA" w:rsidRPr="00CC64C0" w:rsidRDefault="00BA43FA" w:rsidP="00BA43FA">
            <w:pPr>
              <w:numPr>
                <w:ilvl w:val="0"/>
                <w:numId w:val="1"/>
              </w:numPr>
              <w:spacing w:after="40" w:line="261" w:lineRule="auto"/>
              <w:ind w:right="0" w:hanging="360"/>
              <w:jc w:val="left"/>
              <w:rPr>
                <w:sz w:val="20"/>
                <w:szCs w:val="20"/>
              </w:rPr>
            </w:pPr>
            <w:r w:rsidRPr="00DD7EEA">
              <w:rPr>
                <w:sz w:val="20"/>
                <w:szCs w:val="20"/>
              </w:rPr>
              <w:t xml:space="preserve">Keep a global watch on carbon market dynamics, prices, upcoming trends, risks and opportunities </w:t>
            </w:r>
          </w:p>
          <w:p w14:paraId="744B5DBB" w14:textId="77777777" w:rsidR="00BA43FA" w:rsidRPr="00CC64C0" w:rsidRDefault="00BA43FA" w:rsidP="00BA43FA">
            <w:pPr>
              <w:numPr>
                <w:ilvl w:val="0"/>
                <w:numId w:val="1"/>
              </w:numPr>
              <w:spacing w:after="40" w:line="261" w:lineRule="auto"/>
              <w:ind w:right="0" w:hanging="360"/>
              <w:jc w:val="left"/>
              <w:rPr>
                <w:sz w:val="20"/>
                <w:szCs w:val="20"/>
              </w:rPr>
            </w:pPr>
            <w:r w:rsidRPr="00DD7EEA">
              <w:rPr>
                <w:sz w:val="20"/>
                <w:szCs w:val="20"/>
              </w:rPr>
              <w:t xml:space="preserve">Advise on commercial aspects of partnerships and contracts with carbon partners (and supporting the scoping of potential additional partners). </w:t>
            </w:r>
          </w:p>
          <w:p w14:paraId="0A57C76C" w14:textId="77777777" w:rsidR="00BA43FA" w:rsidRPr="00CC64C0" w:rsidRDefault="00BA43FA" w:rsidP="00BA43FA">
            <w:pPr>
              <w:numPr>
                <w:ilvl w:val="0"/>
                <w:numId w:val="1"/>
              </w:numPr>
              <w:spacing w:after="40" w:line="261" w:lineRule="auto"/>
              <w:ind w:right="0" w:hanging="360"/>
              <w:jc w:val="left"/>
              <w:rPr>
                <w:sz w:val="20"/>
                <w:szCs w:val="20"/>
              </w:rPr>
            </w:pPr>
            <w:r w:rsidRPr="00CC64C0">
              <w:rPr>
                <w:sz w:val="20"/>
                <w:szCs w:val="20"/>
              </w:rPr>
              <w:t>Manage existing carbon financing contracts</w:t>
            </w:r>
          </w:p>
          <w:p w14:paraId="648A30B5" w14:textId="77777777" w:rsidR="00BA43FA" w:rsidRPr="00CC64C0" w:rsidRDefault="00BA43FA" w:rsidP="00BA43FA">
            <w:pPr>
              <w:numPr>
                <w:ilvl w:val="0"/>
                <w:numId w:val="1"/>
              </w:numPr>
              <w:spacing w:after="41" w:line="261" w:lineRule="auto"/>
              <w:ind w:right="0" w:hanging="360"/>
              <w:jc w:val="left"/>
              <w:rPr>
                <w:sz w:val="20"/>
                <w:szCs w:val="20"/>
              </w:rPr>
            </w:pPr>
            <w:r w:rsidRPr="00DD7EEA">
              <w:rPr>
                <w:sz w:val="20"/>
                <w:szCs w:val="20"/>
              </w:rPr>
              <w:t xml:space="preserve">Support the country teams and Technical Advisors on understanding national policies that will influence or impact on our ability to sell carbon credits on behalf of communities. </w:t>
            </w:r>
          </w:p>
          <w:p w14:paraId="247B6B9E" w14:textId="77777777" w:rsidR="00BA43FA" w:rsidRPr="00CC64C0" w:rsidRDefault="00BA43FA" w:rsidP="00BA43FA">
            <w:pPr>
              <w:numPr>
                <w:ilvl w:val="0"/>
                <w:numId w:val="1"/>
              </w:numPr>
              <w:spacing w:after="41" w:line="261" w:lineRule="auto"/>
              <w:ind w:right="0" w:hanging="360"/>
              <w:jc w:val="left"/>
              <w:rPr>
                <w:sz w:val="20"/>
                <w:szCs w:val="20"/>
              </w:rPr>
            </w:pPr>
            <w:r w:rsidRPr="00CC64C0">
              <w:rPr>
                <w:color w:val="222222"/>
                <w:sz w:val="20"/>
                <w:szCs w:val="20"/>
                <w:shd w:val="clear" w:color="auto" w:fill="FFFFFF"/>
              </w:rPr>
              <w:t>Finalise and roll out the carbon benefit sharing policy.</w:t>
            </w:r>
          </w:p>
          <w:p w14:paraId="2DDC5A66" w14:textId="77777777" w:rsidR="00BA43FA" w:rsidRPr="00CC64C0" w:rsidRDefault="00BA43FA" w:rsidP="00BA43FA">
            <w:pPr>
              <w:numPr>
                <w:ilvl w:val="0"/>
                <w:numId w:val="1"/>
              </w:numPr>
              <w:spacing w:after="38" w:line="261" w:lineRule="auto"/>
              <w:ind w:right="0" w:hanging="360"/>
              <w:jc w:val="left"/>
              <w:rPr>
                <w:sz w:val="20"/>
                <w:szCs w:val="20"/>
              </w:rPr>
            </w:pPr>
            <w:r w:rsidRPr="00DD7EEA">
              <w:rPr>
                <w:sz w:val="20"/>
                <w:szCs w:val="20"/>
              </w:rPr>
              <w:t xml:space="preserve">Provide support to country teams in understanding wider compliance measures and standards (e.g. climate finance / carbon project expectations of governments) </w:t>
            </w:r>
          </w:p>
          <w:p w14:paraId="7984D843" w14:textId="77777777" w:rsidR="00BA43FA" w:rsidRPr="00CC64C0" w:rsidRDefault="00BA43FA" w:rsidP="00BA43FA">
            <w:pPr>
              <w:numPr>
                <w:ilvl w:val="0"/>
                <w:numId w:val="1"/>
              </w:numPr>
              <w:spacing w:after="35" w:line="263" w:lineRule="auto"/>
              <w:ind w:right="0" w:hanging="360"/>
              <w:jc w:val="left"/>
              <w:rPr>
                <w:sz w:val="20"/>
                <w:szCs w:val="20"/>
              </w:rPr>
            </w:pPr>
            <w:r w:rsidRPr="00DD7EEA">
              <w:rPr>
                <w:sz w:val="20"/>
                <w:szCs w:val="20"/>
              </w:rPr>
              <w:t xml:space="preserve">Develop appropriate marketing strategies for carbon credits and securing investment in new projects. </w:t>
            </w:r>
          </w:p>
          <w:p w14:paraId="7869810A" w14:textId="77777777" w:rsidR="00BA43FA" w:rsidRPr="00CC64C0" w:rsidRDefault="00BA43FA" w:rsidP="00BA43FA">
            <w:pPr>
              <w:numPr>
                <w:ilvl w:val="0"/>
                <w:numId w:val="1"/>
              </w:numPr>
              <w:spacing w:after="35" w:line="263" w:lineRule="auto"/>
              <w:ind w:right="0" w:hanging="360"/>
              <w:jc w:val="left"/>
              <w:rPr>
                <w:sz w:val="20"/>
                <w:szCs w:val="20"/>
              </w:rPr>
            </w:pPr>
            <w:r w:rsidRPr="00DD7EEA">
              <w:rPr>
                <w:sz w:val="20"/>
                <w:szCs w:val="20"/>
              </w:rPr>
              <w:t xml:space="preserve">Act as the focal point for organisational knowledge management around carbon &amp; climate finance. </w:t>
            </w:r>
          </w:p>
          <w:p w14:paraId="028862D5" w14:textId="77777777" w:rsidR="00BA43FA" w:rsidRPr="00CC64C0" w:rsidRDefault="00BA43FA" w:rsidP="00BA43FA">
            <w:pPr>
              <w:numPr>
                <w:ilvl w:val="0"/>
                <w:numId w:val="1"/>
              </w:numPr>
              <w:spacing w:after="21" w:line="259" w:lineRule="auto"/>
              <w:ind w:right="0" w:hanging="360"/>
              <w:jc w:val="left"/>
              <w:rPr>
                <w:sz w:val="20"/>
                <w:szCs w:val="20"/>
              </w:rPr>
            </w:pPr>
            <w:r w:rsidRPr="00DD7EEA">
              <w:rPr>
                <w:sz w:val="20"/>
                <w:szCs w:val="20"/>
              </w:rPr>
              <w:t xml:space="preserve">Consolidate technical resources and information on carbon across SHA/UP </w:t>
            </w:r>
          </w:p>
          <w:p w14:paraId="33B40FD4" w14:textId="77777777" w:rsidR="005D77BD" w:rsidRDefault="00BA43FA" w:rsidP="005D77BD">
            <w:pPr>
              <w:numPr>
                <w:ilvl w:val="0"/>
                <w:numId w:val="1"/>
              </w:numPr>
              <w:spacing w:after="0" w:line="259" w:lineRule="auto"/>
              <w:ind w:right="0" w:hanging="360"/>
              <w:jc w:val="left"/>
              <w:rPr>
                <w:sz w:val="20"/>
                <w:szCs w:val="20"/>
              </w:rPr>
            </w:pPr>
            <w:r w:rsidRPr="00DD7EEA">
              <w:rPr>
                <w:sz w:val="20"/>
                <w:szCs w:val="20"/>
              </w:rPr>
              <w:t xml:space="preserve">Manage the database of all carbon credits (covering the supply-side forecasting as well as sales) and other payments for ecosystem services generated by the organisation for easy marketing and trade.  </w:t>
            </w:r>
          </w:p>
          <w:p w14:paraId="68C41ED4" w14:textId="66645F97" w:rsidR="00262B62" w:rsidRPr="005D77BD" w:rsidRDefault="00BA43FA" w:rsidP="005D77BD">
            <w:pPr>
              <w:numPr>
                <w:ilvl w:val="0"/>
                <w:numId w:val="1"/>
              </w:numPr>
              <w:spacing w:after="0" w:line="259" w:lineRule="auto"/>
              <w:ind w:right="0" w:hanging="360"/>
              <w:jc w:val="left"/>
              <w:rPr>
                <w:sz w:val="20"/>
                <w:szCs w:val="20"/>
              </w:rPr>
            </w:pPr>
            <w:r w:rsidRPr="005D77BD">
              <w:rPr>
                <w:sz w:val="20"/>
                <w:szCs w:val="20"/>
              </w:rPr>
              <w:t xml:space="preserve">Support the design and development of new carbon projects, working closely with relevant country and global teams. </w:t>
            </w:r>
          </w:p>
          <w:p w14:paraId="7BC5350F" w14:textId="77777777" w:rsidR="005F07DA" w:rsidRPr="00CC64C0" w:rsidRDefault="005F07DA">
            <w:pPr>
              <w:spacing w:after="0" w:line="259" w:lineRule="auto"/>
              <w:ind w:left="0" w:right="0" w:firstLine="0"/>
              <w:jc w:val="left"/>
              <w:rPr>
                <w:sz w:val="20"/>
                <w:szCs w:val="20"/>
              </w:rPr>
            </w:pPr>
          </w:p>
        </w:tc>
      </w:tr>
      <w:tr w:rsidR="00BA43FA" w:rsidRPr="00DD7EEA" w14:paraId="57929497" w14:textId="77777777">
        <w:trPr>
          <w:trHeight w:val="1352"/>
        </w:trPr>
        <w:tc>
          <w:tcPr>
            <w:tcW w:w="2235" w:type="dxa"/>
            <w:tcBorders>
              <w:top w:val="single" w:sz="4" w:space="0" w:color="000000"/>
              <w:left w:val="single" w:sz="4" w:space="0" w:color="000000"/>
              <w:bottom w:val="single" w:sz="4" w:space="0" w:color="000000"/>
              <w:right w:val="single" w:sz="4" w:space="0" w:color="000000"/>
            </w:tcBorders>
          </w:tcPr>
          <w:p w14:paraId="787562B8" w14:textId="5C561AA5" w:rsidR="00BA43FA" w:rsidRPr="00DD7EEA" w:rsidRDefault="00BA43FA" w:rsidP="00BA43FA">
            <w:pPr>
              <w:spacing w:after="0" w:line="259" w:lineRule="auto"/>
              <w:ind w:left="0" w:right="52" w:firstLine="0"/>
              <w:jc w:val="center"/>
              <w:rPr>
                <w:b/>
                <w:sz w:val="20"/>
                <w:szCs w:val="20"/>
              </w:rPr>
            </w:pPr>
            <w:r w:rsidRPr="00DD7EEA">
              <w:rPr>
                <w:b/>
                <w:sz w:val="20"/>
                <w:szCs w:val="20"/>
              </w:rPr>
              <w:t>Key Relationships:</w:t>
            </w:r>
          </w:p>
        </w:tc>
        <w:tc>
          <w:tcPr>
            <w:tcW w:w="7375" w:type="dxa"/>
            <w:tcBorders>
              <w:top w:val="single" w:sz="4" w:space="0" w:color="000000"/>
              <w:left w:val="single" w:sz="4" w:space="0" w:color="000000"/>
              <w:bottom w:val="single" w:sz="4" w:space="0" w:color="000000"/>
              <w:right w:val="single" w:sz="4" w:space="0" w:color="000000"/>
            </w:tcBorders>
          </w:tcPr>
          <w:p w14:paraId="6E4915BD" w14:textId="77777777" w:rsidR="00BA43FA" w:rsidRPr="00CC64C0" w:rsidRDefault="00BA43FA" w:rsidP="00BA43FA">
            <w:pPr>
              <w:spacing w:after="23" w:line="259" w:lineRule="auto"/>
              <w:ind w:left="0" w:right="0" w:firstLine="0"/>
              <w:jc w:val="left"/>
              <w:rPr>
                <w:sz w:val="20"/>
                <w:szCs w:val="20"/>
              </w:rPr>
            </w:pPr>
            <w:r w:rsidRPr="00DD7EEA">
              <w:rPr>
                <w:b/>
                <w:sz w:val="20"/>
                <w:szCs w:val="20"/>
              </w:rPr>
              <w:t xml:space="preserve">Internal </w:t>
            </w:r>
          </w:p>
          <w:p w14:paraId="04D3DFC9" w14:textId="77777777" w:rsidR="00BA43FA" w:rsidRPr="00CC64C0" w:rsidRDefault="00BA43FA" w:rsidP="00BA43FA">
            <w:pPr>
              <w:pStyle w:val="ListParagraph"/>
              <w:numPr>
                <w:ilvl w:val="0"/>
                <w:numId w:val="10"/>
              </w:numPr>
              <w:spacing w:after="0" w:line="259" w:lineRule="auto"/>
              <w:ind w:left="723" w:right="0"/>
              <w:jc w:val="left"/>
              <w:rPr>
                <w:sz w:val="20"/>
                <w:szCs w:val="20"/>
              </w:rPr>
            </w:pPr>
            <w:r w:rsidRPr="00CC64C0">
              <w:rPr>
                <w:sz w:val="20"/>
                <w:szCs w:val="20"/>
              </w:rPr>
              <w:t>Country Directors and their teams (e.g. relevant Programme and Project Managers)</w:t>
            </w:r>
          </w:p>
          <w:p w14:paraId="4F3CD9B1" w14:textId="77777777" w:rsidR="00BA43FA" w:rsidRPr="00CC64C0" w:rsidRDefault="00BA43FA" w:rsidP="00BA43FA">
            <w:pPr>
              <w:pStyle w:val="ListParagraph"/>
              <w:numPr>
                <w:ilvl w:val="0"/>
                <w:numId w:val="10"/>
              </w:numPr>
              <w:spacing w:after="0" w:line="259" w:lineRule="auto"/>
              <w:ind w:left="723" w:right="0"/>
              <w:jc w:val="left"/>
              <w:rPr>
                <w:sz w:val="20"/>
                <w:szCs w:val="20"/>
              </w:rPr>
            </w:pPr>
            <w:r w:rsidRPr="00CC64C0">
              <w:rPr>
                <w:sz w:val="20"/>
                <w:szCs w:val="20"/>
              </w:rPr>
              <w:t xml:space="preserve">Technical Advisers </w:t>
            </w:r>
          </w:p>
          <w:p w14:paraId="6C783390" w14:textId="77777777" w:rsidR="00BA43FA" w:rsidRPr="00CC64C0" w:rsidRDefault="00BA43FA" w:rsidP="00BA43FA">
            <w:pPr>
              <w:pStyle w:val="ListParagraph"/>
              <w:numPr>
                <w:ilvl w:val="0"/>
                <w:numId w:val="10"/>
              </w:numPr>
              <w:spacing w:after="0" w:line="259" w:lineRule="auto"/>
              <w:ind w:left="723" w:right="0"/>
              <w:jc w:val="left"/>
              <w:rPr>
                <w:sz w:val="20"/>
                <w:szCs w:val="20"/>
              </w:rPr>
            </w:pPr>
            <w:r w:rsidRPr="00CC64C0">
              <w:rPr>
                <w:sz w:val="20"/>
                <w:szCs w:val="20"/>
              </w:rPr>
              <w:t xml:space="preserve">Global Programmes and Business Development teams </w:t>
            </w:r>
          </w:p>
          <w:p w14:paraId="5A5F1A77" w14:textId="77777777" w:rsidR="00BA43FA" w:rsidRPr="00CC64C0" w:rsidRDefault="00BA43FA" w:rsidP="00BA43FA">
            <w:pPr>
              <w:pStyle w:val="ListParagraph"/>
              <w:numPr>
                <w:ilvl w:val="0"/>
                <w:numId w:val="10"/>
              </w:numPr>
              <w:spacing w:after="0" w:line="259" w:lineRule="auto"/>
              <w:ind w:left="723" w:right="0"/>
              <w:jc w:val="left"/>
              <w:rPr>
                <w:sz w:val="20"/>
                <w:szCs w:val="20"/>
              </w:rPr>
            </w:pPr>
            <w:r w:rsidRPr="00CC64C0">
              <w:rPr>
                <w:sz w:val="20"/>
                <w:szCs w:val="20"/>
              </w:rPr>
              <w:t xml:space="preserve">Group CEO </w:t>
            </w:r>
          </w:p>
          <w:p w14:paraId="0D872A84" w14:textId="77777777" w:rsidR="00BA43FA" w:rsidRPr="00CC64C0" w:rsidRDefault="00BA43FA" w:rsidP="00BA43FA">
            <w:pPr>
              <w:pStyle w:val="ListParagraph"/>
              <w:numPr>
                <w:ilvl w:val="0"/>
                <w:numId w:val="10"/>
              </w:numPr>
              <w:spacing w:after="0" w:line="259" w:lineRule="auto"/>
              <w:ind w:left="723" w:right="0"/>
              <w:jc w:val="left"/>
              <w:rPr>
                <w:sz w:val="20"/>
                <w:szCs w:val="20"/>
              </w:rPr>
            </w:pPr>
            <w:r w:rsidRPr="00CC64C0">
              <w:rPr>
                <w:sz w:val="20"/>
                <w:szCs w:val="20"/>
              </w:rPr>
              <w:t>Finance team</w:t>
            </w:r>
          </w:p>
          <w:p w14:paraId="1576B0EB" w14:textId="77777777" w:rsidR="00BA43FA" w:rsidRPr="00CC64C0" w:rsidRDefault="00BA43FA" w:rsidP="00BA43FA">
            <w:pPr>
              <w:spacing w:after="48" w:line="259" w:lineRule="auto"/>
              <w:ind w:left="0" w:right="0" w:firstLine="0"/>
              <w:jc w:val="left"/>
              <w:rPr>
                <w:sz w:val="20"/>
                <w:szCs w:val="20"/>
              </w:rPr>
            </w:pPr>
          </w:p>
          <w:p w14:paraId="056DEC3C" w14:textId="77777777" w:rsidR="00BA43FA" w:rsidRPr="00CC64C0" w:rsidRDefault="00BA43FA" w:rsidP="00BA43FA">
            <w:pPr>
              <w:spacing w:after="23" w:line="259" w:lineRule="auto"/>
              <w:ind w:left="0" w:right="0" w:firstLine="0"/>
              <w:jc w:val="left"/>
              <w:rPr>
                <w:sz w:val="20"/>
                <w:szCs w:val="20"/>
              </w:rPr>
            </w:pPr>
            <w:r w:rsidRPr="00DD7EEA">
              <w:rPr>
                <w:b/>
                <w:sz w:val="20"/>
                <w:szCs w:val="20"/>
              </w:rPr>
              <w:lastRenderedPageBreak/>
              <w:t xml:space="preserve">External </w:t>
            </w:r>
          </w:p>
          <w:p w14:paraId="4A591BF6" w14:textId="650C6A80" w:rsidR="00BA43FA" w:rsidRPr="00DD7EEA" w:rsidRDefault="00BA43FA" w:rsidP="00BA43FA">
            <w:pPr>
              <w:spacing w:after="118" w:line="242" w:lineRule="auto"/>
              <w:ind w:left="0" w:right="0" w:firstLine="0"/>
              <w:jc w:val="left"/>
              <w:rPr>
                <w:sz w:val="20"/>
                <w:szCs w:val="20"/>
              </w:rPr>
            </w:pPr>
            <w:r w:rsidRPr="00CC64C0">
              <w:rPr>
                <w:sz w:val="20"/>
                <w:szCs w:val="20"/>
              </w:rPr>
              <w:t xml:space="preserve">External specialist partners, including technical carbon project developers, offset retailers, donors, direct credit offtake clients, carbon certifiers and registries, and impact investors. </w:t>
            </w:r>
          </w:p>
        </w:tc>
      </w:tr>
      <w:tr w:rsidR="00BA43FA" w:rsidRPr="00DD7EEA" w14:paraId="69C48798" w14:textId="77777777" w:rsidTr="005D016C">
        <w:trPr>
          <w:trHeight w:val="1080"/>
        </w:trPr>
        <w:tc>
          <w:tcPr>
            <w:tcW w:w="2235" w:type="dxa"/>
            <w:tcBorders>
              <w:top w:val="single" w:sz="4" w:space="0" w:color="000000"/>
              <w:left w:val="single" w:sz="4" w:space="0" w:color="000000"/>
              <w:bottom w:val="single" w:sz="4" w:space="0" w:color="000000"/>
              <w:right w:val="single" w:sz="4" w:space="0" w:color="000000"/>
            </w:tcBorders>
          </w:tcPr>
          <w:p w14:paraId="3051C15E" w14:textId="77777777" w:rsidR="00BA43FA" w:rsidRPr="00CC64C0" w:rsidRDefault="00BA43FA" w:rsidP="00BA43FA">
            <w:pPr>
              <w:spacing w:after="0" w:line="259" w:lineRule="auto"/>
              <w:ind w:left="0" w:right="35" w:firstLine="0"/>
              <w:jc w:val="center"/>
              <w:rPr>
                <w:sz w:val="20"/>
                <w:szCs w:val="20"/>
              </w:rPr>
            </w:pPr>
            <w:r w:rsidRPr="00DD7EEA">
              <w:rPr>
                <w:b/>
                <w:sz w:val="20"/>
                <w:szCs w:val="20"/>
              </w:rPr>
              <w:lastRenderedPageBreak/>
              <w:t xml:space="preserve">Knowledge and </w:t>
            </w:r>
          </w:p>
          <w:p w14:paraId="41CC29B6" w14:textId="4B740EDD" w:rsidR="00BA43FA" w:rsidRPr="00DD7EEA" w:rsidRDefault="00BA43FA" w:rsidP="00BA43FA">
            <w:pPr>
              <w:spacing w:after="0" w:line="259" w:lineRule="auto"/>
              <w:ind w:left="0" w:right="52" w:firstLine="0"/>
              <w:jc w:val="center"/>
              <w:rPr>
                <w:b/>
                <w:sz w:val="20"/>
                <w:szCs w:val="20"/>
              </w:rPr>
            </w:pPr>
            <w:r w:rsidRPr="00DD7EEA">
              <w:rPr>
                <w:b/>
                <w:sz w:val="20"/>
                <w:szCs w:val="20"/>
              </w:rPr>
              <w:t xml:space="preserve">Experience: Essential </w:t>
            </w:r>
          </w:p>
        </w:tc>
        <w:tc>
          <w:tcPr>
            <w:tcW w:w="7375" w:type="dxa"/>
            <w:tcBorders>
              <w:top w:val="single" w:sz="4" w:space="0" w:color="000000"/>
              <w:left w:val="single" w:sz="4" w:space="0" w:color="000000"/>
              <w:bottom w:val="single" w:sz="4" w:space="0" w:color="000000"/>
              <w:right w:val="single" w:sz="4" w:space="0" w:color="000000"/>
            </w:tcBorders>
            <w:vAlign w:val="bottom"/>
          </w:tcPr>
          <w:p w14:paraId="3E6AFFDA" w14:textId="77777777" w:rsidR="00BA43FA" w:rsidRPr="00CC64C0" w:rsidRDefault="00BA43FA" w:rsidP="00BA43FA">
            <w:pPr>
              <w:pStyle w:val="ListParagraph"/>
              <w:numPr>
                <w:ilvl w:val="0"/>
                <w:numId w:val="12"/>
              </w:numPr>
              <w:spacing w:after="62" w:line="259" w:lineRule="auto"/>
              <w:ind w:left="723" w:right="0"/>
              <w:jc w:val="left"/>
              <w:rPr>
                <w:sz w:val="20"/>
                <w:szCs w:val="20"/>
              </w:rPr>
            </w:pPr>
            <w:r w:rsidRPr="00CC64C0">
              <w:rPr>
                <w:sz w:val="20"/>
                <w:szCs w:val="20"/>
              </w:rPr>
              <w:t xml:space="preserve">Knowledge of carbon finance and markets.  </w:t>
            </w:r>
          </w:p>
          <w:p w14:paraId="29E61BF9" w14:textId="77777777" w:rsidR="00BA43FA" w:rsidRPr="00CC64C0" w:rsidRDefault="00BA43FA" w:rsidP="00BA43FA">
            <w:pPr>
              <w:pStyle w:val="ListParagraph"/>
              <w:numPr>
                <w:ilvl w:val="0"/>
                <w:numId w:val="12"/>
              </w:numPr>
              <w:spacing w:after="59" w:line="259" w:lineRule="auto"/>
              <w:ind w:left="723" w:right="0"/>
              <w:jc w:val="left"/>
              <w:rPr>
                <w:sz w:val="20"/>
                <w:szCs w:val="20"/>
              </w:rPr>
            </w:pPr>
            <w:r w:rsidRPr="00CC64C0">
              <w:rPr>
                <w:sz w:val="20"/>
                <w:szCs w:val="20"/>
              </w:rPr>
              <w:t xml:space="preserve">Knowledge of climate change legislation and environmental policy. </w:t>
            </w:r>
          </w:p>
          <w:p w14:paraId="7BCBE7C2" w14:textId="77777777" w:rsidR="00BA43FA" w:rsidRPr="00CC64C0" w:rsidRDefault="00BA43FA" w:rsidP="00BA43FA">
            <w:pPr>
              <w:pStyle w:val="ListParagraph"/>
              <w:numPr>
                <w:ilvl w:val="0"/>
                <w:numId w:val="12"/>
              </w:numPr>
              <w:spacing w:after="59" w:line="259" w:lineRule="auto"/>
              <w:ind w:left="723" w:right="0"/>
              <w:jc w:val="left"/>
              <w:rPr>
                <w:sz w:val="20"/>
                <w:szCs w:val="20"/>
              </w:rPr>
            </w:pPr>
            <w:r w:rsidRPr="00CC64C0">
              <w:rPr>
                <w:sz w:val="20"/>
                <w:szCs w:val="20"/>
              </w:rPr>
              <w:t xml:space="preserve">Demonstrable interest in sustainability, net zero carbon and climate change. </w:t>
            </w:r>
          </w:p>
          <w:p w14:paraId="5887088B" w14:textId="77777777" w:rsidR="00BA43FA" w:rsidRDefault="00BA43FA" w:rsidP="00BA43FA">
            <w:pPr>
              <w:pStyle w:val="ListParagraph"/>
              <w:numPr>
                <w:ilvl w:val="0"/>
                <w:numId w:val="12"/>
              </w:numPr>
              <w:spacing w:after="0" w:line="259" w:lineRule="auto"/>
              <w:ind w:left="723" w:right="0"/>
              <w:jc w:val="left"/>
              <w:rPr>
                <w:sz w:val="20"/>
                <w:szCs w:val="20"/>
              </w:rPr>
            </w:pPr>
            <w:r w:rsidRPr="00CC64C0">
              <w:rPr>
                <w:sz w:val="20"/>
                <w:szCs w:val="20"/>
              </w:rPr>
              <w:t xml:space="preserve">A commercial outlook / mindset – ideally private sector experience  </w:t>
            </w:r>
          </w:p>
          <w:p w14:paraId="4F5F9B21" w14:textId="77777777" w:rsidR="00BA43FA" w:rsidRDefault="00BA43FA" w:rsidP="00BA43FA">
            <w:pPr>
              <w:pStyle w:val="ListParagraph"/>
              <w:numPr>
                <w:ilvl w:val="0"/>
                <w:numId w:val="12"/>
              </w:numPr>
              <w:spacing w:after="0" w:line="259" w:lineRule="auto"/>
              <w:ind w:left="723" w:right="0"/>
              <w:jc w:val="left"/>
              <w:rPr>
                <w:sz w:val="20"/>
                <w:szCs w:val="20"/>
              </w:rPr>
            </w:pPr>
            <w:r>
              <w:rPr>
                <w:sz w:val="20"/>
                <w:szCs w:val="20"/>
              </w:rPr>
              <w:t>Strong research, evaluation and analytical skills.</w:t>
            </w:r>
          </w:p>
          <w:p w14:paraId="21CF2AA4" w14:textId="77777777" w:rsidR="00BA43FA" w:rsidRDefault="00BA43FA" w:rsidP="00BA43FA">
            <w:pPr>
              <w:pStyle w:val="ListParagraph"/>
              <w:numPr>
                <w:ilvl w:val="0"/>
                <w:numId w:val="12"/>
              </w:numPr>
              <w:spacing w:after="0" w:line="259" w:lineRule="auto"/>
              <w:ind w:left="723" w:right="0"/>
              <w:jc w:val="left"/>
              <w:rPr>
                <w:sz w:val="20"/>
                <w:szCs w:val="20"/>
              </w:rPr>
            </w:pPr>
            <w:r w:rsidRPr="00EF26C6">
              <w:rPr>
                <w:sz w:val="20"/>
                <w:szCs w:val="20"/>
              </w:rPr>
              <w:t>Excellent skills in report writing and proposal development</w:t>
            </w:r>
          </w:p>
          <w:p w14:paraId="23A38D67" w14:textId="77777777" w:rsidR="00BA43FA" w:rsidRDefault="00BA43FA" w:rsidP="00BA43FA">
            <w:pPr>
              <w:pStyle w:val="ListParagraph"/>
              <w:numPr>
                <w:ilvl w:val="0"/>
                <w:numId w:val="12"/>
              </w:numPr>
              <w:spacing w:after="0" w:line="259" w:lineRule="auto"/>
              <w:ind w:left="723" w:right="0"/>
              <w:jc w:val="left"/>
              <w:rPr>
                <w:sz w:val="20"/>
                <w:szCs w:val="20"/>
              </w:rPr>
            </w:pPr>
            <w:r w:rsidRPr="00EF26C6">
              <w:rPr>
                <w:sz w:val="20"/>
                <w:szCs w:val="20"/>
              </w:rPr>
              <w:t>Flexibility and the ability to work in a multi-cultural team</w:t>
            </w:r>
          </w:p>
          <w:p w14:paraId="54746842" w14:textId="77777777" w:rsidR="00BA43FA" w:rsidRDefault="00BA43FA" w:rsidP="00BA43FA">
            <w:pPr>
              <w:pStyle w:val="ListParagraph"/>
              <w:numPr>
                <w:ilvl w:val="0"/>
                <w:numId w:val="12"/>
              </w:numPr>
              <w:spacing w:after="0" w:line="259" w:lineRule="auto"/>
              <w:ind w:left="723" w:right="0"/>
              <w:jc w:val="left"/>
              <w:rPr>
                <w:sz w:val="20"/>
                <w:szCs w:val="20"/>
              </w:rPr>
            </w:pPr>
            <w:r w:rsidRPr="00EF26C6">
              <w:rPr>
                <w:sz w:val="20"/>
                <w:szCs w:val="20"/>
              </w:rPr>
              <w:t>Self-motivated with good organisation, planning and management skills and a track record in working remotely</w:t>
            </w:r>
          </w:p>
          <w:p w14:paraId="10D07C87" w14:textId="77777777" w:rsidR="00BA43FA" w:rsidRDefault="00BA43FA" w:rsidP="00BA43FA">
            <w:pPr>
              <w:pStyle w:val="ListParagraph"/>
              <w:numPr>
                <w:ilvl w:val="0"/>
                <w:numId w:val="12"/>
              </w:numPr>
              <w:spacing w:after="0" w:line="259" w:lineRule="auto"/>
              <w:ind w:left="723" w:right="0"/>
              <w:jc w:val="left"/>
              <w:rPr>
                <w:sz w:val="20"/>
                <w:szCs w:val="20"/>
              </w:rPr>
            </w:pPr>
            <w:r w:rsidRPr="00EF26C6">
              <w:rPr>
                <w:sz w:val="20"/>
                <w:szCs w:val="20"/>
              </w:rPr>
              <w:t>Excellent interpersonal and communication skills and experience in providing remote support.</w:t>
            </w:r>
          </w:p>
          <w:p w14:paraId="294604A3" w14:textId="77777777" w:rsidR="00BA43FA" w:rsidRDefault="00BA43FA" w:rsidP="00BA43FA">
            <w:pPr>
              <w:pStyle w:val="ListParagraph"/>
              <w:numPr>
                <w:ilvl w:val="0"/>
                <w:numId w:val="12"/>
              </w:numPr>
              <w:spacing w:after="0" w:line="259" w:lineRule="auto"/>
              <w:ind w:left="723" w:right="0"/>
              <w:jc w:val="left"/>
              <w:rPr>
                <w:sz w:val="20"/>
                <w:szCs w:val="20"/>
              </w:rPr>
            </w:pPr>
            <w:r>
              <w:rPr>
                <w:sz w:val="20"/>
                <w:szCs w:val="20"/>
              </w:rPr>
              <w:t>Excellent written English.</w:t>
            </w:r>
          </w:p>
          <w:p w14:paraId="7E2CA087" w14:textId="77777777" w:rsidR="00BA43FA" w:rsidRPr="00CC64C0" w:rsidRDefault="00BA43FA" w:rsidP="00BA43FA">
            <w:pPr>
              <w:pStyle w:val="ListParagraph"/>
              <w:numPr>
                <w:ilvl w:val="0"/>
                <w:numId w:val="12"/>
              </w:numPr>
              <w:spacing w:after="0" w:line="259" w:lineRule="auto"/>
              <w:ind w:left="723" w:right="0"/>
              <w:jc w:val="left"/>
              <w:rPr>
                <w:sz w:val="20"/>
                <w:szCs w:val="20"/>
              </w:rPr>
            </w:pPr>
            <w:r w:rsidRPr="00EF26C6">
              <w:rPr>
                <w:sz w:val="20"/>
                <w:szCs w:val="20"/>
              </w:rPr>
              <w:t>Commitment to the vision, mission and values of Self Help Africa</w:t>
            </w:r>
            <w:r>
              <w:rPr>
                <w:sz w:val="20"/>
                <w:szCs w:val="20"/>
              </w:rPr>
              <w:t>.</w:t>
            </w:r>
          </w:p>
          <w:p w14:paraId="5069112B" w14:textId="77777777" w:rsidR="00BA43FA" w:rsidRPr="00DD7EEA" w:rsidRDefault="00BA43FA" w:rsidP="00BA43FA">
            <w:pPr>
              <w:spacing w:after="23" w:line="259" w:lineRule="auto"/>
              <w:ind w:left="0" w:right="0" w:firstLine="0"/>
              <w:jc w:val="left"/>
              <w:rPr>
                <w:b/>
                <w:sz w:val="20"/>
                <w:szCs w:val="20"/>
              </w:rPr>
            </w:pPr>
          </w:p>
        </w:tc>
      </w:tr>
      <w:tr w:rsidR="00BA43FA" w:rsidRPr="00DD7EEA" w14:paraId="25E94F23" w14:textId="77777777" w:rsidTr="009B44F1">
        <w:trPr>
          <w:trHeight w:val="1080"/>
        </w:trPr>
        <w:tc>
          <w:tcPr>
            <w:tcW w:w="2235" w:type="dxa"/>
            <w:tcBorders>
              <w:top w:val="single" w:sz="4" w:space="0" w:color="000000"/>
              <w:left w:val="single" w:sz="4" w:space="0" w:color="000000"/>
              <w:bottom w:val="single" w:sz="4" w:space="0" w:color="000000"/>
              <w:right w:val="single" w:sz="4" w:space="0" w:color="000000"/>
            </w:tcBorders>
          </w:tcPr>
          <w:p w14:paraId="2E41CB84" w14:textId="0708C04B" w:rsidR="00BA43FA" w:rsidRPr="00DD7EEA" w:rsidRDefault="00BA43FA" w:rsidP="00BA43FA">
            <w:pPr>
              <w:spacing w:after="0" w:line="259" w:lineRule="auto"/>
              <w:ind w:left="0" w:right="52" w:firstLine="0"/>
              <w:jc w:val="center"/>
              <w:rPr>
                <w:b/>
                <w:sz w:val="20"/>
                <w:szCs w:val="20"/>
              </w:rPr>
            </w:pPr>
            <w:r w:rsidRPr="00DD7EEA">
              <w:rPr>
                <w:b/>
                <w:sz w:val="20"/>
                <w:szCs w:val="20"/>
              </w:rPr>
              <w:t>Knowledge and Experience: Preferred</w:t>
            </w:r>
          </w:p>
        </w:tc>
        <w:tc>
          <w:tcPr>
            <w:tcW w:w="7375" w:type="dxa"/>
            <w:tcBorders>
              <w:top w:val="single" w:sz="4" w:space="0" w:color="000000"/>
              <w:left w:val="single" w:sz="4" w:space="0" w:color="000000"/>
              <w:bottom w:val="single" w:sz="4" w:space="0" w:color="000000"/>
              <w:right w:val="single" w:sz="4" w:space="0" w:color="000000"/>
            </w:tcBorders>
            <w:vAlign w:val="bottom"/>
          </w:tcPr>
          <w:p w14:paraId="3D474D4D" w14:textId="77777777" w:rsidR="00BA43FA" w:rsidRPr="00EF26C6" w:rsidRDefault="00BA43FA" w:rsidP="00BA43FA">
            <w:pPr>
              <w:pStyle w:val="ListParagraph"/>
              <w:numPr>
                <w:ilvl w:val="0"/>
                <w:numId w:val="15"/>
              </w:numPr>
              <w:spacing w:after="0" w:line="259" w:lineRule="auto"/>
              <w:ind w:right="43"/>
              <w:jc w:val="left"/>
              <w:rPr>
                <w:sz w:val="20"/>
                <w:szCs w:val="20"/>
              </w:rPr>
            </w:pPr>
            <w:r w:rsidRPr="00EF26C6">
              <w:rPr>
                <w:sz w:val="20"/>
                <w:szCs w:val="20"/>
              </w:rPr>
              <w:t xml:space="preserve">Knowledge of / interest in SHA/UP’s relevant programming sectors (in particular, climate-smart agriculture, sustainable landscapes, green energy, water and waste management)   </w:t>
            </w:r>
          </w:p>
          <w:p w14:paraId="6B130866" w14:textId="77777777" w:rsidR="00BA43FA" w:rsidRDefault="00BA43FA" w:rsidP="00BA43FA">
            <w:pPr>
              <w:pStyle w:val="ListParagraph"/>
              <w:numPr>
                <w:ilvl w:val="0"/>
                <w:numId w:val="15"/>
              </w:numPr>
              <w:spacing w:after="0" w:line="259" w:lineRule="auto"/>
              <w:ind w:right="43"/>
              <w:jc w:val="left"/>
              <w:rPr>
                <w:sz w:val="20"/>
                <w:szCs w:val="20"/>
              </w:rPr>
            </w:pPr>
            <w:r w:rsidRPr="00EF26C6">
              <w:rPr>
                <w:sz w:val="20"/>
                <w:szCs w:val="20"/>
              </w:rPr>
              <w:t>International Experience in Africa and Asia.</w:t>
            </w:r>
          </w:p>
          <w:p w14:paraId="2D295687" w14:textId="5A362AC1" w:rsidR="00BA43FA" w:rsidRPr="00BA43FA" w:rsidRDefault="00BA43FA" w:rsidP="00BA43FA">
            <w:pPr>
              <w:pStyle w:val="ListParagraph"/>
              <w:numPr>
                <w:ilvl w:val="0"/>
                <w:numId w:val="15"/>
              </w:numPr>
              <w:spacing w:after="0" w:line="259" w:lineRule="auto"/>
              <w:ind w:right="43"/>
              <w:jc w:val="left"/>
              <w:rPr>
                <w:sz w:val="20"/>
                <w:szCs w:val="20"/>
              </w:rPr>
            </w:pPr>
            <w:r w:rsidRPr="00BA43FA">
              <w:rPr>
                <w:sz w:val="20"/>
                <w:szCs w:val="20"/>
              </w:rPr>
              <w:t>French or Portuguese</w:t>
            </w:r>
          </w:p>
        </w:tc>
      </w:tr>
    </w:tbl>
    <w:p w14:paraId="3D576ACC" w14:textId="77777777" w:rsidR="00BA43FA" w:rsidRDefault="00BA43FA" w:rsidP="00BA43FA">
      <w:pPr>
        <w:spacing w:after="47" w:line="259" w:lineRule="auto"/>
        <w:ind w:left="0" w:right="0" w:firstLine="0"/>
        <w:jc w:val="left"/>
        <w:rPr>
          <w:sz w:val="20"/>
          <w:szCs w:val="20"/>
        </w:rPr>
      </w:pPr>
    </w:p>
    <w:p w14:paraId="736202F9" w14:textId="77777777" w:rsidR="00BA43FA" w:rsidRDefault="00BA43FA" w:rsidP="00BA43FA">
      <w:pPr>
        <w:spacing w:after="47" w:line="259" w:lineRule="auto"/>
        <w:ind w:left="0" w:right="0" w:firstLine="0"/>
        <w:jc w:val="left"/>
        <w:rPr>
          <w:sz w:val="20"/>
          <w:szCs w:val="20"/>
        </w:rPr>
      </w:pPr>
      <w:r w:rsidRPr="00BA43FA">
        <w:rPr>
          <w:sz w:val="20"/>
          <w:szCs w:val="20"/>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8" w:history="1">
        <w:r w:rsidRPr="00BA43FA">
          <w:rPr>
            <w:rStyle w:val="Hyperlink"/>
            <w:sz w:val="20"/>
            <w:szCs w:val="20"/>
          </w:rPr>
          <w:t>Code</w:t>
        </w:r>
      </w:hyperlink>
      <w:r w:rsidRPr="00BA43FA">
        <w:rPr>
          <w:sz w:val="20"/>
          <w:szCs w:val="20"/>
        </w:rPr>
        <w:t> of Conduct and Child and Adult Safeguarding </w:t>
      </w:r>
      <w:hyperlink r:id="rId9" w:history="1">
        <w:r w:rsidRPr="00BA43FA">
          <w:rPr>
            <w:rStyle w:val="Hyperlink"/>
            <w:sz w:val="20"/>
            <w:szCs w:val="20"/>
          </w:rPr>
          <w:t>Policy</w:t>
        </w:r>
      </w:hyperlink>
      <w:r w:rsidRPr="00BA43FA">
        <w:rPr>
          <w:sz w:val="20"/>
          <w:szCs w:val="20"/>
        </w:rPr>
        <w:t>. We place a high priority on ensuring that only those who share and demonstrate our values are recruited to work for us. Recruitment to all roles in Self Help Africa will include, and be subject to, a criminal records self-declaration, references, and other pre- 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Subsequently, working or volunteering with Self Help Africa is subject to a range of vetting checks, including </w:t>
      </w:r>
      <w:r w:rsidRPr="00BA43FA">
        <w:rPr>
          <w:b/>
          <w:bCs/>
          <w:sz w:val="20"/>
          <w:szCs w:val="20"/>
        </w:rPr>
        <w:t>criminal </w:t>
      </w:r>
      <w:r w:rsidRPr="00BA43FA">
        <w:rPr>
          <w:sz w:val="20"/>
          <w:szCs w:val="20"/>
        </w:rPr>
        <w:t>background checking</w:t>
      </w:r>
    </w:p>
    <w:p w14:paraId="3B4DD411" w14:textId="00F28842" w:rsidR="00262B62" w:rsidRPr="00CC64C0" w:rsidRDefault="00000000" w:rsidP="00BA43FA">
      <w:pPr>
        <w:spacing w:after="47" w:line="259" w:lineRule="auto"/>
        <w:ind w:left="0" w:right="0" w:firstLine="0"/>
        <w:jc w:val="left"/>
        <w:rPr>
          <w:sz w:val="20"/>
          <w:szCs w:val="20"/>
        </w:rPr>
      </w:pPr>
      <w:r w:rsidRPr="00DD7EEA">
        <w:rPr>
          <w:sz w:val="20"/>
          <w:szCs w:val="20"/>
        </w:rPr>
        <w:t xml:space="preserve"> </w:t>
      </w:r>
    </w:p>
    <w:p w14:paraId="33CD75C8" w14:textId="77777777" w:rsidR="00262B62" w:rsidRPr="00CC64C0" w:rsidRDefault="00000000">
      <w:pPr>
        <w:pStyle w:val="Heading1"/>
        <w:numPr>
          <w:ilvl w:val="0"/>
          <w:numId w:val="0"/>
        </w:numPr>
        <w:spacing w:after="0"/>
        <w:ind w:left="2422"/>
        <w:rPr>
          <w:sz w:val="20"/>
          <w:szCs w:val="20"/>
        </w:rPr>
      </w:pPr>
      <w:r w:rsidRPr="00CC64C0">
        <w:rPr>
          <w:sz w:val="20"/>
          <w:szCs w:val="20"/>
        </w:rPr>
        <w:t xml:space="preserve">Self Help Africa strives to be an Equal Opportunities Employer </w:t>
      </w:r>
    </w:p>
    <w:p w14:paraId="6C2C38D2" w14:textId="77777777" w:rsidR="00262B62" w:rsidRPr="00CC64C0" w:rsidRDefault="00000000">
      <w:pPr>
        <w:spacing w:after="98" w:line="259" w:lineRule="auto"/>
        <w:ind w:left="290" w:right="0" w:firstLine="0"/>
        <w:jc w:val="left"/>
        <w:rPr>
          <w:sz w:val="20"/>
          <w:szCs w:val="20"/>
        </w:rPr>
      </w:pPr>
      <w:r w:rsidRPr="00CC64C0">
        <w:rPr>
          <w:b/>
          <w:sz w:val="20"/>
          <w:szCs w:val="20"/>
        </w:rPr>
        <w:t xml:space="preserve"> </w:t>
      </w:r>
    </w:p>
    <w:p w14:paraId="778CAED8" w14:textId="77777777" w:rsidR="00262B62" w:rsidRPr="00CC64C0" w:rsidRDefault="00000000">
      <w:pPr>
        <w:spacing w:after="98" w:line="259" w:lineRule="auto"/>
        <w:ind w:left="290" w:right="0" w:firstLine="0"/>
        <w:jc w:val="left"/>
        <w:rPr>
          <w:sz w:val="20"/>
          <w:szCs w:val="20"/>
        </w:rPr>
      </w:pPr>
      <w:r w:rsidRPr="00CC64C0">
        <w:rPr>
          <w:b/>
          <w:sz w:val="20"/>
          <w:szCs w:val="20"/>
        </w:rPr>
        <w:t xml:space="preserve"> </w:t>
      </w:r>
    </w:p>
    <w:p w14:paraId="243750C8" w14:textId="77777777" w:rsidR="00262B62" w:rsidRPr="00CC64C0" w:rsidRDefault="00000000">
      <w:pPr>
        <w:spacing w:after="0" w:line="259" w:lineRule="auto"/>
        <w:ind w:left="290" w:right="0" w:firstLine="0"/>
        <w:jc w:val="left"/>
        <w:rPr>
          <w:sz w:val="20"/>
          <w:szCs w:val="20"/>
        </w:rPr>
      </w:pPr>
      <w:r w:rsidRPr="00CC64C0">
        <w:rPr>
          <w:b/>
          <w:sz w:val="20"/>
          <w:szCs w:val="20"/>
        </w:rPr>
        <w:t xml:space="preserve"> </w:t>
      </w:r>
    </w:p>
    <w:sectPr w:rsidR="00262B62" w:rsidRPr="00CC64C0">
      <w:footerReference w:type="even" r:id="rId10"/>
      <w:footerReference w:type="default" r:id="rId11"/>
      <w:footerReference w:type="first" r:id="rId12"/>
      <w:pgSz w:w="11906" w:h="16838"/>
      <w:pgMar w:top="880" w:right="1003" w:bottom="429" w:left="7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26D4" w14:textId="77777777" w:rsidR="00F80F6A" w:rsidRDefault="00F80F6A">
      <w:pPr>
        <w:spacing w:after="0" w:line="240" w:lineRule="auto"/>
      </w:pPr>
      <w:r>
        <w:separator/>
      </w:r>
    </w:p>
  </w:endnote>
  <w:endnote w:type="continuationSeparator" w:id="0">
    <w:p w14:paraId="4297B1A7" w14:textId="77777777" w:rsidR="00F80F6A" w:rsidRDefault="00F8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2CD9" w14:textId="77777777" w:rsidR="00262B62" w:rsidRDefault="00000000">
    <w:pPr>
      <w:tabs>
        <w:tab w:val="center" w:pos="290"/>
        <w:tab w:val="center" w:pos="5236"/>
        <w:tab w:val="center" w:pos="10181"/>
      </w:tabs>
      <w:spacing w:after="0" w:line="259" w:lineRule="auto"/>
      <w:ind w:left="0" w:right="0" w:firstLine="0"/>
      <w:jc w:val="left"/>
    </w:pPr>
    <w: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3559" w14:textId="77777777" w:rsidR="00262B62" w:rsidRDefault="00000000">
    <w:pPr>
      <w:tabs>
        <w:tab w:val="center" w:pos="290"/>
        <w:tab w:val="center" w:pos="5236"/>
        <w:tab w:val="center" w:pos="10181"/>
      </w:tabs>
      <w:spacing w:after="0" w:line="259" w:lineRule="auto"/>
      <w:ind w:left="0" w:right="0" w:firstLine="0"/>
      <w:jc w:val="left"/>
    </w:pPr>
    <w: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BD4F" w14:textId="77777777" w:rsidR="00262B62" w:rsidRDefault="00262B6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B04D" w14:textId="77777777" w:rsidR="00F80F6A" w:rsidRDefault="00F80F6A">
      <w:pPr>
        <w:spacing w:after="0" w:line="240" w:lineRule="auto"/>
      </w:pPr>
      <w:r>
        <w:separator/>
      </w:r>
    </w:p>
  </w:footnote>
  <w:footnote w:type="continuationSeparator" w:id="0">
    <w:p w14:paraId="40236069" w14:textId="77777777" w:rsidR="00F80F6A" w:rsidRDefault="00F80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DBC"/>
    <w:multiLevelType w:val="hybridMultilevel"/>
    <w:tmpl w:val="3E22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C6D97"/>
    <w:multiLevelType w:val="hybridMultilevel"/>
    <w:tmpl w:val="51E63C88"/>
    <w:lvl w:ilvl="0" w:tplc="8F7621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5A0B6C">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B60CE6">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98355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BEC64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AE5D5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4C55F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82B5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CE1676">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0524BD"/>
    <w:multiLevelType w:val="hybridMultilevel"/>
    <w:tmpl w:val="38BC111A"/>
    <w:lvl w:ilvl="0" w:tplc="4FDC3596">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C16F98C">
      <w:start w:val="1"/>
      <w:numFmt w:val="lowerLetter"/>
      <w:lvlText w:val="%2"/>
      <w:lvlJc w:val="left"/>
      <w:pPr>
        <w:ind w:left="13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DACF818">
      <w:start w:val="1"/>
      <w:numFmt w:val="lowerRoman"/>
      <w:lvlText w:val="%3"/>
      <w:lvlJc w:val="left"/>
      <w:pPr>
        <w:ind w:left="20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28404D2">
      <w:start w:val="1"/>
      <w:numFmt w:val="decimal"/>
      <w:lvlText w:val="%4"/>
      <w:lvlJc w:val="left"/>
      <w:pPr>
        <w:ind w:left="28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458A284">
      <w:start w:val="1"/>
      <w:numFmt w:val="lowerLetter"/>
      <w:lvlText w:val="%5"/>
      <w:lvlJc w:val="left"/>
      <w:pPr>
        <w:ind w:left="35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326DF6">
      <w:start w:val="1"/>
      <w:numFmt w:val="lowerRoman"/>
      <w:lvlText w:val="%6"/>
      <w:lvlJc w:val="left"/>
      <w:pPr>
        <w:ind w:left="42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45A215E">
      <w:start w:val="1"/>
      <w:numFmt w:val="decimal"/>
      <w:lvlText w:val="%7"/>
      <w:lvlJc w:val="left"/>
      <w:pPr>
        <w:ind w:left="49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6EEF8FE">
      <w:start w:val="1"/>
      <w:numFmt w:val="lowerLetter"/>
      <w:lvlText w:val="%8"/>
      <w:lvlJc w:val="left"/>
      <w:pPr>
        <w:ind w:left="56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3E0FD0">
      <w:start w:val="1"/>
      <w:numFmt w:val="lowerRoman"/>
      <w:lvlText w:val="%9"/>
      <w:lvlJc w:val="left"/>
      <w:pPr>
        <w:ind w:left="64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9D034E"/>
    <w:multiLevelType w:val="hybridMultilevel"/>
    <w:tmpl w:val="CF56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34915"/>
    <w:multiLevelType w:val="hybridMultilevel"/>
    <w:tmpl w:val="BBB2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C11E8"/>
    <w:multiLevelType w:val="hybridMultilevel"/>
    <w:tmpl w:val="6524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22E89"/>
    <w:multiLevelType w:val="hybridMultilevel"/>
    <w:tmpl w:val="ED6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262B4"/>
    <w:multiLevelType w:val="hybridMultilevel"/>
    <w:tmpl w:val="9F68D482"/>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8" w15:restartNumberingAfterBreak="0">
    <w:nsid w:val="575B03E4"/>
    <w:multiLevelType w:val="hybridMultilevel"/>
    <w:tmpl w:val="FFB2D760"/>
    <w:lvl w:ilvl="0" w:tplc="FA505E0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68E7EA">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1C4FF4">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08BD62">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7EB53E">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C0AFC6">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6A05A8">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BAA19E">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34CDF2">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9155209"/>
    <w:multiLevelType w:val="hybridMultilevel"/>
    <w:tmpl w:val="63FAEE90"/>
    <w:lvl w:ilvl="0" w:tplc="08090001">
      <w:start w:val="1"/>
      <w:numFmt w:val="bullet"/>
      <w:lvlText w:val=""/>
      <w:lvlJc w:val="left"/>
      <w:pPr>
        <w:ind w:left="1081" w:hanging="360"/>
      </w:pPr>
      <w:rPr>
        <w:rFonts w:ascii="Symbol" w:hAnsi="Symbol" w:hint="default"/>
      </w:rPr>
    </w:lvl>
    <w:lvl w:ilvl="1" w:tplc="FFFFFFFF" w:tentative="1">
      <w:start w:val="1"/>
      <w:numFmt w:val="bullet"/>
      <w:lvlText w:val="o"/>
      <w:lvlJc w:val="left"/>
      <w:pPr>
        <w:ind w:left="1801" w:hanging="360"/>
      </w:pPr>
      <w:rPr>
        <w:rFonts w:ascii="Courier New" w:hAnsi="Courier New" w:cs="Courier New" w:hint="default"/>
      </w:rPr>
    </w:lvl>
    <w:lvl w:ilvl="2" w:tplc="FFFFFFFF" w:tentative="1">
      <w:start w:val="1"/>
      <w:numFmt w:val="bullet"/>
      <w:lvlText w:val=""/>
      <w:lvlJc w:val="left"/>
      <w:pPr>
        <w:ind w:left="2521" w:hanging="360"/>
      </w:pPr>
      <w:rPr>
        <w:rFonts w:ascii="Wingdings" w:hAnsi="Wingdings" w:hint="default"/>
      </w:rPr>
    </w:lvl>
    <w:lvl w:ilvl="3" w:tplc="FFFFFFFF" w:tentative="1">
      <w:start w:val="1"/>
      <w:numFmt w:val="bullet"/>
      <w:lvlText w:val=""/>
      <w:lvlJc w:val="left"/>
      <w:pPr>
        <w:ind w:left="3241" w:hanging="360"/>
      </w:pPr>
      <w:rPr>
        <w:rFonts w:ascii="Symbol" w:hAnsi="Symbol" w:hint="default"/>
      </w:rPr>
    </w:lvl>
    <w:lvl w:ilvl="4" w:tplc="FFFFFFFF" w:tentative="1">
      <w:start w:val="1"/>
      <w:numFmt w:val="bullet"/>
      <w:lvlText w:val="o"/>
      <w:lvlJc w:val="left"/>
      <w:pPr>
        <w:ind w:left="3961" w:hanging="360"/>
      </w:pPr>
      <w:rPr>
        <w:rFonts w:ascii="Courier New" w:hAnsi="Courier New" w:cs="Courier New" w:hint="default"/>
      </w:rPr>
    </w:lvl>
    <w:lvl w:ilvl="5" w:tplc="FFFFFFFF" w:tentative="1">
      <w:start w:val="1"/>
      <w:numFmt w:val="bullet"/>
      <w:lvlText w:val=""/>
      <w:lvlJc w:val="left"/>
      <w:pPr>
        <w:ind w:left="4681" w:hanging="360"/>
      </w:pPr>
      <w:rPr>
        <w:rFonts w:ascii="Wingdings" w:hAnsi="Wingdings" w:hint="default"/>
      </w:rPr>
    </w:lvl>
    <w:lvl w:ilvl="6" w:tplc="FFFFFFFF" w:tentative="1">
      <w:start w:val="1"/>
      <w:numFmt w:val="bullet"/>
      <w:lvlText w:val=""/>
      <w:lvlJc w:val="left"/>
      <w:pPr>
        <w:ind w:left="5401" w:hanging="360"/>
      </w:pPr>
      <w:rPr>
        <w:rFonts w:ascii="Symbol" w:hAnsi="Symbol" w:hint="default"/>
      </w:rPr>
    </w:lvl>
    <w:lvl w:ilvl="7" w:tplc="FFFFFFFF" w:tentative="1">
      <w:start w:val="1"/>
      <w:numFmt w:val="bullet"/>
      <w:lvlText w:val="o"/>
      <w:lvlJc w:val="left"/>
      <w:pPr>
        <w:ind w:left="6121" w:hanging="360"/>
      </w:pPr>
      <w:rPr>
        <w:rFonts w:ascii="Courier New" w:hAnsi="Courier New" w:cs="Courier New" w:hint="default"/>
      </w:rPr>
    </w:lvl>
    <w:lvl w:ilvl="8" w:tplc="FFFFFFFF" w:tentative="1">
      <w:start w:val="1"/>
      <w:numFmt w:val="bullet"/>
      <w:lvlText w:val=""/>
      <w:lvlJc w:val="left"/>
      <w:pPr>
        <w:ind w:left="6841" w:hanging="360"/>
      </w:pPr>
      <w:rPr>
        <w:rFonts w:ascii="Wingdings" w:hAnsi="Wingdings" w:hint="default"/>
      </w:rPr>
    </w:lvl>
  </w:abstractNum>
  <w:abstractNum w:abstractNumId="10" w15:restartNumberingAfterBreak="0">
    <w:nsid w:val="5AF360B6"/>
    <w:multiLevelType w:val="hybridMultilevel"/>
    <w:tmpl w:val="BE984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35161DF"/>
    <w:multiLevelType w:val="hybridMultilevel"/>
    <w:tmpl w:val="ED04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C9539C"/>
    <w:multiLevelType w:val="hybridMultilevel"/>
    <w:tmpl w:val="B288860A"/>
    <w:lvl w:ilvl="0" w:tplc="B0565C7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784EE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AC015A">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382E2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8E3256">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0AA0D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78088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A3F78">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08AB7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DBA35EA"/>
    <w:multiLevelType w:val="hybridMultilevel"/>
    <w:tmpl w:val="40CA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CE74BE"/>
    <w:multiLevelType w:val="hybridMultilevel"/>
    <w:tmpl w:val="848EC61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8243431">
    <w:abstractNumId w:val="1"/>
  </w:num>
  <w:num w:numId="2" w16cid:durableId="1584148559">
    <w:abstractNumId w:val="12"/>
  </w:num>
  <w:num w:numId="3" w16cid:durableId="436487907">
    <w:abstractNumId w:val="8"/>
  </w:num>
  <w:num w:numId="4" w16cid:durableId="586157957">
    <w:abstractNumId w:val="2"/>
  </w:num>
  <w:num w:numId="5" w16cid:durableId="151146005">
    <w:abstractNumId w:val="4"/>
  </w:num>
  <w:num w:numId="6" w16cid:durableId="100422263">
    <w:abstractNumId w:val="11"/>
  </w:num>
  <w:num w:numId="7" w16cid:durableId="1284845718">
    <w:abstractNumId w:val="3"/>
  </w:num>
  <w:num w:numId="8" w16cid:durableId="1974870022">
    <w:abstractNumId w:val="7"/>
  </w:num>
  <w:num w:numId="9" w16cid:durableId="1010179557">
    <w:abstractNumId w:val="0"/>
  </w:num>
  <w:num w:numId="10" w16cid:durableId="1532064279">
    <w:abstractNumId w:val="9"/>
  </w:num>
  <w:num w:numId="11" w16cid:durableId="1801805648">
    <w:abstractNumId w:val="10"/>
  </w:num>
  <w:num w:numId="12" w16cid:durableId="2084251735">
    <w:abstractNumId w:val="14"/>
  </w:num>
  <w:num w:numId="13" w16cid:durableId="312103416">
    <w:abstractNumId w:val="13"/>
  </w:num>
  <w:num w:numId="14" w16cid:durableId="520972176">
    <w:abstractNumId w:val="5"/>
  </w:num>
  <w:num w:numId="15" w16cid:durableId="2014257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62"/>
    <w:rsid w:val="001913C5"/>
    <w:rsid w:val="001978E5"/>
    <w:rsid w:val="001E331E"/>
    <w:rsid w:val="00236FE2"/>
    <w:rsid w:val="00262B62"/>
    <w:rsid w:val="003D558E"/>
    <w:rsid w:val="00431138"/>
    <w:rsid w:val="004342BE"/>
    <w:rsid w:val="0045700F"/>
    <w:rsid w:val="004F0C68"/>
    <w:rsid w:val="00592CFD"/>
    <w:rsid w:val="005D77BD"/>
    <w:rsid w:val="005F07DA"/>
    <w:rsid w:val="005F23FF"/>
    <w:rsid w:val="006E4E81"/>
    <w:rsid w:val="00814385"/>
    <w:rsid w:val="0084127C"/>
    <w:rsid w:val="00910376"/>
    <w:rsid w:val="00977289"/>
    <w:rsid w:val="0098393F"/>
    <w:rsid w:val="00AA24EB"/>
    <w:rsid w:val="00AA6CF5"/>
    <w:rsid w:val="00AF37C5"/>
    <w:rsid w:val="00B600AF"/>
    <w:rsid w:val="00BA43FA"/>
    <w:rsid w:val="00C20214"/>
    <w:rsid w:val="00C8002E"/>
    <w:rsid w:val="00CC64C0"/>
    <w:rsid w:val="00D4220A"/>
    <w:rsid w:val="00DD7EEA"/>
    <w:rsid w:val="00E84BBB"/>
    <w:rsid w:val="00F43934"/>
    <w:rsid w:val="00F80F6A"/>
    <w:rsid w:val="00FF2F70"/>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EC91"/>
  <w15:docId w15:val="{99CEC2DF-EA0B-8B43-8A2F-7484986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6" w:lineRule="auto"/>
      <w:ind w:left="718" w:right="855" w:hanging="718"/>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4"/>
      </w:numPr>
      <w:spacing w:after="31" w:line="259" w:lineRule="auto"/>
      <w:ind w:left="295"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98" w:line="259" w:lineRule="auto"/>
      <w:ind w:left="30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20214"/>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AA24EB"/>
    <w:rPr>
      <w:sz w:val="16"/>
      <w:szCs w:val="16"/>
    </w:rPr>
  </w:style>
  <w:style w:type="paragraph" w:styleId="CommentText">
    <w:name w:val="annotation text"/>
    <w:basedOn w:val="Normal"/>
    <w:link w:val="CommentTextChar"/>
    <w:uiPriority w:val="99"/>
    <w:semiHidden/>
    <w:unhideWhenUsed/>
    <w:rsid w:val="00AA24EB"/>
    <w:pPr>
      <w:spacing w:line="240" w:lineRule="auto"/>
    </w:pPr>
    <w:rPr>
      <w:sz w:val="20"/>
      <w:szCs w:val="20"/>
    </w:rPr>
  </w:style>
  <w:style w:type="character" w:customStyle="1" w:styleId="CommentTextChar">
    <w:name w:val="Comment Text Char"/>
    <w:basedOn w:val="DefaultParagraphFont"/>
    <w:link w:val="CommentText"/>
    <w:uiPriority w:val="99"/>
    <w:semiHidden/>
    <w:rsid w:val="00AA24E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A24EB"/>
    <w:rPr>
      <w:b/>
      <w:bCs/>
    </w:rPr>
  </w:style>
  <w:style w:type="character" w:customStyle="1" w:styleId="CommentSubjectChar">
    <w:name w:val="Comment Subject Char"/>
    <w:basedOn w:val="CommentTextChar"/>
    <w:link w:val="CommentSubject"/>
    <w:uiPriority w:val="99"/>
    <w:semiHidden/>
    <w:rsid w:val="00AA24EB"/>
    <w:rPr>
      <w:rFonts w:ascii="Calibri" w:eastAsia="Calibri" w:hAnsi="Calibri" w:cs="Calibri"/>
      <w:b/>
      <w:bCs/>
      <w:color w:val="000000"/>
      <w:sz w:val="20"/>
      <w:szCs w:val="20"/>
    </w:rPr>
  </w:style>
  <w:style w:type="paragraph" w:styleId="ListParagraph">
    <w:name w:val="List Paragraph"/>
    <w:basedOn w:val="Normal"/>
    <w:uiPriority w:val="34"/>
    <w:qFormat/>
    <w:rsid w:val="00DD7EEA"/>
    <w:pPr>
      <w:ind w:left="720"/>
      <w:contextualSpacing/>
    </w:pPr>
  </w:style>
  <w:style w:type="character" w:customStyle="1" w:styleId="markedcontent">
    <w:name w:val="markedcontent"/>
    <w:basedOn w:val="DefaultParagraphFont"/>
    <w:rsid w:val="00CC64C0"/>
  </w:style>
  <w:style w:type="paragraph" w:customStyle="1" w:styleId="paragraph">
    <w:name w:val="paragraph"/>
    <w:basedOn w:val="Normal"/>
    <w:rsid w:val="00CC64C0"/>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C64C0"/>
  </w:style>
  <w:style w:type="character" w:customStyle="1" w:styleId="eop">
    <w:name w:val="eop"/>
    <w:basedOn w:val="DefaultParagraphFont"/>
    <w:rsid w:val="00CC64C0"/>
  </w:style>
  <w:style w:type="character" w:styleId="Hyperlink">
    <w:name w:val="Hyperlink"/>
    <w:basedOn w:val="DefaultParagraphFont"/>
    <w:uiPriority w:val="99"/>
    <w:unhideWhenUsed/>
    <w:rsid w:val="00BA43FA"/>
    <w:rPr>
      <w:color w:val="467886" w:themeColor="hyperlink"/>
      <w:u w:val="single"/>
    </w:rPr>
  </w:style>
  <w:style w:type="character" w:styleId="UnresolvedMention">
    <w:name w:val="Unresolved Mention"/>
    <w:basedOn w:val="DefaultParagraphFont"/>
    <w:uiPriority w:val="99"/>
    <w:semiHidden/>
    <w:unhideWhenUsed/>
    <w:rsid w:val="00BA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sha.app.box.com/s/fc1l0bjilm1e5m5tpc0iafl7ufrp3tzz/file/1394009324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sha.app.box.com/file/1391906006023?s=tffnsvz6o9hthljbd4gpvazmjd7xr6l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49F9-0EE1-4302-92FD-16FD4352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Duncan Cullen</dc:creator>
  <cp:keywords/>
  <cp:lastModifiedBy>Emily Jenkins</cp:lastModifiedBy>
  <cp:revision>3</cp:revision>
  <dcterms:created xsi:type="dcterms:W3CDTF">2025-11-27T12:44:00Z</dcterms:created>
  <dcterms:modified xsi:type="dcterms:W3CDTF">2025-11-27T13:45:00Z</dcterms:modified>
</cp:coreProperties>
</file>