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FC1A" w14:textId="77777777" w:rsidR="00310FCC" w:rsidRDefault="00310FCC" w:rsidP="00310FCC">
      <w:pPr>
        <w:jc w:val="center"/>
        <w:rPr>
          <w:rFonts w:cs="Arial"/>
          <w:b/>
          <w:noProof/>
        </w:rPr>
      </w:pPr>
      <w:r w:rsidRPr="00E32C70">
        <w:rPr>
          <w:rFonts w:cs="Arial"/>
          <w:b/>
          <w:noProof/>
        </w:rPr>
        <w:t>JOB DESCRIPTION</w:t>
      </w:r>
    </w:p>
    <w:p w14:paraId="0AF20CFD" w14:textId="77777777" w:rsidR="00B402CF" w:rsidRPr="00E32C70" w:rsidRDefault="00B402CF" w:rsidP="00310FCC">
      <w:pPr>
        <w:jc w:val="center"/>
        <w:rPr>
          <w:rFonts w:cs="Arial"/>
          <w:b/>
          <w:noProof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221"/>
      </w:tblGrid>
      <w:tr w:rsidR="001A11EC" w:rsidRPr="009B1278" w14:paraId="6305BC81" w14:textId="77777777" w:rsidTr="00C4084A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3B37A9F6" w:rsidR="001A11EC" w:rsidRPr="009B1278" w:rsidRDefault="001A11EC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JD Unique ID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77777777" w:rsidR="001A11EC" w:rsidRPr="009B1278" w:rsidRDefault="001A11EC" w:rsidP="001A11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FCC" w:rsidRPr="009B1278" w14:paraId="4704841E" w14:textId="77777777" w:rsidTr="00C4084A">
        <w:tc>
          <w:tcPr>
            <w:tcW w:w="2122" w:type="dxa"/>
          </w:tcPr>
          <w:p w14:paraId="2C8EE63D" w14:textId="3F33A46C" w:rsidR="00310FCC" w:rsidRPr="009B1278" w:rsidRDefault="00310FCC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8221" w:type="dxa"/>
          </w:tcPr>
          <w:p w14:paraId="01236C75" w14:textId="59B7832E" w:rsidR="00310FCC" w:rsidRPr="009B1278" w:rsidRDefault="00C4084A" w:rsidP="5F77BAA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IE"/>
              </w:rPr>
              <w:t xml:space="preserve">Project Coordinator </w:t>
            </w:r>
          </w:p>
        </w:tc>
      </w:tr>
      <w:tr w:rsidR="00FF7C5E" w:rsidRPr="009B1278" w14:paraId="76E33890" w14:textId="77777777" w:rsidTr="00C4084A">
        <w:tc>
          <w:tcPr>
            <w:tcW w:w="2122" w:type="dxa"/>
          </w:tcPr>
          <w:p w14:paraId="134D54E9" w14:textId="430B9B48" w:rsidR="00FF7C5E" w:rsidRPr="009B1278" w:rsidRDefault="00FF7C5E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  <w:r w:rsidR="00BC3B07">
              <w:rPr>
                <w:rFonts w:asciiTheme="minorHAnsi" w:hAnsiTheme="minorHAnsi" w:cstheme="minorHAnsi"/>
                <w:b/>
                <w:sz w:val="22"/>
                <w:szCs w:val="22"/>
              </w:rPr>
              <w:t>/Employer</w:t>
            </w:r>
          </w:p>
        </w:tc>
        <w:tc>
          <w:tcPr>
            <w:tcW w:w="8221" w:type="dxa"/>
          </w:tcPr>
          <w:p w14:paraId="18BF1DB4" w14:textId="2565561B" w:rsidR="00FF7C5E" w:rsidRPr="009B1278" w:rsidRDefault="00C4084A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C4084A">
              <w:rPr>
                <w:rFonts w:cs="Arial"/>
                <w:color w:val="auto"/>
                <w:lang w:val="en-IE"/>
              </w:rPr>
              <w:t>Self Help Africa</w:t>
            </w:r>
          </w:p>
        </w:tc>
      </w:tr>
      <w:tr w:rsidR="00DA4CB9" w:rsidRPr="009B1278" w14:paraId="6F6DBFF9" w14:textId="77777777" w:rsidTr="00C4084A">
        <w:tc>
          <w:tcPr>
            <w:tcW w:w="2122" w:type="dxa"/>
          </w:tcPr>
          <w:p w14:paraId="05FDD2AB" w14:textId="2FA40975" w:rsidR="00DA4CB9" w:rsidRPr="009B1278" w:rsidRDefault="00816AA4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8221" w:type="dxa"/>
          </w:tcPr>
          <w:p w14:paraId="7587A264" w14:textId="62EED2B8" w:rsidR="00DA4CB9" w:rsidRPr="009B1278" w:rsidRDefault="00C4084A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C4084A">
              <w:rPr>
                <w:rFonts w:cs="Arial"/>
                <w:color w:val="auto"/>
                <w:lang w:val="en-IE"/>
              </w:rPr>
              <w:t>Kabale</w:t>
            </w:r>
            <w:proofErr w:type="spellEnd"/>
          </w:p>
        </w:tc>
      </w:tr>
      <w:tr w:rsidR="00DA4CB9" w:rsidRPr="009B1278" w14:paraId="00DA12E1" w14:textId="77777777" w:rsidTr="00C4084A">
        <w:tc>
          <w:tcPr>
            <w:tcW w:w="2122" w:type="dxa"/>
          </w:tcPr>
          <w:p w14:paraId="606AB827" w14:textId="282507AC" w:rsidR="00DA4CB9" w:rsidRPr="009B1278" w:rsidRDefault="00F069D5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Contract type</w:t>
            </w:r>
          </w:p>
        </w:tc>
        <w:tc>
          <w:tcPr>
            <w:tcW w:w="8221" w:type="dxa"/>
          </w:tcPr>
          <w:p w14:paraId="7927A461" w14:textId="5C79C86B" w:rsidR="00DA4CB9" w:rsidRPr="009B1278" w:rsidRDefault="00C4084A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Fixed Term </w:t>
            </w:r>
          </w:p>
        </w:tc>
      </w:tr>
      <w:tr w:rsidR="00F069D5" w:rsidRPr="009B1278" w14:paraId="3DA19B22" w14:textId="77777777" w:rsidTr="00C4084A">
        <w:tc>
          <w:tcPr>
            <w:tcW w:w="2122" w:type="dxa"/>
          </w:tcPr>
          <w:p w14:paraId="27B0D06F" w14:textId="44506A1D" w:rsidR="00F069D5" w:rsidRPr="009B1278" w:rsidRDefault="00F069D5" w:rsidP="00B402CF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8221" w:type="dxa"/>
          </w:tcPr>
          <w:p w14:paraId="263E431E" w14:textId="414CF964" w:rsidR="000F482F" w:rsidRPr="009B1278" w:rsidRDefault="00C4084A" w:rsidP="000F482F">
            <w:r>
              <w:t xml:space="preserve">Project Manager </w:t>
            </w:r>
          </w:p>
        </w:tc>
      </w:tr>
      <w:tr w:rsidR="00F069D5" w:rsidRPr="009B1278" w14:paraId="76F402B5" w14:textId="77777777" w:rsidTr="00C4084A">
        <w:tc>
          <w:tcPr>
            <w:tcW w:w="2122" w:type="dxa"/>
          </w:tcPr>
          <w:p w14:paraId="0133EFB4" w14:textId="12FE6409" w:rsidR="00F069D5" w:rsidRPr="009B1278" w:rsidRDefault="00F069D5" w:rsidP="00B402CF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Organisation </w:t>
            </w:r>
            <w:r w:rsidR="00B402C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EC4B05"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verview</w:t>
            </w:r>
          </w:p>
          <w:p w14:paraId="407F8D21" w14:textId="77777777" w:rsidR="00F069D5" w:rsidRPr="009B1278" w:rsidRDefault="00F069D5" w:rsidP="00F069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418D7" w14:textId="1363B4D0" w:rsidR="00F069D5" w:rsidRPr="009B1278" w:rsidRDefault="00F069D5" w:rsidP="00F069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4B3020E5" w14:textId="01277717" w:rsidR="009B1278" w:rsidRDefault="00F069D5" w:rsidP="009B127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B12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Self Help Africa </w:t>
            </w:r>
          </w:p>
          <w:p w14:paraId="4B4563CD" w14:textId="30E9494A" w:rsidR="00770D53" w:rsidRDefault="00770D53" w:rsidP="00770D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Established in 1984, Self Help Africa is an international development organisation that works through agriculture and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agri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-enterprise development to address hunger,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72B5CC36" w14:textId="13BF80BA" w:rsidR="003145E2" w:rsidRDefault="00770D53" w:rsidP="00207A72">
            <w:pPr>
              <w:pStyle w:val="paragraph"/>
              <w:spacing w:before="0" w:beforeAutospacing="0" w:after="0" w:afterAutospacing="0"/>
              <w:textAlignment w:val="baseline"/>
              <w:rPr>
                <w:rStyle w:val="markedcontent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44C9F2BE" w14:textId="3C5B06AA" w:rsidR="009B1278" w:rsidRPr="00281149" w:rsidRDefault="009B1278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281149"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1DF80161" w14:textId="19EC3D2B" w:rsidR="527E676A" w:rsidRPr="00281149" w:rsidRDefault="527E676A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2C5A0E0" w14:textId="25BB6740" w:rsidR="527E676A" w:rsidRPr="00281149" w:rsidRDefault="009B1278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281149"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1EB16B2A" w14:textId="77777777" w:rsidR="00891FD0" w:rsidRPr="00281149" w:rsidRDefault="00891FD0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</w:p>
          <w:p w14:paraId="6487B727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Our three</w:t>
            </w:r>
            <w:r w:rsidR="007B5F56"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core</w:t>
            </w: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values are:</w:t>
            </w:r>
          </w:p>
          <w:p w14:paraId="468CE61D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Impact: We are accountable, ambitious and committed to systemic change.</w:t>
            </w:r>
          </w:p>
          <w:p w14:paraId="2523061C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Innovation: We are agile, creative and enterprising in an ever-changing</w:t>
            </w:r>
          </w:p>
          <w:p w14:paraId="4D527187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World.</w:t>
            </w:r>
          </w:p>
          <w:p w14:paraId="6D5CDEF1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Community: We are inclusive, honest and have integrity in our relationships.</w:t>
            </w:r>
          </w:p>
          <w:p w14:paraId="16E554D4" w14:textId="7576E5DA" w:rsidR="005C70A3" w:rsidRPr="009B1278" w:rsidRDefault="005C70A3" w:rsidP="009B127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9D5" w:rsidRPr="009B1278" w14:paraId="0A9E34BE" w14:textId="77777777" w:rsidTr="00C4084A">
        <w:tc>
          <w:tcPr>
            <w:tcW w:w="2122" w:type="dxa"/>
          </w:tcPr>
          <w:p w14:paraId="587A6EDC" w14:textId="3A793E4B" w:rsidR="00F069D5" w:rsidRPr="009B1278" w:rsidRDefault="00F069D5" w:rsidP="00E85C5D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  <w:p w14:paraId="0A18D4B7" w14:textId="18537BE0" w:rsidR="00F069D5" w:rsidRPr="009B1278" w:rsidRDefault="00F069D5" w:rsidP="00F069D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598CBD84" w14:textId="77777777" w:rsidR="00C4084A" w:rsidRPr="00C4084A" w:rsidRDefault="00C4084A" w:rsidP="00C4084A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eastAsia="Calibri" w:cs="Arial"/>
                <w:color w:val="auto"/>
              </w:rPr>
            </w:pPr>
            <w:bookmarkStart w:id="0" w:name="_Hlk201667972"/>
            <w:r w:rsidRPr="00C4084A">
              <w:rPr>
                <w:rFonts w:eastAsia="Calibri" w:cs="Arial"/>
                <w:color w:val="auto"/>
                <w:lang w:val="en-US"/>
              </w:rPr>
              <w:t>This position is specifically designed for the project transition and close-out phase. The successful candidate will be responsible for ensuring smooth project completion, comprehensive stakeholder communication, and proper handover of all project activities and outcomes.</w:t>
            </w:r>
          </w:p>
          <w:p w14:paraId="42C13F17" w14:textId="75990222" w:rsidR="00E85C5D" w:rsidRPr="00C4084A" w:rsidRDefault="00C4084A" w:rsidP="00C4084A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eastAsia="Calibri" w:cs="Arial"/>
                <w:color w:val="auto"/>
              </w:rPr>
            </w:pPr>
            <w:r w:rsidRPr="00C4084A">
              <w:rPr>
                <w:rFonts w:eastAsia="Calibri" w:cs="Arial"/>
                <w:color w:val="auto"/>
              </w:rPr>
              <w:t>She/he will coordinate all transition activities during the project close-out phase, ensuring effective communication with all stakeholders, completion of end-line assessments, preparation of final reports, and successful handover of project outcomes to partners and beneficiaries. This role bridges the gap between project completion and sustainable continuation of interventions.</w:t>
            </w:r>
            <w:bookmarkEnd w:id="0"/>
          </w:p>
        </w:tc>
      </w:tr>
      <w:tr w:rsidR="00C4084A" w:rsidRPr="009B1278" w14:paraId="2FE41FC3" w14:textId="77777777" w:rsidTr="00C4084A">
        <w:trPr>
          <w:trHeight w:val="820"/>
        </w:trPr>
        <w:tc>
          <w:tcPr>
            <w:tcW w:w="2122" w:type="dxa"/>
          </w:tcPr>
          <w:p w14:paraId="21D7991B" w14:textId="5670DAA3" w:rsidR="00C4084A" w:rsidRPr="009B1278" w:rsidRDefault="00C4084A" w:rsidP="00C4084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  <w:p w14:paraId="4B7AFB4A" w14:textId="77777777" w:rsidR="00C4084A" w:rsidRPr="009B1278" w:rsidRDefault="00C4084A" w:rsidP="00C4084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A1943" w14:textId="078D1C15" w:rsidR="00C4084A" w:rsidRPr="009B1278" w:rsidRDefault="00C4084A" w:rsidP="00C4084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595CF84E" w14:textId="77777777" w:rsidR="00C4084A" w:rsidRPr="00ED4AB7" w:rsidRDefault="00C4084A" w:rsidP="00C4084A">
            <w:pPr>
              <w:jc w:val="both"/>
              <w:rPr>
                <w:rFonts w:cs="Arial"/>
                <w:b/>
                <w:bCs/>
                <w:shd w:val="clear" w:color="auto" w:fill="FFFFFF"/>
              </w:rPr>
            </w:pPr>
            <w:r w:rsidRPr="00ED4AB7">
              <w:rPr>
                <w:rFonts w:cs="Arial"/>
                <w:b/>
                <w:bCs/>
              </w:rPr>
              <w:t xml:space="preserve">R1: </w:t>
            </w:r>
            <w:bookmarkStart w:id="1" w:name="_Hlk201668077"/>
            <w:r w:rsidRPr="00ED4AB7">
              <w:rPr>
                <w:rFonts w:cs="Arial"/>
                <w:b/>
                <w:bCs/>
                <w:shd w:val="clear" w:color="auto" w:fill="FFFFFF"/>
              </w:rPr>
              <w:t>Project Transition and Close-Out Management</w:t>
            </w:r>
          </w:p>
          <w:bookmarkEnd w:id="1"/>
          <w:p w14:paraId="5EAEA612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Lead transition planning: Develop and implement comprehensive project close-out plans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ED4AB7">
              <w:rPr>
                <w:rFonts w:ascii="Arial" w:hAnsi="Arial" w:cs="Arial"/>
                <w:shd w:val="clear" w:color="auto" w:fill="FFFFFF"/>
              </w:rPr>
              <w:t xml:space="preserve"> ensuring all activities are properly concluded</w:t>
            </w:r>
          </w:p>
          <w:p w14:paraId="6D25E34B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Coordinate handover activities: Facilitate transfer of project knowledge and responsibilities to implementing partners and beneficiaries</w:t>
            </w:r>
          </w:p>
          <w:p w14:paraId="618D9D85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Sustainability planning: Work with partners to ensure continuation of key interventions beyond project period</w:t>
            </w:r>
          </w:p>
          <w:p w14:paraId="10E0D91A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Knowledge transfer facilitation: Ensure all technical knowledge, best practices, and methodologies are properly documented and transferred</w:t>
            </w:r>
          </w:p>
          <w:p w14:paraId="1CF56F7F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Exit strategy implementation: Execute planned exit strategies for all project components and locations</w:t>
            </w:r>
          </w:p>
          <w:p w14:paraId="0EC325B2" w14:textId="77777777" w:rsidR="00C4084A" w:rsidRPr="00ED4AB7" w:rsidRDefault="00C4084A" w:rsidP="00C4084A">
            <w:pPr>
              <w:pStyle w:val="ListParagraph"/>
              <w:numPr>
                <w:ilvl w:val="2"/>
                <w:numId w:val="35"/>
              </w:numPr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lastRenderedPageBreak/>
              <w:t>Final activity completion: Ensure all remaining project activities are completed according to approved work plans</w:t>
            </w:r>
          </w:p>
          <w:p w14:paraId="6F89C6DF" w14:textId="77777777" w:rsidR="00C4084A" w:rsidRPr="00ED4AB7" w:rsidRDefault="00C4084A" w:rsidP="00C4084A">
            <w:pPr>
              <w:spacing w:before="100" w:beforeAutospacing="1" w:after="100" w:afterAutospacing="1"/>
              <w:jc w:val="both"/>
              <w:rPr>
                <w:rFonts w:cs="Arial"/>
                <w:b/>
                <w:bCs/>
                <w:shd w:val="clear" w:color="auto" w:fill="FFFFFF"/>
              </w:rPr>
            </w:pPr>
            <w:r w:rsidRPr="00ED4AB7">
              <w:rPr>
                <w:rFonts w:cs="Arial"/>
                <w:b/>
                <w:bCs/>
              </w:rPr>
              <w:t xml:space="preserve">R2: </w:t>
            </w:r>
            <w:bookmarkStart w:id="2" w:name="_Hlk201668105"/>
            <w:r w:rsidRPr="00ED4AB7">
              <w:rPr>
                <w:rFonts w:cs="Arial"/>
                <w:b/>
                <w:bCs/>
                <w:shd w:val="clear" w:color="auto" w:fill="FFFFFF"/>
              </w:rPr>
              <w:t>Comprehensive Stakeholder Communication and Engagement</w:t>
            </w:r>
            <w:bookmarkEnd w:id="2"/>
          </w:p>
          <w:p w14:paraId="139F5578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Comprehensive Stakeholder Communication and Engagement</w:t>
            </w:r>
          </w:p>
          <w:p w14:paraId="629EAB31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Stakeholder mapping and communication: Identify and communicate with all project stakeholders regarding transition plans and timelines</w:t>
            </w:r>
          </w:p>
          <w:p w14:paraId="7C1A6564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Community engagement: Conduct community meetings to communicate project closure and handover arrangements</w:t>
            </w:r>
          </w:p>
          <w:p w14:paraId="1BB0B16E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 xml:space="preserve">Government liaison: Maintain regular communication with </w:t>
            </w:r>
            <w:r>
              <w:rPr>
                <w:rFonts w:ascii="Arial" w:hAnsi="Arial" w:cs="Arial"/>
              </w:rPr>
              <w:t xml:space="preserve">the </w:t>
            </w:r>
            <w:r w:rsidRPr="00ED4AB7">
              <w:rPr>
                <w:rFonts w:ascii="Arial" w:hAnsi="Arial" w:cs="Arial"/>
              </w:rPr>
              <w:t>District Local Government and relevant authorities about project completion</w:t>
            </w:r>
          </w:p>
          <w:p w14:paraId="6493856D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Partner coordination: Work closely with IACM and implementing partners to ensure smooth transition of responsibilities</w:t>
            </w:r>
          </w:p>
          <w:p w14:paraId="0A7296D8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Donor communication support: Assist in preparing communications to donors regarding project completion and outcomes</w:t>
            </w:r>
          </w:p>
          <w:p w14:paraId="691193B0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>Beneficiary engagement: Ensure beneficiaries are informed about project closure and continuation arrangements</w:t>
            </w:r>
          </w:p>
          <w:p w14:paraId="625BC21E" w14:textId="77777777" w:rsidR="00C4084A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ED4AB7">
              <w:rPr>
                <w:rFonts w:ascii="Arial" w:hAnsi="Arial" w:cs="Arial"/>
              </w:rPr>
              <w:t xml:space="preserve">Feedback mechanism: Gather stakeholder feedback on project outcomes and </w:t>
            </w:r>
            <w:r>
              <w:rPr>
                <w:rFonts w:ascii="Arial" w:hAnsi="Arial" w:cs="Arial"/>
              </w:rPr>
              <w:t xml:space="preserve">the </w:t>
            </w:r>
            <w:r w:rsidRPr="00ED4AB7">
              <w:rPr>
                <w:rFonts w:ascii="Arial" w:hAnsi="Arial" w:cs="Arial"/>
              </w:rPr>
              <w:t>transition process</w:t>
            </w:r>
          </w:p>
          <w:p w14:paraId="7532EA69" w14:textId="77777777" w:rsidR="00C4084A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B5207E">
              <w:rPr>
                <w:rFonts w:ascii="Arial" w:hAnsi="Arial" w:cs="Arial"/>
              </w:rPr>
              <w:t>Stakeholder Exit Meeting / Learning Forum</w:t>
            </w:r>
            <w:r w:rsidRPr="00EB684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B6843">
              <w:rPr>
                <w:rFonts w:ascii="Arial" w:hAnsi="Arial" w:cs="Arial"/>
              </w:rPr>
              <w:t>Organize a formal project closure meeting or learning forum with key stakeholders</w:t>
            </w:r>
            <w:r>
              <w:rPr>
                <w:rFonts w:ascii="Arial" w:hAnsi="Arial" w:cs="Arial"/>
              </w:rPr>
              <w:t xml:space="preserve">, </w:t>
            </w:r>
            <w:r w:rsidRPr="00EB6843">
              <w:rPr>
                <w:rFonts w:ascii="Arial" w:hAnsi="Arial" w:cs="Arial"/>
              </w:rPr>
              <w:t>including government, CSOs, private sector, and community representatives</w:t>
            </w:r>
            <w:r>
              <w:rPr>
                <w:rFonts w:ascii="Arial" w:hAnsi="Arial" w:cs="Arial"/>
              </w:rPr>
              <w:t xml:space="preserve">, </w:t>
            </w:r>
            <w:r w:rsidRPr="00EB6843">
              <w:rPr>
                <w:rFonts w:ascii="Arial" w:hAnsi="Arial" w:cs="Arial"/>
              </w:rPr>
              <w:t>to reflect on results, share lessons, and discuss post-project collaboration opportunities.</w:t>
            </w:r>
          </w:p>
          <w:p w14:paraId="3D57C577" w14:textId="77777777" w:rsidR="00C4084A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5207E">
              <w:rPr>
                <w:rFonts w:ascii="Arial" w:hAnsi="Arial" w:cs="Arial"/>
              </w:rPr>
              <w:t>Partner Handover Memos / MOUs:</w:t>
            </w:r>
            <w:r w:rsidRPr="00A400E0">
              <w:rPr>
                <w:rFonts w:ascii="Arial" w:hAnsi="Arial" w:cs="Arial"/>
              </w:rPr>
              <w:t xml:space="preserve"> Coordinate the signing of simple handover agreements or updated MOUs with key partners to document the transfer of roles, tools, or responsibilities post-project.</w:t>
            </w:r>
          </w:p>
          <w:p w14:paraId="6B3F41DE" w14:textId="77777777" w:rsidR="00C4084A" w:rsidRPr="00A400E0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5207E">
              <w:rPr>
                <w:rFonts w:ascii="Arial" w:hAnsi="Arial" w:cs="Arial"/>
              </w:rPr>
              <w:t>Media and Public Awareness Campaign:</w:t>
            </w:r>
            <w:r w:rsidRPr="00A400E0">
              <w:rPr>
                <w:rFonts w:ascii="Arial" w:hAnsi="Arial" w:cs="Arial"/>
              </w:rPr>
              <w:t xml:space="preserve"> Work with local media (radio, </w:t>
            </w:r>
            <w:r>
              <w:rPr>
                <w:rFonts w:ascii="Arial" w:hAnsi="Arial" w:cs="Arial"/>
              </w:rPr>
              <w:t>TVs</w:t>
            </w:r>
            <w:r w:rsidRPr="00A400E0">
              <w:rPr>
                <w:rFonts w:ascii="Arial" w:hAnsi="Arial" w:cs="Arial"/>
              </w:rPr>
              <w:t>, community</w:t>
            </w:r>
            <w:r>
              <w:rPr>
                <w:rFonts w:ascii="Arial" w:hAnsi="Arial" w:cs="Arial"/>
              </w:rPr>
              <w:t xml:space="preserve"> connectors</w:t>
            </w:r>
            <w:r w:rsidRPr="00A400E0">
              <w:rPr>
                <w:rFonts w:ascii="Arial" w:hAnsi="Arial" w:cs="Arial"/>
              </w:rPr>
              <w:t>) to increase awareness on project closure, key achievements, and ongoing community-led efforts.</w:t>
            </w:r>
          </w:p>
          <w:p w14:paraId="74CEC11B" w14:textId="77777777" w:rsidR="00C4084A" w:rsidRPr="00ED4AB7" w:rsidRDefault="00C4084A" w:rsidP="00C4084A">
            <w:pPr>
              <w:spacing w:before="100" w:beforeAutospacing="1" w:after="100" w:afterAutospacing="1"/>
              <w:jc w:val="both"/>
              <w:rPr>
                <w:rFonts w:cs="Arial"/>
                <w:b/>
                <w:bCs/>
              </w:rPr>
            </w:pPr>
            <w:r w:rsidRPr="00ED4AB7">
              <w:rPr>
                <w:rFonts w:cs="Arial"/>
                <w:b/>
                <w:bCs/>
              </w:rPr>
              <w:t xml:space="preserve">R3: </w:t>
            </w:r>
            <w:bookmarkStart w:id="3" w:name="_Hlk201668132"/>
            <w:r w:rsidRPr="00ED4AB7">
              <w:rPr>
                <w:rFonts w:cs="Arial"/>
                <w:b/>
                <w:bCs/>
              </w:rPr>
              <w:t>End-Line Assessment</w:t>
            </w:r>
            <w:r>
              <w:rPr>
                <w:rFonts w:cs="Arial"/>
                <w:b/>
                <w:bCs/>
              </w:rPr>
              <w:t>/ Evaluations</w:t>
            </w:r>
            <w:bookmarkEnd w:id="3"/>
            <w:r>
              <w:rPr>
                <w:rFonts w:cs="Arial"/>
                <w:b/>
                <w:bCs/>
              </w:rPr>
              <w:t xml:space="preserve">, </w:t>
            </w:r>
            <w:r w:rsidRPr="00DD5CBD">
              <w:rPr>
                <w:rFonts w:cs="Arial"/>
                <w:b/>
              </w:rPr>
              <w:t>Documentation, Learning, and Knowledge Management</w:t>
            </w:r>
          </w:p>
          <w:p w14:paraId="3AD31288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End-line survey coordination: Support the coordination and implementation of end-line assessments and evaluations</w:t>
            </w:r>
          </w:p>
          <w:p w14:paraId="4E7AD0A2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</w:rPr>
              <w:t>Data collection facilitation: Coordinate with M&amp;E team and external evaluators for final data collection activities</w:t>
            </w:r>
          </w:p>
          <w:p w14:paraId="58A2BFE6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</w:rPr>
              <w:t>Impact assessment support: Assist in documenting project impacts and outcomes for final evaluation</w:t>
            </w:r>
          </w:p>
          <w:p w14:paraId="76A8CDB7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</w:rPr>
              <w:t>Baseline comparison analysis: Support analysis comparing end-line results with baseline data</w:t>
            </w:r>
          </w:p>
          <w:p w14:paraId="44E8ECA7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</w:rPr>
              <w:t>Beneficiary impact documentation: Document stories and testimonials of project impact on beneficiaries</w:t>
            </w:r>
          </w:p>
          <w:p w14:paraId="36CB9038" w14:textId="77777777" w:rsidR="00C4084A" w:rsidRPr="00B5207E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</w:rPr>
              <w:t>Partner evaluation: Conduct final assessments of partner performance and capacity development</w:t>
            </w:r>
          </w:p>
          <w:p w14:paraId="3A688E1C" w14:textId="77777777" w:rsidR="00C4084A" w:rsidRPr="00C2612D" w:rsidRDefault="00C4084A" w:rsidP="00C4084A">
            <w:pPr>
              <w:pStyle w:val="ListParagraph"/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lang w:val="en-UG"/>
              </w:rPr>
            </w:pPr>
            <w:r w:rsidRPr="00C2612D">
              <w:rPr>
                <w:rFonts w:ascii="Arial" w:hAnsi="Arial" w:cs="Arial"/>
                <w:lang w:val="en-UG"/>
              </w:rPr>
              <w:t>Project documentation finalization: Compile all key project documents, including technical reports, case studies, lessons learned, and good practices for future use by stakeholders and the organization.</w:t>
            </w:r>
          </w:p>
          <w:p w14:paraId="582092E0" w14:textId="77777777" w:rsidR="00C4084A" w:rsidRPr="00C2612D" w:rsidRDefault="00C4084A" w:rsidP="00C4084A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cs="Arial"/>
                <w:lang w:val="en-UG"/>
              </w:rPr>
            </w:pPr>
            <w:r w:rsidRPr="00C2612D">
              <w:rPr>
                <w:rFonts w:cs="Arial"/>
                <w:lang w:val="en-UG"/>
              </w:rPr>
              <w:t>Knowledge management repository: Work with the M&amp;E team to establish a shared repository for all relevant project resources accessible to partners and stakeholders.</w:t>
            </w:r>
          </w:p>
          <w:p w14:paraId="74AF78E2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ABD6A52" w14:textId="77777777" w:rsidR="00C4084A" w:rsidRPr="00ED4AB7" w:rsidRDefault="00C4084A" w:rsidP="00C4084A">
            <w:pPr>
              <w:spacing w:before="100" w:beforeAutospacing="1" w:after="100" w:afterAutospacing="1"/>
              <w:jc w:val="both"/>
              <w:rPr>
                <w:rFonts w:cs="Arial"/>
                <w:b/>
                <w:bCs/>
                <w:shd w:val="clear" w:color="auto" w:fill="FFFFFF"/>
              </w:rPr>
            </w:pPr>
            <w:r w:rsidRPr="00ED4AB7">
              <w:rPr>
                <w:rFonts w:cs="Arial"/>
                <w:b/>
                <w:bCs/>
                <w:shd w:val="clear" w:color="auto" w:fill="FFFFFF"/>
              </w:rPr>
              <w:t xml:space="preserve">R4: </w:t>
            </w:r>
            <w:bookmarkStart w:id="4" w:name="_Hlk201668153"/>
            <w:r w:rsidRPr="00ED4AB7">
              <w:rPr>
                <w:rFonts w:cs="Arial"/>
                <w:b/>
                <w:bCs/>
                <w:shd w:val="clear" w:color="auto" w:fill="FFFFFF"/>
              </w:rPr>
              <w:t>Partner Handover and Capacity Transfer</w:t>
            </w:r>
            <w:bookmarkEnd w:id="4"/>
          </w:p>
          <w:p w14:paraId="1FA474C7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 xml:space="preserve">Partner capacity assessment: Assess </w:t>
            </w:r>
            <w:r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ED4AB7">
              <w:rPr>
                <w:rFonts w:ascii="Arial" w:hAnsi="Arial" w:cs="Arial"/>
                <w:shd w:val="clear" w:color="auto" w:fill="FFFFFF"/>
              </w:rPr>
              <w:t>implementing partner capacity to continue key interventions</w:t>
            </w:r>
          </w:p>
          <w:p w14:paraId="0320B77C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lastRenderedPageBreak/>
              <w:t>Capacity building finalization: Complete any remaining capacity building activities for partners</w:t>
            </w:r>
          </w:p>
          <w:p w14:paraId="192BC493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Systems transfer: Ensure proper transfer of project systems, procedures, and tools to partners</w:t>
            </w:r>
          </w:p>
          <w:p w14:paraId="3F20FB8B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Financial handover: Coordinate final financial transfers and account closures with partners</w:t>
            </w:r>
          </w:p>
          <w:p w14:paraId="6F5EE08E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Ongoing support planning: Develop plans for any continued technical support to partners post-project</w:t>
            </w:r>
          </w:p>
          <w:p w14:paraId="25D9985B" w14:textId="77777777" w:rsidR="00C4084A" w:rsidRPr="00ED4AB7" w:rsidRDefault="00C4084A" w:rsidP="00C4084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D4AB7">
              <w:rPr>
                <w:rFonts w:ascii="Arial" w:hAnsi="Arial" w:cs="Arial"/>
                <w:shd w:val="clear" w:color="auto" w:fill="FFFFFF"/>
              </w:rPr>
              <w:t>Partnership agreement closure: Ensure proper closure of all partnership agreements and sub-grants</w:t>
            </w:r>
          </w:p>
          <w:p w14:paraId="7E481F42" w14:textId="60E5A7D6" w:rsidR="00C4084A" w:rsidRPr="00891FD0" w:rsidRDefault="00C4084A" w:rsidP="00C4084A">
            <w:pPr>
              <w:pStyle w:val="MediumGrid1-Accent21"/>
              <w:spacing w:line="240" w:lineRule="auto"/>
              <w:ind w:left="0"/>
              <w:contextualSpacing/>
              <w:rPr>
                <w:rFonts w:asciiTheme="minorHAnsi" w:hAnsiTheme="minorHAnsi" w:cstheme="minorBidi"/>
                <w:color w:val="222222"/>
                <w:sz w:val="22"/>
                <w:szCs w:val="22"/>
              </w:rPr>
            </w:pPr>
          </w:p>
        </w:tc>
      </w:tr>
      <w:tr w:rsidR="00C4084A" w:rsidRPr="009B1278" w14:paraId="2E711F2F" w14:textId="77777777" w:rsidTr="00C4084A">
        <w:tc>
          <w:tcPr>
            <w:tcW w:w="2122" w:type="dxa"/>
          </w:tcPr>
          <w:p w14:paraId="6D689093" w14:textId="02CD4D68" w:rsidR="00C4084A" w:rsidRPr="009B1278" w:rsidRDefault="00C4084A" w:rsidP="00C4084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8221" w:type="dxa"/>
          </w:tcPr>
          <w:p w14:paraId="545300AA" w14:textId="77777777" w:rsidR="00C4084A" w:rsidRDefault="00C4084A" w:rsidP="00C408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EC1635" w14:textId="77777777" w:rsidR="00C4084A" w:rsidRPr="00FD371F" w:rsidRDefault="00C4084A" w:rsidP="00C4084A">
            <w:pPr>
              <w:tabs>
                <w:tab w:val="num" w:pos="900"/>
              </w:tabs>
              <w:jc w:val="both"/>
              <w:rPr>
                <w:rFonts w:cs="Arial"/>
                <w:b/>
              </w:rPr>
            </w:pPr>
            <w:r w:rsidRPr="00FD371F">
              <w:rPr>
                <w:rFonts w:cs="Arial"/>
                <w:b/>
              </w:rPr>
              <w:t>Internal</w:t>
            </w:r>
          </w:p>
          <w:p w14:paraId="571CAA72" w14:textId="77777777" w:rsidR="00C4084A" w:rsidRPr="00FD371F" w:rsidRDefault="00C4084A" w:rsidP="00C4084A">
            <w:pPr>
              <w:numPr>
                <w:ilvl w:val="0"/>
                <w:numId w:val="36"/>
              </w:numPr>
              <w:tabs>
                <w:tab w:val="num" w:pos="900"/>
              </w:tabs>
              <w:contextualSpacing/>
              <w:jc w:val="both"/>
              <w:rPr>
                <w:rFonts w:cs="Arial"/>
              </w:rPr>
            </w:pPr>
            <w:r w:rsidRPr="00FD371F">
              <w:rPr>
                <w:rFonts w:cs="Arial"/>
              </w:rPr>
              <w:t xml:space="preserve">Project Manager, </w:t>
            </w:r>
            <w:r w:rsidRPr="00FD371F">
              <w:rPr>
                <w:rFonts w:cs="Arial"/>
                <w:spacing w:val="9"/>
              </w:rPr>
              <w:t>the Project Team</w:t>
            </w:r>
            <w:r w:rsidRPr="00FD371F">
              <w:rPr>
                <w:rFonts w:cs="Arial"/>
              </w:rPr>
              <w:t>, Technical Coordinators &amp; other project staff</w:t>
            </w:r>
          </w:p>
          <w:p w14:paraId="01C3C44A" w14:textId="77777777" w:rsidR="00C4084A" w:rsidRPr="00FD371F" w:rsidRDefault="00C4084A" w:rsidP="00C4084A">
            <w:pPr>
              <w:numPr>
                <w:ilvl w:val="0"/>
                <w:numId w:val="36"/>
              </w:numPr>
              <w:tabs>
                <w:tab w:val="num" w:pos="900"/>
              </w:tabs>
              <w:contextualSpacing/>
              <w:jc w:val="both"/>
              <w:rPr>
                <w:rFonts w:cs="Arial"/>
                <w:b/>
              </w:rPr>
            </w:pPr>
            <w:r w:rsidRPr="00FD371F">
              <w:rPr>
                <w:rFonts w:cs="Arial"/>
              </w:rPr>
              <w:t>Self Help Africa Uganda Country Programme Staff and administrative staff.</w:t>
            </w:r>
          </w:p>
          <w:p w14:paraId="4E4DFB70" w14:textId="77777777" w:rsidR="00C4084A" w:rsidRPr="00FD371F" w:rsidRDefault="00C4084A" w:rsidP="00C4084A">
            <w:pPr>
              <w:tabs>
                <w:tab w:val="num" w:pos="900"/>
              </w:tabs>
              <w:jc w:val="both"/>
              <w:rPr>
                <w:rFonts w:cs="Arial"/>
                <w:b/>
              </w:rPr>
            </w:pPr>
            <w:r w:rsidRPr="00FD371F">
              <w:rPr>
                <w:rFonts w:cs="Arial"/>
                <w:b/>
              </w:rPr>
              <w:t>External</w:t>
            </w:r>
          </w:p>
          <w:p w14:paraId="2408AC34" w14:textId="20B3C624" w:rsidR="00C4084A" w:rsidRDefault="00C4084A" w:rsidP="00C408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1F">
              <w:rPr>
                <w:rFonts w:cs="Arial"/>
              </w:rPr>
              <w:t xml:space="preserve">Farmer groups, youth and women groups, government departments, private enterprises, donors, Civil society </w:t>
            </w:r>
            <w:r>
              <w:rPr>
                <w:rFonts w:cs="Arial"/>
              </w:rPr>
              <w:t>organizations.</w:t>
            </w:r>
          </w:p>
          <w:p w14:paraId="5F7F3716" w14:textId="77777777" w:rsidR="00C4084A" w:rsidRPr="009B1278" w:rsidRDefault="00C4084A" w:rsidP="00C4084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084A" w:rsidRPr="009B1278" w14:paraId="6E36ADA4" w14:textId="77777777" w:rsidTr="00C4084A">
        <w:tc>
          <w:tcPr>
            <w:tcW w:w="2122" w:type="dxa"/>
          </w:tcPr>
          <w:p w14:paraId="4DC43CAD" w14:textId="42B05567" w:rsidR="00C4084A" w:rsidRPr="009B1278" w:rsidRDefault="00C4084A" w:rsidP="00C4084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Knowledge, Experience and Other Requirements</w:t>
            </w:r>
          </w:p>
        </w:tc>
        <w:tc>
          <w:tcPr>
            <w:tcW w:w="8221" w:type="dxa"/>
          </w:tcPr>
          <w:p w14:paraId="051E69F4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 xml:space="preserve">Minimum of </w:t>
            </w:r>
            <w:r>
              <w:rPr>
                <w:rFonts w:cs="Arial"/>
              </w:rPr>
              <w:t xml:space="preserve">a </w:t>
            </w:r>
            <w:r w:rsidRPr="00420D5D">
              <w:rPr>
                <w:rFonts w:cs="Arial"/>
              </w:rPr>
              <w:t>bachelor’s degree in agriculture, Agribusiness, Natural Resources Management, Land Management, Agricultural Economics, Enterprise Development, or related field.</w:t>
            </w:r>
          </w:p>
          <w:p w14:paraId="7AD36D02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At least 3 years of working experience in NGO, private sector, or government, at a technical level across development programmes focusing on any of the following fields: Sustainable Natural Resources Management, Land Management, Enterprise development and value addition, pro-poor financial services, business management or agri-business with strong private sector linkages,</w:t>
            </w:r>
          </w:p>
          <w:p w14:paraId="1C09EED9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At least 3 years of working experience in project close-out, transition management, or similar roles</w:t>
            </w:r>
          </w:p>
          <w:p w14:paraId="441CBDE5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Proven experience in stakeholder communication and management during project transitions</w:t>
            </w:r>
          </w:p>
          <w:p w14:paraId="1DADC379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Experience in preparing final project reports and documentation</w:t>
            </w:r>
          </w:p>
          <w:p w14:paraId="2E30C529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Experience working with implementing partners and capacity transfer</w:t>
            </w:r>
          </w:p>
          <w:p w14:paraId="20088552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Strong analytical and documentation skills</w:t>
            </w:r>
          </w:p>
          <w:p w14:paraId="01EF62F3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Excellent communication and facilitation skills</w:t>
            </w:r>
          </w:p>
          <w:p w14:paraId="57B3B4AE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Experience with donor reporting and compliance requirements</w:t>
            </w:r>
          </w:p>
          <w:p w14:paraId="24275E18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Strong skills in Microsoft Word, Excel, PowerPoint, and database management</w:t>
            </w:r>
          </w:p>
          <w:p w14:paraId="155171E6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Experience with a wide range of stakeholder and partner management with national/regional companies; international agencies; community-based organizations; agribusinesses, etc. needed.</w:t>
            </w:r>
          </w:p>
          <w:p w14:paraId="708B3A5A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Working experience in agriculture marketing with excellent analytical/problem-solving and research skills,</w:t>
            </w:r>
          </w:p>
          <w:p w14:paraId="284A7892" w14:textId="77777777" w:rsidR="00C4084A" w:rsidRPr="00420D5D" w:rsidRDefault="00C4084A" w:rsidP="00C4084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cs="Arial"/>
              </w:rPr>
            </w:pPr>
            <w:r w:rsidRPr="00420D5D">
              <w:rPr>
                <w:rFonts w:cs="Arial"/>
              </w:rPr>
              <w:t>Skills in training/facilitation of development processes including organization and mobilization of communities, enterprise development, and networking among different development partners,</w:t>
            </w:r>
          </w:p>
          <w:p w14:paraId="7C589AC7" w14:textId="4C0045D7" w:rsidR="00C4084A" w:rsidRPr="009B1278" w:rsidRDefault="00C4084A" w:rsidP="00C4084A">
            <w:pPr>
              <w:pStyle w:val="NormalWeb"/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420D5D">
              <w:rPr>
                <w:rFonts w:ascii="Arial" w:hAnsi="Arial" w:cs="Arial"/>
                <w:sz w:val="20"/>
                <w:szCs w:val="20"/>
              </w:rPr>
              <w:t>Strong skills in speaking and writing English with solid computer skills in Microsoft Word, Excel, PowerPoint, and email.</w:t>
            </w:r>
          </w:p>
        </w:tc>
      </w:tr>
    </w:tbl>
    <w:p w14:paraId="5DA34E2F" w14:textId="77777777" w:rsidR="00310FCC" w:rsidRPr="009B1278" w:rsidRDefault="00310FCC" w:rsidP="00310FCC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FB52D0" w14:textId="209676AF" w:rsidR="002D17C4" w:rsidRPr="009B1278" w:rsidRDefault="002D17C4" w:rsidP="002D17C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</w:t>
      </w:r>
      <w:r w:rsidR="006C2580"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</w:t>
      </w: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</w:t>
      </w:r>
      <w:hyperlink r:id="rId8" w:history="1">
        <w:r w:rsidRPr="00D331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D331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</w:t>
      </w:r>
      <w:r w:rsidR="00287917"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[relevant police authority] </w:t>
      </w: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vetting.</w:t>
      </w:r>
    </w:p>
    <w:p w14:paraId="30A4EB6D" w14:textId="77777777" w:rsidR="002D17C4" w:rsidRPr="009B1278" w:rsidRDefault="002D17C4" w:rsidP="00164E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36D4BD" w14:textId="447C00FC" w:rsidR="00287917" w:rsidRPr="00E85C5D" w:rsidRDefault="00164ED4" w:rsidP="00E85C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1278">
        <w:rPr>
          <w:rFonts w:asciiTheme="minorHAnsi" w:hAnsiTheme="minorHAnsi" w:cstheme="minorHAnsi"/>
          <w:b/>
          <w:sz w:val="22"/>
          <w:szCs w:val="22"/>
        </w:rPr>
        <w:t>Self Help Africa</w:t>
      </w:r>
      <w:r w:rsidR="00592A8E" w:rsidRPr="009B12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10B">
        <w:rPr>
          <w:rFonts w:asciiTheme="minorHAnsi" w:hAnsiTheme="minorHAnsi" w:cstheme="minorHAnsi"/>
          <w:b/>
          <w:sz w:val="22"/>
          <w:szCs w:val="22"/>
        </w:rPr>
        <w:t>strives</w:t>
      </w:r>
      <w:r w:rsidR="00592A8E" w:rsidRPr="009B1278">
        <w:rPr>
          <w:rFonts w:asciiTheme="minorHAnsi" w:hAnsiTheme="minorHAnsi" w:cstheme="minorHAnsi"/>
          <w:b/>
          <w:sz w:val="22"/>
          <w:szCs w:val="22"/>
        </w:rPr>
        <w:t xml:space="preserve"> to be a</w:t>
      </w:r>
      <w:r w:rsidRPr="009B1278">
        <w:rPr>
          <w:rFonts w:asciiTheme="minorHAnsi" w:hAnsiTheme="minorHAnsi" w:cstheme="minorHAnsi"/>
          <w:b/>
          <w:sz w:val="22"/>
          <w:szCs w:val="22"/>
        </w:rPr>
        <w:t>n equal opportunities employer</w:t>
      </w:r>
    </w:p>
    <w:sectPr w:rsidR="00287917" w:rsidRPr="00E85C5D" w:rsidSect="00891FD0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B7F3" w14:textId="77777777" w:rsidR="00A03AAA" w:rsidRDefault="00A03AAA">
      <w:r>
        <w:separator/>
      </w:r>
    </w:p>
  </w:endnote>
  <w:endnote w:type="continuationSeparator" w:id="0">
    <w:p w14:paraId="2B11A602" w14:textId="77777777" w:rsidR="00A03AAA" w:rsidRDefault="00A0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03C7" w14:textId="77777777" w:rsidR="00A03AAA" w:rsidRDefault="00A03AAA">
      <w:r>
        <w:separator/>
      </w:r>
    </w:p>
  </w:footnote>
  <w:footnote w:type="continuationSeparator" w:id="0">
    <w:p w14:paraId="468A0471" w14:textId="77777777" w:rsidR="00A03AAA" w:rsidRDefault="00A0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3935" w14:textId="14EF87C2" w:rsidR="00353C3D" w:rsidRDefault="00891FD0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 w:rsidRPr="00891FD0">
      <w:rPr>
        <w:noProof/>
      </w:rPr>
      <w:drawing>
        <wp:inline distT="0" distB="0" distL="0" distR="0" wp14:anchorId="0B296B3E" wp14:editId="7AFA9B9F">
          <wp:extent cx="1826344" cy="628886"/>
          <wp:effectExtent l="0" t="0" r="0" b="0"/>
          <wp:docPr id="1777630182" name="Picture 1" descr="A person standing next to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30182" name="Picture 1" descr="A person standing next to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232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6A">
      <w:rPr>
        <w:b/>
        <w:sz w:val="28"/>
        <w:szCs w:val="28"/>
      </w:rPr>
      <w:t xml:space="preserve">               </w:t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1A0C"/>
    <w:multiLevelType w:val="hybridMultilevel"/>
    <w:tmpl w:val="D926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460E8"/>
    <w:multiLevelType w:val="multilevel"/>
    <w:tmpl w:val="FDC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F1B2D"/>
    <w:multiLevelType w:val="hybridMultilevel"/>
    <w:tmpl w:val="684A3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B8D"/>
    <w:multiLevelType w:val="hybridMultilevel"/>
    <w:tmpl w:val="19EA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F3673F2"/>
    <w:multiLevelType w:val="hybridMultilevel"/>
    <w:tmpl w:val="D38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36A59"/>
    <w:multiLevelType w:val="hybridMultilevel"/>
    <w:tmpl w:val="3402B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A1AAE"/>
    <w:multiLevelType w:val="hybridMultilevel"/>
    <w:tmpl w:val="6512D0EE"/>
    <w:lvl w:ilvl="0" w:tplc="EB083B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1FA6"/>
    <w:multiLevelType w:val="hybridMultilevel"/>
    <w:tmpl w:val="E32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9C6C24"/>
    <w:multiLevelType w:val="hybridMultilevel"/>
    <w:tmpl w:val="CEE6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41210FB"/>
    <w:multiLevelType w:val="hybridMultilevel"/>
    <w:tmpl w:val="EF402E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2B2B"/>
    <w:multiLevelType w:val="hybridMultilevel"/>
    <w:tmpl w:val="54CA4C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0F15"/>
    <w:multiLevelType w:val="hybridMultilevel"/>
    <w:tmpl w:val="8AF0A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B76367"/>
    <w:multiLevelType w:val="hybridMultilevel"/>
    <w:tmpl w:val="4386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9339E"/>
    <w:multiLevelType w:val="hybridMultilevel"/>
    <w:tmpl w:val="CC3C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1714"/>
    <w:multiLevelType w:val="hybridMultilevel"/>
    <w:tmpl w:val="35C40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232142"/>
    <w:multiLevelType w:val="multilevel"/>
    <w:tmpl w:val="583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B2680"/>
    <w:multiLevelType w:val="multilevel"/>
    <w:tmpl w:val="7F3C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85DC9"/>
    <w:multiLevelType w:val="multilevel"/>
    <w:tmpl w:val="446A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E95F8D"/>
    <w:multiLevelType w:val="multilevel"/>
    <w:tmpl w:val="BD5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403223">
    <w:abstractNumId w:val="27"/>
  </w:num>
  <w:num w:numId="2" w16cid:durableId="1396709518">
    <w:abstractNumId w:val="18"/>
  </w:num>
  <w:num w:numId="3" w16cid:durableId="1071997578">
    <w:abstractNumId w:val="8"/>
  </w:num>
  <w:num w:numId="4" w16cid:durableId="1768454782">
    <w:abstractNumId w:val="13"/>
  </w:num>
  <w:num w:numId="5" w16cid:durableId="1376730789">
    <w:abstractNumId w:val="11"/>
  </w:num>
  <w:num w:numId="6" w16cid:durableId="768621765">
    <w:abstractNumId w:val="20"/>
  </w:num>
  <w:num w:numId="7" w16cid:durableId="748577490">
    <w:abstractNumId w:val="33"/>
  </w:num>
  <w:num w:numId="8" w16cid:durableId="1347747862">
    <w:abstractNumId w:val="14"/>
  </w:num>
  <w:num w:numId="9" w16cid:durableId="866988574">
    <w:abstractNumId w:val="4"/>
  </w:num>
  <w:num w:numId="10" w16cid:durableId="1376157603">
    <w:abstractNumId w:val="6"/>
  </w:num>
  <w:num w:numId="11" w16cid:durableId="15619826">
    <w:abstractNumId w:val="24"/>
  </w:num>
  <w:num w:numId="12" w16cid:durableId="1029260729">
    <w:abstractNumId w:val="0"/>
  </w:num>
  <w:num w:numId="13" w16cid:durableId="887641809">
    <w:abstractNumId w:val="15"/>
  </w:num>
  <w:num w:numId="14" w16cid:durableId="299114680">
    <w:abstractNumId w:val="31"/>
  </w:num>
  <w:num w:numId="15" w16cid:durableId="1251085497">
    <w:abstractNumId w:val="23"/>
  </w:num>
  <w:num w:numId="16" w16cid:durableId="185604163">
    <w:abstractNumId w:val="26"/>
  </w:num>
  <w:num w:numId="17" w16cid:durableId="894271227">
    <w:abstractNumId w:val="32"/>
  </w:num>
  <w:num w:numId="18" w16cid:durableId="57828028">
    <w:abstractNumId w:val="2"/>
  </w:num>
  <w:num w:numId="19" w16cid:durableId="103382258">
    <w:abstractNumId w:val="34"/>
  </w:num>
  <w:num w:numId="20" w16cid:durableId="476259947">
    <w:abstractNumId w:val="29"/>
  </w:num>
  <w:num w:numId="21" w16cid:durableId="138428524">
    <w:abstractNumId w:val="36"/>
  </w:num>
  <w:num w:numId="22" w16cid:durableId="1911846172">
    <w:abstractNumId w:val="35"/>
  </w:num>
  <w:num w:numId="23" w16cid:durableId="1564290735">
    <w:abstractNumId w:val="9"/>
  </w:num>
  <w:num w:numId="24" w16cid:durableId="689768952">
    <w:abstractNumId w:val="19"/>
  </w:num>
  <w:num w:numId="25" w16cid:durableId="464128802">
    <w:abstractNumId w:val="7"/>
  </w:num>
  <w:num w:numId="26" w16cid:durableId="66535528">
    <w:abstractNumId w:val="3"/>
  </w:num>
  <w:num w:numId="27" w16cid:durableId="37241027">
    <w:abstractNumId w:val="22"/>
  </w:num>
  <w:num w:numId="28" w16cid:durableId="616254511">
    <w:abstractNumId w:val="12"/>
  </w:num>
  <w:num w:numId="29" w16cid:durableId="519784174">
    <w:abstractNumId w:val="25"/>
  </w:num>
  <w:num w:numId="30" w16cid:durableId="344789732">
    <w:abstractNumId w:val="21"/>
  </w:num>
  <w:num w:numId="31" w16cid:durableId="1975983502">
    <w:abstractNumId w:val="1"/>
  </w:num>
  <w:num w:numId="32" w16cid:durableId="1277178468">
    <w:abstractNumId w:val="30"/>
  </w:num>
  <w:num w:numId="33" w16cid:durableId="1011955812">
    <w:abstractNumId w:val="28"/>
  </w:num>
  <w:num w:numId="34" w16cid:durableId="2059351332">
    <w:abstractNumId w:val="16"/>
  </w:num>
  <w:num w:numId="35" w16cid:durableId="1105156023">
    <w:abstractNumId w:val="17"/>
  </w:num>
  <w:num w:numId="36" w16cid:durableId="281694091">
    <w:abstractNumId w:val="10"/>
  </w:num>
  <w:num w:numId="37" w16cid:durableId="80643213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17CD5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78D9"/>
    <w:rsid w:val="0006791D"/>
    <w:rsid w:val="00071FE8"/>
    <w:rsid w:val="00072BD1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74F4"/>
    <w:rsid w:val="000E35C0"/>
    <w:rsid w:val="000F482F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5C6E"/>
    <w:rsid w:val="0018785A"/>
    <w:rsid w:val="00193499"/>
    <w:rsid w:val="001972B8"/>
    <w:rsid w:val="001972E4"/>
    <w:rsid w:val="001A11EC"/>
    <w:rsid w:val="001A177A"/>
    <w:rsid w:val="001A4307"/>
    <w:rsid w:val="001B32A5"/>
    <w:rsid w:val="001B366F"/>
    <w:rsid w:val="001C2818"/>
    <w:rsid w:val="001D1203"/>
    <w:rsid w:val="001D3BCD"/>
    <w:rsid w:val="001D4E53"/>
    <w:rsid w:val="001D5D15"/>
    <w:rsid w:val="001F4A30"/>
    <w:rsid w:val="00204386"/>
    <w:rsid w:val="00205C86"/>
    <w:rsid w:val="00207A72"/>
    <w:rsid w:val="0021310E"/>
    <w:rsid w:val="00216BFB"/>
    <w:rsid w:val="00216F36"/>
    <w:rsid w:val="00231A46"/>
    <w:rsid w:val="002370BF"/>
    <w:rsid w:val="002372FE"/>
    <w:rsid w:val="00254789"/>
    <w:rsid w:val="00256F25"/>
    <w:rsid w:val="00263CC5"/>
    <w:rsid w:val="00263F16"/>
    <w:rsid w:val="00275188"/>
    <w:rsid w:val="0027790F"/>
    <w:rsid w:val="00281149"/>
    <w:rsid w:val="00282A65"/>
    <w:rsid w:val="00283DA6"/>
    <w:rsid w:val="00287250"/>
    <w:rsid w:val="00287917"/>
    <w:rsid w:val="002926E9"/>
    <w:rsid w:val="00294910"/>
    <w:rsid w:val="002A12C5"/>
    <w:rsid w:val="002A2106"/>
    <w:rsid w:val="002A7FC1"/>
    <w:rsid w:val="002B10F8"/>
    <w:rsid w:val="002B5E01"/>
    <w:rsid w:val="002B64BB"/>
    <w:rsid w:val="002B7127"/>
    <w:rsid w:val="002C058F"/>
    <w:rsid w:val="002C2AB4"/>
    <w:rsid w:val="002C629B"/>
    <w:rsid w:val="002C7163"/>
    <w:rsid w:val="002D0A37"/>
    <w:rsid w:val="002D17C4"/>
    <w:rsid w:val="002D419F"/>
    <w:rsid w:val="002D4CFC"/>
    <w:rsid w:val="002D6103"/>
    <w:rsid w:val="002D620C"/>
    <w:rsid w:val="002E321B"/>
    <w:rsid w:val="002E42A2"/>
    <w:rsid w:val="002F3E5C"/>
    <w:rsid w:val="00300C4B"/>
    <w:rsid w:val="00301DC5"/>
    <w:rsid w:val="003033BF"/>
    <w:rsid w:val="003033C5"/>
    <w:rsid w:val="00307AE9"/>
    <w:rsid w:val="00310FCC"/>
    <w:rsid w:val="00311A2A"/>
    <w:rsid w:val="003143C1"/>
    <w:rsid w:val="003145E2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66309"/>
    <w:rsid w:val="00366951"/>
    <w:rsid w:val="00373839"/>
    <w:rsid w:val="00374082"/>
    <w:rsid w:val="003748E3"/>
    <w:rsid w:val="00376DF0"/>
    <w:rsid w:val="00381018"/>
    <w:rsid w:val="003848F6"/>
    <w:rsid w:val="00385409"/>
    <w:rsid w:val="003922AA"/>
    <w:rsid w:val="00392A9D"/>
    <w:rsid w:val="00395510"/>
    <w:rsid w:val="003959C3"/>
    <w:rsid w:val="003A6ED1"/>
    <w:rsid w:val="003B0701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E5C03"/>
    <w:rsid w:val="003E6B2C"/>
    <w:rsid w:val="003E6C35"/>
    <w:rsid w:val="003F3334"/>
    <w:rsid w:val="004005A2"/>
    <w:rsid w:val="004043EC"/>
    <w:rsid w:val="00405738"/>
    <w:rsid w:val="00405DE1"/>
    <w:rsid w:val="00411BFC"/>
    <w:rsid w:val="00415C89"/>
    <w:rsid w:val="00425C2C"/>
    <w:rsid w:val="0042695C"/>
    <w:rsid w:val="00430349"/>
    <w:rsid w:val="00432269"/>
    <w:rsid w:val="004509EA"/>
    <w:rsid w:val="00451F22"/>
    <w:rsid w:val="00455F35"/>
    <w:rsid w:val="00472ABE"/>
    <w:rsid w:val="00473991"/>
    <w:rsid w:val="00475CFD"/>
    <w:rsid w:val="00482049"/>
    <w:rsid w:val="0048215F"/>
    <w:rsid w:val="00490E6A"/>
    <w:rsid w:val="004925BF"/>
    <w:rsid w:val="00494FEF"/>
    <w:rsid w:val="00495BB6"/>
    <w:rsid w:val="004B785F"/>
    <w:rsid w:val="004C4195"/>
    <w:rsid w:val="004D1DEC"/>
    <w:rsid w:val="004D2840"/>
    <w:rsid w:val="004D45EA"/>
    <w:rsid w:val="004E0112"/>
    <w:rsid w:val="004E2156"/>
    <w:rsid w:val="004E2882"/>
    <w:rsid w:val="004E59A0"/>
    <w:rsid w:val="004E7581"/>
    <w:rsid w:val="004E7DDA"/>
    <w:rsid w:val="004F1F7C"/>
    <w:rsid w:val="004F7230"/>
    <w:rsid w:val="005033E2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2E9"/>
    <w:rsid w:val="00595685"/>
    <w:rsid w:val="005A31B2"/>
    <w:rsid w:val="005A6430"/>
    <w:rsid w:val="005B3DB3"/>
    <w:rsid w:val="005B4A77"/>
    <w:rsid w:val="005C20F3"/>
    <w:rsid w:val="005C70A3"/>
    <w:rsid w:val="005D0D34"/>
    <w:rsid w:val="005E736F"/>
    <w:rsid w:val="005E7AA0"/>
    <w:rsid w:val="005F502F"/>
    <w:rsid w:val="005F62C8"/>
    <w:rsid w:val="005F6E6A"/>
    <w:rsid w:val="00603A38"/>
    <w:rsid w:val="00605846"/>
    <w:rsid w:val="006059D7"/>
    <w:rsid w:val="0061134C"/>
    <w:rsid w:val="00611B2E"/>
    <w:rsid w:val="00615D13"/>
    <w:rsid w:val="00620C46"/>
    <w:rsid w:val="00623939"/>
    <w:rsid w:val="00624AF4"/>
    <w:rsid w:val="006278C5"/>
    <w:rsid w:val="00631F59"/>
    <w:rsid w:val="00641442"/>
    <w:rsid w:val="00641B77"/>
    <w:rsid w:val="006500E7"/>
    <w:rsid w:val="00652403"/>
    <w:rsid w:val="006540A6"/>
    <w:rsid w:val="00654D70"/>
    <w:rsid w:val="0066471D"/>
    <w:rsid w:val="00670CA8"/>
    <w:rsid w:val="00675FFD"/>
    <w:rsid w:val="006765A1"/>
    <w:rsid w:val="0067771B"/>
    <w:rsid w:val="00682ED9"/>
    <w:rsid w:val="00683473"/>
    <w:rsid w:val="00696552"/>
    <w:rsid w:val="006A06E8"/>
    <w:rsid w:val="006A1B7C"/>
    <w:rsid w:val="006A2618"/>
    <w:rsid w:val="006A42B4"/>
    <w:rsid w:val="006A7560"/>
    <w:rsid w:val="006B009A"/>
    <w:rsid w:val="006B123B"/>
    <w:rsid w:val="006B1866"/>
    <w:rsid w:val="006B44BF"/>
    <w:rsid w:val="006B4AB4"/>
    <w:rsid w:val="006B6F0A"/>
    <w:rsid w:val="006B7468"/>
    <w:rsid w:val="006C0BE1"/>
    <w:rsid w:val="006C2580"/>
    <w:rsid w:val="006C4858"/>
    <w:rsid w:val="006C56A0"/>
    <w:rsid w:val="006C65A2"/>
    <w:rsid w:val="006C6EC2"/>
    <w:rsid w:val="006D1850"/>
    <w:rsid w:val="006D56D6"/>
    <w:rsid w:val="006D7C84"/>
    <w:rsid w:val="006F088E"/>
    <w:rsid w:val="006F1753"/>
    <w:rsid w:val="006F2D4F"/>
    <w:rsid w:val="00705499"/>
    <w:rsid w:val="00710D73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0D53"/>
    <w:rsid w:val="00777BBD"/>
    <w:rsid w:val="0078085C"/>
    <w:rsid w:val="0078466A"/>
    <w:rsid w:val="00786856"/>
    <w:rsid w:val="007877B9"/>
    <w:rsid w:val="00794DFB"/>
    <w:rsid w:val="00797A6F"/>
    <w:rsid w:val="007A2C0A"/>
    <w:rsid w:val="007B14C9"/>
    <w:rsid w:val="007B2E5C"/>
    <w:rsid w:val="007B3FE5"/>
    <w:rsid w:val="007B5953"/>
    <w:rsid w:val="007B599C"/>
    <w:rsid w:val="007B5F56"/>
    <w:rsid w:val="007B7B95"/>
    <w:rsid w:val="007C5543"/>
    <w:rsid w:val="007C652D"/>
    <w:rsid w:val="007C6A56"/>
    <w:rsid w:val="007D373D"/>
    <w:rsid w:val="007D4886"/>
    <w:rsid w:val="007D52D0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52C5F"/>
    <w:rsid w:val="008536F5"/>
    <w:rsid w:val="00853972"/>
    <w:rsid w:val="00855A69"/>
    <w:rsid w:val="00857C1A"/>
    <w:rsid w:val="008642A8"/>
    <w:rsid w:val="008650C1"/>
    <w:rsid w:val="00870C74"/>
    <w:rsid w:val="00877A16"/>
    <w:rsid w:val="00882291"/>
    <w:rsid w:val="0088631D"/>
    <w:rsid w:val="0088688F"/>
    <w:rsid w:val="00891FD0"/>
    <w:rsid w:val="00895BBD"/>
    <w:rsid w:val="008A2744"/>
    <w:rsid w:val="008A35B9"/>
    <w:rsid w:val="008A5874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23957"/>
    <w:rsid w:val="0092452F"/>
    <w:rsid w:val="00927B00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86F0E"/>
    <w:rsid w:val="009923C4"/>
    <w:rsid w:val="009923CE"/>
    <w:rsid w:val="00993CE7"/>
    <w:rsid w:val="009A22BD"/>
    <w:rsid w:val="009A3638"/>
    <w:rsid w:val="009A7A8E"/>
    <w:rsid w:val="009B06FD"/>
    <w:rsid w:val="009B1278"/>
    <w:rsid w:val="009B3082"/>
    <w:rsid w:val="009B6E35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F1295"/>
    <w:rsid w:val="009F6714"/>
    <w:rsid w:val="00A007A1"/>
    <w:rsid w:val="00A03AAA"/>
    <w:rsid w:val="00A07B2B"/>
    <w:rsid w:val="00A14082"/>
    <w:rsid w:val="00A16563"/>
    <w:rsid w:val="00A35887"/>
    <w:rsid w:val="00A36D7C"/>
    <w:rsid w:val="00A3768F"/>
    <w:rsid w:val="00A47352"/>
    <w:rsid w:val="00A4793F"/>
    <w:rsid w:val="00A5415A"/>
    <w:rsid w:val="00A62A0E"/>
    <w:rsid w:val="00A65A93"/>
    <w:rsid w:val="00A678FC"/>
    <w:rsid w:val="00A717A0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E153A"/>
    <w:rsid w:val="00AE1912"/>
    <w:rsid w:val="00AE67A3"/>
    <w:rsid w:val="00B00A6F"/>
    <w:rsid w:val="00B106FE"/>
    <w:rsid w:val="00B114EF"/>
    <w:rsid w:val="00B152BF"/>
    <w:rsid w:val="00B20428"/>
    <w:rsid w:val="00B210EE"/>
    <w:rsid w:val="00B23FBB"/>
    <w:rsid w:val="00B326A1"/>
    <w:rsid w:val="00B3288D"/>
    <w:rsid w:val="00B330B0"/>
    <w:rsid w:val="00B402CF"/>
    <w:rsid w:val="00B40D75"/>
    <w:rsid w:val="00B54B71"/>
    <w:rsid w:val="00B6271E"/>
    <w:rsid w:val="00B64B1E"/>
    <w:rsid w:val="00B7462F"/>
    <w:rsid w:val="00B83394"/>
    <w:rsid w:val="00B838A6"/>
    <w:rsid w:val="00B84B3A"/>
    <w:rsid w:val="00B90742"/>
    <w:rsid w:val="00B9715D"/>
    <w:rsid w:val="00B97ECE"/>
    <w:rsid w:val="00BA39EF"/>
    <w:rsid w:val="00BB0833"/>
    <w:rsid w:val="00BB2024"/>
    <w:rsid w:val="00BB329B"/>
    <w:rsid w:val="00BC3B07"/>
    <w:rsid w:val="00BC4DDE"/>
    <w:rsid w:val="00BD6D04"/>
    <w:rsid w:val="00BE05CD"/>
    <w:rsid w:val="00BF0DB3"/>
    <w:rsid w:val="00C132B0"/>
    <w:rsid w:val="00C14C8B"/>
    <w:rsid w:val="00C17918"/>
    <w:rsid w:val="00C215E2"/>
    <w:rsid w:val="00C21B13"/>
    <w:rsid w:val="00C23E33"/>
    <w:rsid w:val="00C35C75"/>
    <w:rsid w:val="00C4084A"/>
    <w:rsid w:val="00C4174F"/>
    <w:rsid w:val="00C46663"/>
    <w:rsid w:val="00C4695B"/>
    <w:rsid w:val="00C46E96"/>
    <w:rsid w:val="00C535AF"/>
    <w:rsid w:val="00C56E6D"/>
    <w:rsid w:val="00C61099"/>
    <w:rsid w:val="00C6277E"/>
    <w:rsid w:val="00C634AF"/>
    <w:rsid w:val="00C824F8"/>
    <w:rsid w:val="00C83EF4"/>
    <w:rsid w:val="00C87184"/>
    <w:rsid w:val="00C90E3C"/>
    <w:rsid w:val="00C946D5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D7274"/>
    <w:rsid w:val="00CE0798"/>
    <w:rsid w:val="00CE1E79"/>
    <w:rsid w:val="00CE2DAA"/>
    <w:rsid w:val="00CE5E8C"/>
    <w:rsid w:val="00CF10AA"/>
    <w:rsid w:val="00CF128F"/>
    <w:rsid w:val="00D005EF"/>
    <w:rsid w:val="00D045DB"/>
    <w:rsid w:val="00D06230"/>
    <w:rsid w:val="00D10E0E"/>
    <w:rsid w:val="00D11E7E"/>
    <w:rsid w:val="00D20A00"/>
    <w:rsid w:val="00D21623"/>
    <w:rsid w:val="00D272A1"/>
    <w:rsid w:val="00D279BA"/>
    <w:rsid w:val="00D32004"/>
    <w:rsid w:val="00D3310B"/>
    <w:rsid w:val="00D400CE"/>
    <w:rsid w:val="00D4304F"/>
    <w:rsid w:val="00D4361F"/>
    <w:rsid w:val="00D45129"/>
    <w:rsid w:val="00D45B1A"/>
    <w:rsid w:val="00D55D52"/>
    <w:rsid w:val="00D60B77"/>
    <w:rsid w:val="00D73B52"/>
    <w:rsid w:val="00D82849"/>
    <w:rsid w:val="00D901FA"/>
    <w:rsid w:val="00D97C9F"/>
    <w:rsid w:val="00DA33B4"/>
    <w:rsid w:val="00DA4CB9"/>
    <w:rsid w:val="00DB12ED"/>
    <w:rsid w:val="00DB15DC"/>
    <w:rsid w:val="00DB5C28"/>
    <w:rsid w:val="00DB5D56"/>
    <w:rsid w:val="00DB71DE"/>
    <w:rsid w:val="00DC41AB"/>
    <w:rsid w:val="00DC5CAE"/>
    <w:rsid w:val="00DC63C0"/>
    <w:rsid w:val="00DD04DB"/>
    <w:rsid w:val="00DD2DDA"/>
    <w:rsid w:val="00DD48B7"/>
    <w:rsid w:val="00DE5740"/>
    <w:rsid w:val="00DE5BBC"/>
    <w:rsid w:val="00DF6266"/>
    <w:rsid w:val="00DF6F71"/>
    <w:rsid w:val="00DF72CA"/>
    <w:rsid w:val="00DF7C33"/>
    <w:rsid w:val="00E00DFE"/>
    <w:rsid w:val="00E06C04"/>
    <w:rsid w:val="00E0778F"/>
    <w:rsid w:val="00E1391F"/>
    <w:rsid w:val="00E17860"/>
    <w:rsid w:val="00E21C16"/>
    <w:rsid w:val="00E22410"/>
    <w:rsid w:val="00E23342"/>
    <w:rsid w:val="00E2678C"/>
    <w:rsid w:val="00E3218C"/>
    <w:rsid w:val="00E3221D"/>
    <w:rsid w:val="00E32C70"/>
    <w:rsid w:val="00E35FDB"/>
    <w:rsid w:val="00E4627E"/>
    <w:rsid w:val="00E60A0B"/>
    <w:rsid w:val="00E61F7B"/>
    <w:rsid w:val="00E716E2"/>
    <w:rsid w:val="00E758BC"/>
    <w:rsid w:val="00E76710"/>
    <w:rsid w:val="00E806E6"/>
    <w:rsid w:val="00E851B4"/>
    <w:rsid w:val="00E85C5D"/>
    <w:rsid w:val="00E86F51"/>
    <w:rsid w:val="00E86FB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7C06"/>
    <w:rsid w:val="00EF1E03"/>
    <w:rsid w:val="00EF2B44"/>
    <w:rsid w:val="00EF51E7"/>
    <w:rsid w:val="00EF5AF0"/>
    <w:rsid w:val="00EF5F98"/>
    <w:rsid w:val="00F02F72"/>
    <w:rsid w:val="00F069D5"/>
    <w:rsid w:val="00F105B3"/>
    <w:rsid w:val="00F23BC8"/>
    <w:rsid w:val="00F23DE6"/>
    <w:rsid w:val="00F23EB3"/>
    <w:rsid w:val="00F27139"/>
    <w:rsid w:val="00F2788B"/>
    <w:rsid w:val="00F3245E"/>
    <w:rsid w:val="00F43D9B"/>
    <w:rsid w:val="00F524E7"/>
    <w:rsid w:val="00F52F41"/>
    <w:rsid w:val="00F54680"/>
    <w:rsid w:val="00F55613"/>
    <w:rsid w:val="00F60ED5"/>
    <w:rsid w:val="00F6463A"/>
    <w:rsid w:val="00F82F78"/>
    <w:rsid w:val="00F8319C"/>
    <w:rsid w:val="00F84A90"/>
    <w:rsid w:val="00F86AFA"/>
    <w:rsid w:val="00F90653"/>
    <w:rsid w:val="00F920A6"/>
    <w:rsid w:val="00F923BE"/>
    <w:rsid w:val="00FA7A4D"/>
    <w:rsid w:val="00FA7E1B"/>
    <w:rsid w:val="00FC0389"/>
    <w:rsid w:val="00FC4EA6"/>
    <w:rsid w:val="00FC673D"/>
    <w:rsid w:val="00FD0179"/>
    <w:rsid w:val="00FD12B6"/>
    <w:rsid w:val="00FD31B8"/>
    <w:rsid w:val="00FD5D3E"/>
    <w:rsid w:val="00FD7991"/>
    <w:rsid w:val="00FE3D74"/>
    <w:rsid w:val="00FE48B8"/>
    <w:rsid w:val="00FE7F79"/>
    <w:rsid w:val="00FF60C7"/>
    <w:rsid w:val="00FF7C5E"/>
    <w:rsid w:val="067D7EC4"/>
    <w:rsid w:val="0CF1B876"/>
    <w:rsid w:val="1021388D"/>
    <w:rsid w:val="12950A85"/>
    <w:rsid w:val="199F736F"/>
    <w:rsid w:val="34693DE5"/>
    <w:rsid w:val="38499027"/>
    <w:rsid w:val="3E95ECBE"/>
    <w:rsid w:val="465F7D1B"/>
    <w:rsid w:val="4D01E33F"/>
    <w:rsid w:val="4F08666F"/>
    <w:rsid w:val="527E676A"/>
    <w:rsid w:val="5B31B013"/>
    <w:rsid w:val="5F77BAA0"/>
    <w:rsid w:val="604E6838"/>
    <w:rsid w:val="63617318"/>
    <w:rsid w:val="6A1477CB"/>
    <w:rsid w:val="729030CC"/>
    <w:rsid w:val="78E6E01C"/>
    <w:rsid w:val="7D0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character" w:customStyle="1" w:styleId="markedcontent">
    <w:name w:val="markedcontent"/>
    <w:basedOn w:val="DefaultParagraphFont"/>
    <w:rsid w:val="009B1278"/>
  </w:style>
  <w:style w:type="paragraph" w:customStyle="1" w:styleId="MediumGrid1-Accent21">
    <w:name w:val="Medium Grid 1 - Accent 21"/>
    <w:basedOn w:val="Normal"/>
    <w:uiPriority w:val="34"/>
    <w:qFormat/>
    <w:rsid w:val="000F482F"/>
    <w:pPr>
      <w:ind w:left="720"/>
    </w:pPr>
  </w:style>
  <w:style w:type="paragraph" w:customStyle="1" w:styleId="MediumShading1-Accent11">
    <w:name w:val="Medium Shading 1 - Accent 11"/>
    <w:basedOn w:val="Normal"/>
    <w:uiPriority w:val="1"/>
    <w:qFormat/>
    <w:rsid w:val="000F48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paragraph">
    <w:name w:val="paragraph"/>
    <w:basedOn w:val="Normal"/>
    <w:rsid w:val="00770D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770D53"/>
  </w:style>
  <w:style w:type="character" w:customStyle="1" w:styleId="eop">
    <w:name w:val="eop"/>
    <w:basedOn w:val="DefaultParagraphFont"/>
    <w:rsid w:val="00770D53"/>
  </w:style>
  <w:style w:type="character" w:styleId="UnresolvedMention">
    <w:name w:val="Unresolved Mention"/>
    <w:basedOn w:val="DefaultParagraphFont"/>
    <w:uiPriority w:val="99"/>
    <w:semiHidden/>
    <w:unhideWhenUsed/>
    <w:rsid w:val="00D3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4510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8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7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009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40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31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5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87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675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5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522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26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50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6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443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8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28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65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72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641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52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39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45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99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61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0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7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110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85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9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2122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862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42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9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39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9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7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2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9283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2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7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592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8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11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8979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45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4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2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6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1554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5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7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7667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0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4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4824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70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9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4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068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52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4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Doreen Kimono</cp:lastModifiedBy>
  <cp:revision>3</cp:revision>
  <cp:lastPrinted>2016-06-27T09:30:00Z</cp:lastPrinted>
  <dcterms:created xsi:type="dcterms:W3CDTF">2025-06-30T13:59:00Z</dcterms:created>
  <dcterms:modified xsi:type="dcterms:W3CDTF">2025-06-30T14:05:00Z</dcterms:modified>
</cp:coreProperties>
</file>