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63B34" w:rsidRDefault="00310FCC" w:rsidP="00310FCC">
      <w:pPr>
        <w:jc w:val="center"/>
        <w:rPr>
          <w:rFonts w:asciiTheme="majorHAnsi" w:hAnsiTheme="majorHAnsi" w:cstheme="majorHAnsi"/>
          <w:b/>
          <w:noProof/>
        </w:rPr>
      </w:pPr>
      <w:r w:rsidRPr="00363B34">
        <w:rPr>
          <w:rFonts w:asciiTheme="majorHAnsi" w:hAnsiTheme="majorHAnsi" w:cstheme="majorHAnsi"/>
          <w:b/>
          <w:noProof/>
        </w:rPr>
        <w:t>JOB DESCRIPTION</w:t>
      </w:r>
    </w:p>
    <w:p w14:paraId="0AF20CFD" w14:textId="77777777" w:rsidR="00B402CF" w:rsidRPr="00363B34" w:rsidRDefault="00B402CF" w:rsidP="00310FCC">
      <w:pPr>
        <w:jc w:val="center"/>
        <w:rPr>
          <w:rFonts w:asciiTheme="majorHAnsi" w:hAnsiTheme="majorHAnsi" w:cstheme="majorHAnsi"/>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63B34"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63B34" w:rsidRDefault="001A11EC" w:rsidP="00B402CF">
            <w:pPr>
              <w:spacing w:before="60" w:after="60" w:line="240" w:lineRule="auto"/>
              <w:rPr>
                <w:rFonts w:asciiTheme="majorHAnsi" w:hAnsiTheme="majorHAnsi" w:cstheme="majorHAnsi"/>
                <w:b/>
              </w:rPr>
            </w:pPr>
            <w:r w:rsidRPr="00363B34">
              <w:rPr>
                <w:rFonts w:asciiTheme="majorHAnsi" w:hAnsiTheme="majorHAnsi" w:cstheme="majorHAnsi"/>
                <w:b/>
                <w:color w:val="0070C0"/>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363B34" w:rsidRDefault="001A11EC" w:rsidP="001A11EC">
            <w:pPr>
              <w:spacing w:before="60" w:after="60" w:line="240" w:lineRule="auto"/>
              <w:jc w:val="both"/>
              <w:rPr>
                <w:rFonts w:asciiTheme="majorHAnsi" w:hAnsiTheme="majorHAnsi" w:cstheme="majorHAnsi"/>
              </w:rPr>
            </w:pPr>
          </w:p>
        </w:tc>
      </w:tr>
      <w:tr w:rsidR="00310FCC" w:rsidRPr="00363B34" w14:paraId="4704841E" w14:textId="77777777" w:rsidTr="00BC3B07">
        <w:tc>
          <w:tcPr>
            <w:tcW w:w="2122" w:type="dxa"/>
          </w:tcPr>
          <w:p w14:paraId="2C8EE63D" w14:textId="3F33A46C" w:rsidR="00310FCC" w:rsidRPr="00363B34" w:rsidRDefault="00310FCC" w:rsidP="00B402CF">
            <w:pPr>
              <w:spacing w:before="60" w:after="60" w:line="240" w:lineRule="auto"/>
              <w:rPr>
                <w:rFonts w:asciiTheme="majorHAnsi" w:hAnsiTheme="majorHAnsi" w:cstheme="majorHAnsi"/>
                <w:b/>
              </w:rPr>
            </w:pPr>
            <w:r w:rsidRPr="00363B34">
              <w:rPr>
                <w:rFonts w:asciiTheme="majorHAnsi" w:hAnsiTheme="majorHAnsi" w:cstheme="majorHAnsi"/>
                <w:b/>
              </w:rPr>
              <w:t>Job Title</w:t>
            </w:r>
          </w:p>
        </w:tc>
        <w:tc>
          <w:tcPr>
            <w:tcW w:w="7484" w:type="dxa"/>
          </w:tcPr>
          <w:p w14:paraId="01236C75" w14:textId="43BEFB8C" w:rsidR="00310FCC" w:rsidRPr="00363B34" w:rsidRDefault="00887A87" w:rsidP="00887A87">
            <w:pPr>
              <w:pStyle w:val="NormalWeb"/>
              <w:shd w:val="clear" w:color="auto" w:fill="FFFFFF" w:themeFill="background1"/>
              <w:spacing w:before="0" w:beforeAutospacing="0" w:after="0" w:afterAutospacing="0"/>
              <w:rPr>
                <w:rFonts w:asciiTheme="majorHAnsi" w:hAnsiTheme="majorHAnsi" w:cstheme="majorHAnsi"/>
                <w:sz w:val="20"/>
                <w:szCs w:val="20"/>
                <w:lang w:val="en-IE"/>
              </w:rPr>
            </w:pPr>
            <w:r w:rsidRPr="00363B34">
              <w:rPr>
                <w:rFonts w:asciiTheme="majorHAnsi" w:eastAsia="Calibri" w:hAnsiTheme="majorHAnsi" w:cstheme="majorHAnsi"/>
                <w:sz w:val="20"/>
                <w:szCs w:val="20"/>
              </w:rPr>
              <w:t>Office Assistant - Dedza</w:t>
            </w:r>
          </w:p>
        </w:tc>
      </w:tr>
      <w:tr w:rsidR="00FF7C5E" w:rsidRPr="00363B34" w14:paraId="76E33890" w14:textId="77777777" w:rsidTr="00BC3B07">
        <w:tc>
          <w:tcPr>
            <w:tcW w:w="2122" w:type="dxa"/>
          </w:tcPr>
          <w:p w14:paraId="134D54E9" w14:textId="430B9B48" w:rsidR="00FF7C5E" w:rsidRPr="00363B34" w:rsidRDefault="00FF7C5E" w:rsidP="00B402CF">
            <w:pPr>
              <w:spacing w:before="60" w:after="60" w:line="240" w:lineRule="auto"/>
              <w:rPr>
                <w:rFonts w:asciiTheme="majorHAnsi" w:hAnsiTheme="majorHAnsi" w:cstheme="majorHAnsi"/>
                <w:b/>
              </w:rPr>
            </w:pPr>
            <w:r w:rsidRPr="00363B34">
              <w:rPr>
                <w:rFonts w:asciiTheme="majorHAnsi" w:hAnsiTheme="majorHAnsi" w:cstheme="majorHAnsi"/>
                <w:b/>
              </w:rPr>
              <w:t>Company</w:t>
            </w:r>
            <w:r w:rsidR="00BC3B07" w:rsidRPr="00363B34">
              <w:rPr>
                <w:rFonts w:asciiTheme="majorHAnsi" w:hAnsiTheme="majorHAnsi" w:cstheme="majorHAnsi"/>
                <w:b/>
              </w:rPr>
              <w:t>/Employer</w:t>
            </w:r>
          </w:p>
        </w:tc>
        <w:tc>
          <w:tcPr>
            <w:tcW w:w="7484" w:type="dxa"/>
          </w:tcPr>
          <w:p w14:paraId="18BF1DB4" w14:textId="5558D35C" w:rsidR="00FF7C5E" w:rsidRPr="00363B34" w:rsidRDefault="00887A87" w:rsidP="1021388D">
            <w:pPr>
              <w:spacing w:before="60" w:after="60" w:line="240" w:lineRule="auto"/>
              <w:jc w:val="both"/>
              <w:rPr>
                <w:rFonts w:asciiTheme="majorHAnsi" w:hAnsiTheme="majorHAnsi" w:cstheme="majorHAnsi"/>
              </w:rPr>
            </w:pPr>
            <w:r w:rsidRPr="00363B34">
              <w:rPr>
                <w:rFonts w:asciiTheme="majorHAnsi" w:hAnsiTheme="majorHAnsi" w:cstheme="majorHAnsi"/>
              </w:rPr>
              <w:t xml:space="preserve">Self Help Africa </w:t>
            </w:r>
          </w:p>
        </w:tc>
      </w:tr>
      <w:tr w:rsidR="00DA4CB9" w:rsidRPr="00363B34" w14:paraId="6F6DBFF9" w14:textId="77777777" w:rsidTr="00BC3B07">
        <w:tc>
          <w:tcPr>
            <w:tcW w:w="2122" w:type="dxa"/>
          </w:tcPr>
          <w:p w14:paraId="05FDD2AB" w14:textId="2FA40975" w:rsidR="00DA4CB9" w:rsidRPr="00363B34" w:rsidRDefault="00816AA4" w:rsidP="00B402CF">
            <w:pPr>
              <w:spacing w:before="60" w:after="60" w:line="240" w:lineRule="auto"/>
              <w:rPr>
                <w:rFonts w:asciiTheme="majorHAnsi" w:hAnsiTheme="majorHAnsi" w:cstheme="majorHAnsi"/>
                <w:b/>
              </w:rPr>
            </w:pPr>
            <w:r w:rsidRPr="00363B34">
              <w:rPr>
                <w:rFonts w:asciiTheme="majorHAnsi" w:hAnsiTheme="majorHAnsi" w:cstheme="majorHAnsi"/>
                <w:b/>
              </w:rPr>
              <w:t>Location</w:t>
            </w:r>
          </w:p>
        </w:tc>
        <w:tc>
          <w:tcPr>
            <w:tcW w:w="7484" w:type="dxa"/>
          </w:tcPr>
          <w:p w14:paraId="7587A264" w14:textId="7C752376" w:rsidR="00DA4CB9" w:rsidRPr="00363B34" w:rsidRDefault="00887A87" w:rsidP="1021388D">
            <w:pPr>
              <w:spacing w:before="60" w:after="60" w:line="240" w:lineRule="auto"/>
              <w:jc w:val="both"/>
              <w:rPr>
                <w:rFonts w:asciiTheme="majorHAnsi" w:hAnsiTheme="majorHAnsi" w:cstheme="majorHAnsi"/>
              </w:rPr>
            </w:pPr>
            <w:r w:rsidRPr="00363B34">
              <w:rPr>
                <w:rFonts w:asciiTheme="majorHAnsi" w:hAnsiTheme="majorHAnsi" w:cstheme="majorHAnsi"/>
              </w:rPr>
              <w:t>Dedza</w:t>
            </w:r>
            <w:r w:rsidR="00EC1B64">
              <w:rPr>
                <w:rFonts w:asciiTheme="majorHAnsi" w:hAnsiTheme="majorHAnsi" w:cstheme="majorHAnsi"/>
              </w:rPr>
              <w:t>-Malawi</w:t>
            </w:r>
          </w:p>
        </w:tc>
      </w:tr>
      <w:tr w:rsidR="00DA4CB9" w:rsidRPr="00363B34" w14:paraId="00DA12E1" w14:textId="77777777" w:rsidTr="00BC3B07">
        <w:tc>
          <w:tcPr>
            <w:tcW w:w="2122" w:type="dxa"/>
          </w:tcPr>
          <w:p w14:paraId="606AB827" w14:textId="282507AC" w:rsidR="00DA4CB9" w:rsidRPr="00363B34" w:rsidRDefault="00F069D5" w:rsidP="00B402CF">
            <w:pPr>
              <w:spacing w:before="60" w:after="60" w:line="240" w:lineRule="auto"/>
              <w:rPr>
                <w:rFonts w:asciiTheme="majorHAnsi" w:hAnsiTheme="majorHAnsi" w:cstheme="majorHAnsi"/>
                <w:b/>
              </w:rPr>
            </w:pPr>
            <w:r w:rsidRPr="00363B34">
              <w:rPr>
                <w:rFonts w:asciiTheme="majorHAnsi" w:hAnsiTheme="majorHAnsi" w:cstheme="majorHAnsi"/>
                <w:b/>
              </w:rPr>
              <w:t>Contract type</w:t>
            </w:r>
          </w:p>
        </w:tc>
        <w:tc>
          <w:tcPr>
            <w:tcW w:w="7484" w:type="dxa"/>
          </w:tcPr>
          <w:p w14:paraId="7927A461" w14:textId="3851491C" w:rsidR="00DA4CB9" w:rsidRPr="00363B34" w:rsidRDefault="00887A87" w:rsidP="1021388D">
            <w:pPr>
              <w:spacing w:before="60" w:after="60" w:line="240" w:lineRule="auto"/>
              <w:jc w:val="both"/>
              <w:rPr>
                <w:rFonts w:asciiTheme="majorHAnsi" w:hAnsiTheme="majorHAnsi" w:cstheme="majorHAnsi"/>
              </w:rPr>
            </w:pPr>
            <w:r w:rsidRPr="00363B34">
              <w:rPr>
                <w:rFonts w:asciiTheme="majorHAnsi" w:hAnsiTheme="majorHAnsi" w:cstheme="majorHAnsi"/>
              </w:rPr>
              <w:t xml:space="preserve">Full Time Fixed contract, </w:t>
            </w:r>
            <w:r w:rsidR="00363B34" w:rsidRPr="00363B34">
              <w:rPr>
                <w:rFonts w:asciiTheme="majorHAnsi" w:hAnsiTheme="majorHAnsi" w:cstheme="majorHAnsi"/>
              </w:rPr>
              <w:t>Six months with possibility of extension</w:t>
            </w:r>
          </w:p>
        </w:tc>
      </w:tr>
      <w:tr w:rsidR="00F069D5" w:rsidRPr="00363B34" w14:paraId="3DA19B22" w14:textId="77777777" w:rsidTr="00BC3B07">
        <w:tc>
          <w:tcPr>
            <w:tcW w:w="2122" w:type="dxa"/>
          </w:tcPr>
          <w:p w14:paraId="27B0D06F" w14:textId="44506A1D"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Reports to</w:t>
            </w:r>
          </w:p>
        </w:tc>
        <w:tc>
          <w:tcPr>
            <w:tcW w:w="7484" w:type="dxa"/>
          </w:tcPr>
          <w:p w14:paraId="263E431E" w14:textId="3FFAE0BA" w:rsidR="000F482F" w:rsidRPr="00363B34" w:rsidRDefault="00887A87" w:rsidP="000F482F">
            <w:pPr>
              <w:rPr>
                <w:rFonts w:asciiTheme="majorHAnsi" w:hAnsiTheme="majorHAnsi" w:cstheme="majorHAnsi"/>
              </w:rPr>
            </w:pPr>
            <w:r w:rsidRPr="00363B34">
              <w:rPr>
                <w:rFonts w:asciiTheme="majorHAnsi" w:hAnsiTheme="majorHAnsi" w:cstheme="majorHAnsi"/>
              </w:rPr>
              <w:t>Project Manager</w:t>
            </w:r>
          </w:p>
        </w:tc>
      </w:tr>
      <w:tr w:rsidR="00F069D5" w:rsidRPr="00363B34" w14:paraId="76F402B5" w14:textId="77777777" w:rsidTr="00BC3B07">
        <w:tc>
          <w:tcPr>
            <w:tcW w:w="2122" w:type="dxa"/>
          </w:tcPr>
          <w:p w14:paraId="0133EFB4" w14:textId="12FE6409"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 xml:space="preserve">Organisation </w:t>
            </w:r>
            <w:r w:rsidR="00B402CF" w:rsidRPr="00363B34">
              <w:rPr>
                <w:rFonts w:asciiTheme="majorHAnsi" w:hAnsiTheme="majorHAnsi" w:cstheme="majorHAnsi"/>
                <w:b/>
              </w:rPr>
              <w:t>O</w:t>
            </w:r>
            <w:r w:rsidR="00EC4B05" w:rsidRPr="00363B34">
              <w:rPr>
                <w:rFonts w:asciiTheme="majorHAnsi" w:hAnsiTheme="majorHAnsi" w:cstheme="majorHAnsi"/>
                <w:b/>
              </w:rPr>
              <w:t>verview</w:t>
            </w:r>
          </w:p>
          <w:p w14:paraId="407F8D21" w14:textId="77777777" w:rsidR="00F069D5" w:rsidRPr="00363B34" w:rsidRDefault="00F069D5" w:rsidP="00F069D5">
            <w:pPr>
              <w:spacing w:before="60" w:line="240" w:lineRule="auto"/>
              <w:jc w:val="center"/>
              <w:rPr>
                <w:rFonts w:asciiTheme="majorHAnsi" w:hAnsiTheme="majorHAnsi" w:cstheme="majorHAnsi"/>
                <w:b/>
              </w:rPr>
            </w:pPr>
          </w:p>
          <w:p w14:paraId="765418D7" w14:textId="1363B4D0" w:rsidR="00F069D5" w:rsidRPr="00363B34" w:rsidRDefault="00F069D5" w:rsidP="00F069D5">
            <w:pPr>
              <w:spacing w:before="60" w:line="240" w:lineRule="auto"/>
              <w:jc w:val="center"/>
              <w:rPr>
                <w:rFonts w:asciiTheme="majorHAnsi" w:hAnsiTheme="majorHAnsi" w:cstheme="majorHAnsi"/>
                <w:b/>
              </w:rPr>
            </w:pPr>
          </w:p>
        </w:tc>
        <w:tc>
          <w:tcPr>
            <w:tcW w:w="7484" w:type="dxa"/>
          </w:tcPr>
          <w:p w14:paraId="7856026D" w14:textId="744F0148" w:rsidR="00F069D5" w:rsidRPr="00363B34" w:rsidRDefault="00F069D5" w:rsidP="009B1278">
            <w:pPr>
              <w:spacing w:line="240" w:lineRule="auto"/>
              <w:rPr>
                <w:rFonts w:asciiTheme="majorHAnsi" w:hAnsiTheme="majorHAnsi" w:cstheme="majorHAnsi"/>
                <w:b/>
                <w:bCs/>
                <w:lang w:val="en-US"/>
              </w:rPr>
            </w:pPr>
            <w:r w:rsidRPr="00363B34">
              <w:rPr>
                <w:rFonts w:asciiTheme="majorHAnsi" w:hAnsiTheme="majorHAnsi" w:cstheme="majorHAnsi"/>
                <w:b/>
                <w:bCs/>
                <w:lang w:val="en-US"/>
              </w:rPr>
              <w:t xml:space="preserve">About Self Help Africa </w:t>
            </w:r>
          </w:p>
          <w:p w14:paraId="4B3020E5" w14:textId="77777777" w:rsidR="009B1278" w:rsidRPr="00363B34" w:rsidRDefault="009B1278" w:rsidP="009B1278">
            <w:pPr>
              <w:spacing w:line="240" w:lineRule="auto"/>
              <w:rPr>
                <w:rFonts w:asciiTheme="majorHAnsi" w:hAnsiTheme="majorHAnsi" w:cstheme="majorHAnsi"/>
                <w:b/>
                <w:bCs/>
                <w:lang w:val="en-US"/>
              </w:rPr>
            </w:pPr>
          </w:p>
          <w:p w14:paraId="4B4563CD" w14:textId="131EC87D" w:rsidR="00770D53" w:rsidRPr="00363B34" w:rsidRDefault="00770D53" w:rsidP="00770D53">
            <w:pPr>
              <w:pStyle w:val="paragraph"/>
              <w:spacing w:before="0" w:beforeAutospacing="0" w:after="0" w:afterAutospacing="0"/>
              <w:textAlignment w:val="baseline"/>
              <w:rPr>
                <w:rFonts w:asciiTheme="majorHAnsi" w:hAnsiTheme="majorHAnsi" w:cstheme="majorHAnsi"/>
                <w:color w:val="000000"/>
                <w:sz w:val="20"/>
                <w:szCs w:val="20"/>
              </w:rPr>
            </w:pPr>
            <w:r w:rsidRPr="00363B34">
              <w:rPr>
                <w:rStyle w:val="normaltextrun"/>
                <w:rFonts w:asciiTheme="majorHAnsi" w:hAnsiTheme="majorHAnsi" w:cstheme="majorHAnsi"/>
                <w:color w:val="000000"/>
                <w:sz w:val="20"/>
                <w:szCs w:val="20"/>
                <w:shd w:val="clear" w:color="auto" w:fill="FFFFFF"/>
              </w:rPr>
              <w:t xml:space="preserve">Established in 1984, Self Help Africa is an international development organisation that works through agriculture and agri-enterprise development to address </w:t>
            </w:r>
            <w:r w:rsidR="00363B34" w:rsidRPr="00363B34">
              <w:rPr>
                <w:rStyle w:val="normaltextrun"/>
                <w:rFonts w:asciiTheme="majorHAnsi" w:hAnsiTheme="majorHAnsi" w:cstheme="majorHAnsi"/>
                <w:color w:val="000000"/>
                <w:sz w:val="20"/>
                <w:szCs w:val="20"/>
                <w:shd w:val="clear" w:color="auto" w:fill="FFFFFF"/>
              </w:rPr>
              <w:t>hunger, poverty</w:t>
            </w:r>
            <w:r w:rsidRPr="00363B34">
              <w:rPr>
                <w:rStyle w:val="normaltextrun"/>
                <w:rFonts w:asciiTheme="majorHAnsi" w:hAnsiTheme="majorHAnsi" w:cstheme="majorHAnsi"/>
                <w:color w:val="000000"/>
                <w:sz w:val="20"/>
                <w:szCs w:val="2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363B34">
              <w:rPr>
                <w:rStyle w:val="eop"/>
                <w:rFonts w:asciiTheme="majorHAnsi" w:hAnsiTheme="majorHAnsi" w:cstheme="majorHAnsi"/>
                <w:color w:val="000000"/>
                <w:sz w:val="20"/>
                <w:szCs w:val="20"/>
              </w:rPr>
              <w:t> </w:t>
            </w:r>
          </w:p>
          <w:p w14:paraId="72B5CC36" w14:textId="13BF80BA" w:rsidR="003145E2" w:rsidRPr="00363B34" w:rsidRDefault="00770D53" w:rsidP="00207A72">
            <w:pPr>
              <w:pStyle w:val="paragraph"/>
              <w:spacing w:before="0" w:beforeAutospacing="0" w:after="0" w:afterAutospacing="0"/>
              <w:textAlignment w:val="baseline"/>
              <w:rPr>
                <w:rStyle w:val="markedcontent"/>
                <w:rFonts w:asciiTheme="majorHAnsi" w:hAnsiTheme="majorHAnsi" w:cstheme="majorHAnsi"/>
                <w:sz w:val="20"/>
                <w:szCs w:val="20"/>
                <w:shd w:val="clear" w:color="auto" w:fill="FFFFFF"/>
              </w:rPr>
            </w:pPr>
            <w:r w:rsidRPr="00363B34">
              <w:rPr>
                <w:rStyle w:val="eop"/>
                <w:rFonts w:asciiTheme="majorHAnsi" w:hAnsiTheme="majorHAnsi" w:cstheme="majorHAnsi"/>
                <w:color w:val="000000"/>
                <w:sz w:val="20"/>
                <w:szCs w:val="20"/>
              </w:rPr>
              <w:t> </w:t>
            </w:r>
          </w:p>
          <w:p w14:paraId="44C9F2BE" w14:textId="3C5B06AA" w:rsidR="009B1278"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363B34" w:rsidRDefault="527E676A" w:rsidP="00E86FB1">
            <w:pPr>
              <w:spacing w:line="240" w:lineRule="auto"/>
              <w:jc w:val="both"/>
              <w:rPr>
                <w:rStyle w:val="markedcontent"/>
                <w:rFonts w:asciiTheme="majorHAnsi" w:hAnsiTheme="majorHAnsi" w:cstheme="majorHAnsi"/>
                <w:color w:val="auto"/>
              </w:rPr>
            </w:pPr>
          </w:p>
          <w:p w14:paraId="02C5A0E0" w14:textId="25BB6740" w:rsidR="527E676A"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363B34" w:rsidRDefault="00891FD0" w:rsidP="00E86FB1">
            <w:pPr>
              <w:spacing w:line="240" w:lineRule="auto"/>
              <w:jc w:val="both"/>
              <w:rPr>
                <w:rStyle w:val="markedcontent"/>
                <w:rFonts w:asciiTheme="majorHAnsi" w:hAnsiTheme="majorHAnsi" w:cstheme="majorHAnsi"/>
                <w:color w:val="auto"/>
                <w:shd w:val="clear" w:color="auto" w:fill="FFFFFF"/>
              </w:rPr>
            </w:pPr>
          </w:p>
          <w:p w14:paraId="6487B72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Our three</w:t>
            </w:r>
            <w:r w:rsidR="007B5F56" w:rsidRPr="00363B34">
              <w:rPr>
                <w:rStyle w:val="markedcontent"/>
                <w:rFonts w:asciiTheme="majorHAnsi" w:hAnsiTheme="majorHAnsi" w:cstheme="majorHAnsi"/>
                <w:shd w:val="clear" w:color="auto" w:fill="FFFFFF"/>
              </w:rPr>
              <w:t xml:space="preserve"> core</w:t>
            </w:r>
            <w:r w:rsidRPr="00363B34">
              <w:rPr>
                <w:rStyle w:val="markedcontent"/>
                <w:rFonts w:asciiTheme="majorHAnsi" w:hAnsiTheme="majorHAnsi" w:cstheme="majorHAnsi"/>
                <w:shd w:val="clear" w:color="auto" w:fill="FFFFFF"/>
              </w:rPr>
              <w:t xml:space="preserve"> values are:</w:t>
            </w:r>
          </w:p>
          <w:p w14:paraId="468CE61D"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 xml:space="preserve">▪ </w:t>
            </w:r>
            <w:r w:rsidRPr="00EC1B64">
              <w:rPr>
                <w:rStyle w:val="markedcontent"/>
                <w:rFonts w:asciiTheme="majorHAnsi" w:hAnsiTheme="majorHAnsi" w:cstheme="majorHAnsi"/>
                <w:b/>
                <w:bCs/>
                <w:shd w:val="clear" w:color="auto" w:fill="FFFFFF"/>
              </w:rPr>
              <w:t>Impact:</w:t>
            </w:r>
            <w:r w:rsidRPr="00363B34">
              <w:rPr>
                <w:rStyle w:val="markedcontent"/>
                <w:rFonts w:asciiTheme="majorHAnsi" w:hAnsiTheme="majorHAnsi" w:cstheme="majorHAnsi"/>
                <w:shd w:val="clear" w:color="auto" w:fill="FFFFFF"/>
              </w:rPr>
              <w:t xml:space="preserve"> We are accountable, ambitious and committed to systemic change.</w:t>
            </w:r>
          </w:p>
          <w:p w14:paraId="2523061C"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Innovation</w:t>
            </w:r>
            <w:r w:rsidRPr="00363B34">
              <w:rPr>
                <w:rStyle w:val="markedcontent"/>
                <w:rFonts w:asciiTheme="majorHAnsi" w:hAnsiTheme="majorHAnsi" w:cstheme="majorHAnsi"/>
                <w:shd w:val="clear" w:color="auto" w:fill="FFFFFF"/>
              </w:rPr>
              <w:t>: We are agile, creative and enterprising in an ever-changing</w:t>
            </w:r>
          </w:p>
          <w:p w14:paraId="4D52718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World.</w:t>
            </w:r>
          </w:p>
          <w:p w14:paraId="6D5CDEF1"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Community</w:t>
            </w:r>
            <w:r w:rsidRPr="00363B34">
              <w:rPr>
                <w:rStyle w:val="markedcontent"/>
                <w:rFonts w:asciiTheme="majorHAnsi" w:hAnsiTheme="majorHAnsi" w:cstheme="majorHAnsi"/>
                <w:shd w:val="clear" w:color="auto" w:fill="FFFFFF"/>
              </w:rPr>
              <w:t>: We are inclusive, honest and have integrity in our relationships.</w:t>
            </w:r>
          </w:p>
          <w:p w14:paraId="16E554D4" w14:textId="7576E5DA" w:rsidR="005C70A3" w:rsidRPr="00363B34" w:rsidRDefault="005C70A3" w:rsidP="009B1278">
            <w:pPr>
              <w:spacing w:line="240" w:lineRule="auto"/>
              <w:rPr>
                <w:rFonts w:asciiTheme="majorHAnsi" w:hAnsiTheme="majorHAnsi" w:cstheme="majorHAnsi"/>
              </w:rPr>
            </w:pPr>
          </w:p>
        </w:tc>
      </w:tr>
      <w:tr w:rsidR="00F069D5" w:rsidRPr="00363B34" w14:paraId="0A9E34BE" w14:textId="77777777" w:rsidTr="00BC3B07">
        <w:tc>
          <w:tcPr>
            <w:tcW w:w="2122" w:type="dxa"/>
          </w:tcPr>
          <w:p w14:paraId="587A6EDC" w14:textId="3A793E4B" w:rsidR="00F069D5" w:rsidRPr="00363B34" w:rsidRDefault="00F069D5" w:rsidP="00E85C5D">
            <w:pPr>
              <w:spacing w:before="60" w:line="240" w:lineRule="auto"/>
              <w:rPr>
                <w:rFonts w:asciiTheme="majorHAnsi" w:hAnsiTheme="majorHAnsi" w:cstheme="majorHAnsi"/>
                <w:b/>
              </w:rPr>
            </w:pPr>
            <w:r w:rsidRPr="00363B34">
              <w:rPr>
                <w:rFonts w:asciiTheme="majorHAnsi" w:hAnsiTheme="majorHAnsi" w:cstheme="majorHAnsi"/>
                <w:b/>
              </w:rPr>
              <w:t>Job Purpose</w:t>
            </w:r>
          </w:p>
          <w:p w14:paraId="0A18D4B7" w14:textId="18537BE0" w:rsidR="00F069D5" w:rsidRPr="00363B34" w:rsidRDefault="00F069D5" w:rsidP="00F069D5">
            <w:pPr>
              <w:spacing w:line="240" w:lineRule="auto"/>
              <w:jc w:val="center"/>
              <w:rPr>
                <w:rFonts w:asciiTheme="majorHAnsi" w:hAnsiTheme="majorHAnsi" w:cstheme="majorHAnsi"/>
                <w:b/>
              </w:rPr>
            </w:pPr>
          </w:p>
        </w:tc>
        <w:tc>
          <w:tcPr>
            <w:tcW w:w="7484" w:type="dxa"/>
          </w:tcPr>
          <w:p w14:paraId="5233D108" w14:textId="77777777" w:rsidR="00E85C5D" w:rsidRPr="00363B34" w:rsidRDefault="00E85C5D" w:rsidP="00385409">
            <w:pPr>
              <w:pStyle w:val="NormalWeb"/>
              <w:shd w:val="clear" w:color="auto" w:fill="FFFFFF" w:themeFill="background1"/>
              <w:spacing w:before="0" w:beforeAutospacing="0" w:after="0" w:afterAutospacing="0"/>
              <w:jc w:val="both"/>
              <w:rPr>
                <w:rFonts w:asciiTheme="majorHAnsi" w:hAnsiTheme="majorHAnsi" w:cstheme="majorHAnsi"/>
                <w:color w:val="222222"/>
                <w:sz w:val="20"/>
                <w:szCs w:val="20"/>
              </w:rPr>
            </w:pPr>
          </w:p>
          <w:p w14:paraId="00AC2FF6" w14:textId="1320C080" w:rsidR="00887A87" w:rsidRPr="00363B34" w:rsidRDefault="00887A87" w:rsidP="00887A87">
            <w:pPr>
              <w:jc w:val="both"/>
              <w:rPr>
                <w:rFonts w:asciiTheme="majorHAnsi" w:hAnsiTheme="majorHAnsi" w:cstheme="majorHAnsi"/>
                <w:color w:val="auto"/>
                <w:lang w:eastAsia="en-GB"/>
              </w:rPr>
            </w:pPr>
            <w:r w:rsidRPr="00363B34">
              <w:rPr>
                <w:rFonts w:asciiTheme="majorHAnsi" w:hAnsiTheme="majorHAnsi" w:cstheme="majorHAnsi"/>
              </w:rPr>
              <w:t>Self Help Africa seeks to recruit an Office Assistant who will be supporting the SPEAR &amp; FOCUS project by providing day-to-day office operations.</w:t>
            </w:r>
            <w:r w:rsidR="00EA0D40">
              <w:rPr>
                <w:rFonts w:asciiTheme="majorHAnsi" w:hAnsiTheme="majorHAnsi" w:cstheme="majorHAnsi"/>
              </w:rPr>
              <w:t xml:space="preserve"> They</w:t>
            </w:r>
            <w:r w:rsidRPr="00363B34">
              <w:rPr>
                <w:rFonts w:asciiTheme="majorHAnsi" w:hAnsiTheme="majorHAnsi" w:cstheme="majorHAnsi"/>
              </w:rPr>
              <w:t xml:space="preserve"> will be reporting to the project Manager. </w:t>
            </w:r>
            <w:r w:rsidR="00EA0D40">
              <w:rPr>
                <w:rFonts w:asciiTheme="majorHAnsi" w:hAnsiTheme="majorHAnsi" w:cstheme="majorHAnsi"/>
              </w:rPr>
              <w:t>They</w:t>
            </w:r>
            <w:r w:rsidRPr="00363B34">
              <w:rPr>
                <w:rFonts w:asciiTheme="majorHAnsi" w:hAnsiTheme="majorHAnsi" w:cstheme="majorHAnsi"/>
              </w:rPr>
              <w:t xml:space="preserve"> will be based in Dedza, </w:t>
            </w:r>
          </w:p>
          <w:p w14:paraId="42C13F17" w14:textId="1E436E4A" w:rsidR="00E85C5D" w:rsidRPr="00363B34" w:rsidRDefault="00E85C5D" w:rsidP="00385409">
            <w:pPr>
              <w:pStyle w:val="NormalWeb"/>
              <w:shd w:val="clear" w:color="auto" w:fill="FFFFFF" w:themeFill="background1"/>
              <w:spacing w:before="0" w:beforeAutospacing="0" w:after="0" w:afterAutospacing="0"/>
              <w:jc w:val="both"/>
              <w:rPr>
                <w:rFonts w:asciiTheme="majorHAnsi" w:hAnsiTheme="majorHAnsi" w:cstheme="majorHAnsi"/>
                <w:color w:val="222222"/>
                <w:sz w:val="20"/>
                <w:szCs w:val="20"/>
              </w:rPr>
            </w:pPr>
          </w:p>
        </w:tc>
      </w:tr>
      <w:tr w:rsidR="007A2C0A" w:rsidRPr="00363B34" w14:paraId="2FE41FC3" w14:textId="77777777" w:rsidTr="00E85C5D">
        <w:trPr>
          <w:trHeight w:val="820"/>
        </w:trPr>
        <w:tc>
          <w:tcPr>
            <w:tcW w:w="2122" w:type="dxa"/>
          </w:tcPr>
          <w:p w14:paraId="21D7991B" w14:textId="5670DAA3" w:rsidR="007A2C0A" w:rsidRPr="00363B34" w:rsidRDefault="007A2C0A" w:rsidP="00B402CF">
            <w:pPr>
              <w:spacing w:line="240" w:lineRule="auto"/>
              <w:jc w:val="center"/>
              <w:rPr>
                <w:rFonts w:asciiTheme="majorHAnsi" w:hAnsiTheme="majorHAnsi" w:cstheme="majorHAnsi"/>
                <w:b/>
              </w:rPr>
            </w:pPr>
            <w:r w:rsidRPr="00363B34">
              <w:rPr>
                <w:rFonts w:asciiTheme="majorHAnsi" w:hAnsiTheme="majorHAnsi" w:cstheme="majorHAnsi"/>
                <w:b/>
              </w:rPr>
              <w:t>Key Responsibilities</w:t>
            </w:r>
          </w:p>
          <w:p w14:paraId="4B7AFB4A" w14:textId="77777777" w:rsidR="007A2C0A" w:rsidRPr="00363B34" w:rsidRDefault="007A2C0A" w:rsidP="00E85C5D">
            <w:pPr>
              <w:spacing w:line="240" w:lineRule="auto"/>
              <w:rPr>
                <w:rFonts w:asciiTheme="majorHAnsi" w:hAnsiTheme="majorHAnsi" w:cstheme="majorHAnsi"/>
                <w:b/>
              </w:rPr>
            </w:pPr>
          </w:p>
          <w:p w14:paraId="725A1943" w14:textId="078D1C15" w:rsidR="007A2C0A" w:rsidRPr="00363B34" w:rsidRDefault="007A2C0A" w:rsidP="007A2C0A">
            <w:pPr>
              <w:spacing w:line="240" w:lineRule="auto"/>
              <w:jc w:val="center"/>
              <w:rPr>
                <w:rFonts w:asciiTheme="majorHAnsi" w:hAnsiTheme="majorHAnsi" w:cstheme="majorHAnsi"/>
                <w:b/>
              </w:rPr>
            </w:pPr>
          </w:p>
        </w:tc>
        <w:tc>
          <w:tcPr>
            <w:tcW w:w="7484" w:type="dxa"/>
          </w:tcPr>
          <w:p w14:paraId="06BE74E1" w14:textId="77777777" w:rsidR="00887A87" w:rsidRPr="00363B34" w:rsidRDefault="00887A87" w:rsidP="00887A87">
            <w:pPr>
              <w:ind w:left="360"/>
              <w:jc w:val="both"/>
              <w:rPr>
                <w:rFonts w:asciiTheme="majorHAnsi" w:eastAsia="Calibri" w:hAnsiTheme="majorHAnsi" w:cstheme="majorHAnsi"/>
                <w:color w:val="auto"/>
                <w:lang w:eastAsia="en-GB"/>
              </w:rPr>
            </w:pPr>
            <w:r w:rsidRPr="00363B34">
              <w:rPr>
                <w:rFonts w:asciiTheme="majorHAnsi" w:eastAsia="Calibri" w:hAnsiTheme="majorHAnsi" w:cstheme="majorHAnsi"/>
              </w:rPr>
              <w:t>•</w:t>
            </w:r>
            <w:r w:rsidRPr="00363B34">
              <w:rPr>
                <w:rFonts w:asciiTheme="majorHAnsi" w:eastAsia="Calibri" w:hAnsiTheme="majorHAnsi" w:cstheme="majorHAnsi"/>
              </w:rPr>
              <w:tab/>
              <w:t>Opening and closing offices as per SHA procedure.</w:t>
            </w:r>
          </w:p>
          <w:p w14:paraId="539692CF"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Receive and inspect goods as they are delivered at the office.</w:t>
            </w:r>
          </w:p>
          <w:p w14:paraId="528AFC72"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Make sure kitchen supplies are available.</w:t>
            </w:r>
          </w:p>
          <w:p w14:paraId="390374CF"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Ensure that the kitchen, reception area and the entire office are kept clean.</w:t>
            </w:r>
          </w:p>
          <w:p w14:paraId="54A50968"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Report electrical appliances faults to avoid fire accident or electric shock.</w:t>
            </w:r>
          </w:p>
          <w:p w14:paraId="5A66BD50"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Ensure that windows are opened and closed on time before knocking off.</w:t>
            </w:r>
          </w:p>
          <w:p w14:paraId="32797A6F"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Keep the toilets clean.</w:t>
            </w:r>
          </w:p>
          <w:p w14:paraId="795ABC07"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Assist with serving refreshments during meetings.</w:t>
            </w:r>
          </w:p>
          <w:p w14:paraId="28EC523A"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Cleaning of kitchen utensils and washing of tea towels.</w:t>
            </w:r>
          </w:p>
          <w:p w14:paraId="0D1B5450"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Ensure that the office surroundings is kept clean.</w:t>
            </w:r>
          </w:p>
          <w:p w14:paraId="6C7E4159"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Assist with photocopying of documents.</w:t>
            </w:r>
          </w:p>
          <w:p w14:paraId="429DEDB1"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Assist with stores management</w:t>
            </w:r>
          </w:p>
          <w:p w14:paraId="3FB46A9B"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Assist with scanning of documents.</w:t>
            </w:r>
          </w:p>
          <w:p w14:paraId="076A84D8"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Ensure that utility bill/units are checked regularly to avoid disruption of office work.</w:t>
            </w:r>
          </w:p>
          <w:p w14:paraId="1C76FF5A"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lastRenderedPageBreak/>
              <w:t>•</w:t>
            </w:r>
            <w:r w:rsidRPr="00363B34">
              <w:rPr>
                <w:rFonts w:asciiTheme="majorHAnsi" w:eastAsia="Calibri" w:hAnsiTheme="majorHAnsi" w:cstheme="majorHAnsi"/>
              </w:rPr>
              <w:tab/>
              <w:t>Ensure that hygiene protocols such as hand washing station is set at the entrance of the office.</w:t>
            </w:r>
          </w:p>
          <w:p w14:paraId="1C2EF1F8" w14:textId="77777777" w:rsidR="00887A87" w:rsidRPr="00363B34" w:rsidRDefault="00887A87" w:rsidP="00887A87">
            <w:pPr>
              <w:ind w:left="360"/>
              <w:jc w:val="both"/>
              <w:rPr>
                <w:rFonts w:asciiTheme="majorHAnsi" w:eastAsia="Calibri" w:hAnsiTheme="majorHAnsi" w:cstheme="majorHAnsi"/>
              </w:rPr>
            </w:pPr>
            <w:r w:rsidRPr="00363B34">
              <w:rPr>
                <w:rFonts w:asciiTheme="majorHAnsi" w:eastAsia="Calibri" w:hAnsiTheme="majorHAnsi" w:cstheme="majorHAnsi"/>
              </w:rPr>
              <w:t>•</w:t>
            </w:r>
            <w:r w:rsidRPr="00363B34">
              <w:rPr>
                <w:rFonts w:asciiTheme="majorHAnsi" w:eastAsia="Calibri" w:hAnsiTheme="majorHAnsi" w:cstheme="majorHAnsi"/>
              </w:rPr>
              <w:tab/>
              <w:t>Make proper office handovers with the night guards</w:t>
            </w:r>
          </w:p>
          <w:p w14:paraId="7E481F42" w14:textId="60E5A7D6" w:rsidR="00E85C5D" w:rsidRPr="00363B34" w:rsidRDefault="00E85C5D" w:rsidP="00E85C5D">
            <w:pPr>
              <w:pStyle w:val="MediumGrid1-Accent21"/>
              <w:spacing w:line="240" w:lineRule="auto"/>
              <w:ind w:left="0"/>
              <w:contextualSpacing/>
              <w:rPr>
                <w:rFonts w:asciiTheme="majorHAnsi" w:hAnsiTheme="majorHAnsi" w:cstheme="majorHAnsi"/>
                <w:color w:val="222222"/>
              </w:rPr>
            </w:pPr>
          </w:p>
        </w:tc>
      </w:tr>
      <w:tr w:rsidR="007A2C0A" w:rsidRPr="00363B34" w14:paraId="2E711F2F" w14:textId="77777777" w:rsidTr="00BC3B07">
        <w:tc>
          <w:tcPr>
            <w:tcW w:w="2122" w:type="dxa"/>
          </w:tcPr>
          <w:p w14:paraId="6D689093" w14:textId="02CD4D68" w:rsidR="007A2C0A" w:rsidRPr="00363B34" w:rsidRDefault="007A2C0A" w:rsidP="00B402CF">
            <w:pPr>
              <w:spacing w:line="240" w:lineRule="auto"/>
              <w:rPr>
                <w:rFonts w:asciiTheme="majorHAnsi" w:hAnsiTheme="majorHAnsi" w:cstheme="majorHAnsi"/>
                <w:b/>
              </w:rPr>
            </w:pPr>
            <w:r w:rsidRPr="00363B34">
              <w:rPr>
                <w:rFonts w:asciiTheme="majorHAnsi" w:hAnsiTheme="majorHAnsi" w:cstheme="majorHAnsi"/>
                <w:b/>
              </w:rPr>
              <w:lastRenderedPageBreak/>
              <w:t>Key Relationships</w:t>
            </w:r>
          </w:p>
        </w:tc>
        <w:tc>
          <w:tcPr>
            <w:tcW w:w="7484" w:type="dxa"/>
          </w:tcPr>
          <w:p w14:paraId="40A1CF06" w14:textId="77777777" w:rsidR="00887A87" w:rsidRPr="00363B34" w:rsidRDefault="00887A87" w:rsidP="007A2C0A">
            <w:pPr>
              <w:autoSpaceDE w:val="0"/>
              <w:autoSpaceDN w:val="0"/>
              <w:adjustRightInd w:val="0"/>
              <w:spacing w:line="240" w:lineRule="auto"/>
              <w:rPr>
                <w:rFonts w:asciiTheme="majorHAnsi" w:hAnsiTheme="majorHAnsi" w:cstheme="majorHAnsi"/>
                <w:b/>
              </w:rPr>
            </w:pPr>
            <w:r w:rsidRPr="00363B34">
              <w:rPr>
                <w:rFonts w:asciiTheme="majorHAnsi" w:hAnsiTheme="majorHAnsi" w:cstheme="majorHAnsi"/>
                <w:b/>
              </w:rPr>
              <w:t xml:space="preserve">Internal: </w:t>
            </w:r>
          </w:p>
          <w:p w14:paraId="545300AA" w14:textId="3B4AEE12" w:rsidR="007A2C0A" w:rsidRPr="00EC1B64" w:rsidRDefault="00887A87" w:rsidP="00887A87">
            <w:pPr>
              <w:pStyle w:val="ListParagraph"/>
              <w:numPr>
                <w:ilvl w:val="0"/>
                <w:numId w:val="35"/>
              </w:numPr>
              <w:autoSpaceDE w:val="0"/>
              <w:autoSpaceDN w:val="0"/>
              <w:adjustRightInd w:val="0"/>
              <w:rPr>
                <w:rFonts w:asciiTheme="majorHAnsi" w:hAnsiTheme="majorHAnsi" w:cstheme="majorHAnsi"/>
                <w:bCs/>
              </w:rPr>
            </w:pPr>
            <w:r w:rsidRPr="00EC1B64">
              <w:rPr>
                <w:rFonts w:asciiTheme="majorHAnsi" w:hAnsiTheme="majorHAnsi" w:cstheme="majorHAnsi"/>
                <w:bCs/>
              </w:rPr>
              <w:t>Project Manager</w:t>
            </w:r>
          </w:p>
          <w:p w14:paraId="449BF2B8" w14:textId="7F98D828" w:rsidR="00887A87" w:rsidRPr="00EC1B64" w:rsidRDefault="00887A87" w:rsidP="00887A87">
            <w:pPr>
              <w:pStyle w:val="ListParagraph"/>
              <w:numPr>
                <w:ilvl w:val="0"/>
                <w:numId w:val="35"/>
              </w:numPr>
              <w:autoSpaceDE w:val="0"/>
              <w:autoSpaceDN w:val="0"/>
              <w:adjustRightInd w:val="0"/>
              <w:rPr>
                <w:rFonts w:asciiTheme="majorHAnsi" w:hAnsiTheme="majorHAnsi" w:cstheme="majorHAnsi"/>
                <w:bCs/>
              </w:rPr>
            </w:pPr>
            <w:r w:rsidRPr="00EC1B64">
              <w:rPr>
                <w:rFonts w:asciiTheme="majorHAnsi" w:hAnsiTheme="majorHAnsi" w:cstheme="majorHAnsi"/>
                <w:bCs/>
              </w:rPr>
              <w:t>Stores Officer</w:t>
            </w:r>
          </w:p>
          <w:p w14:paraId="25A98040" w14:textId="088F2C5E" w:rsidR="00887A87" w:rsidRPr="00EC1B64" w:rsidRDefault="00887A87" w:rsidP="00887A87">
            <w:pPr>
              <w:pStyle w:val="ListParagraph"/>
              <w:numPr>
                <w:ilvl w:val="0"/>
                <w:numId w:val="35"/>
              </w:numPr>
              <w:autoSpaceDE w:val="0"/>
              <w:autoSpaceDN w:val="0"/>
              <w:adjustRightInd w:val="0"/>
              <w:rPr>
                <w:rFonts w:asciiTheme="majorHAnsi" w:hAnsiTheme="majorHAnsi" w:cstheme="majorHAnsi"/>
                <w:bCs/>
              </w:rPr>
            </w:pPr>
            <w:r w:rsidRPr="00EC1B64">
              <w:rPr>
                <w:rFonts w:asciiTheme="majorHAnsi" w:hAnsiTheme="majorHAnsi" w:cstheme="majorHAnsi"/>
                <w:bCs/>
              </w:rPr>
              <w:t>Dedza Team</w:t>
            </w:r>
          </w:p>
          <w:p w14:paraId="2408AC34" w14:textId="77777777" w:rsidR="00E85C5D" w:rsidRPr="00363B34" w:rsidRDefault="00E85C5D" w:rsidP="007A2C0A">
            <w:pPr>
              <w:autoSpaceDE w:val="0"/>
              <w:autoSpaceDN w:val="0"/>
              <w:adjustRightInd w:val="0"/>
              <w:spacing w:line="240" w:lineRule="auto"/>
              <w:rPr>
                <w:rFonts w:asciiTheme="majorHAnsi" w:hAnsiTheme="majorHAnsi" w:cstheme="majorHAnsi"/>
                <w:b/>
              </w:rPr>
            </w:pPr>
          </w:p>
          <w:p w14:paraId="5F7F3716" w14:textId="77777777" w:rsidR="00E85C5D" w:rsidRPr="00363B34" w:rsidRDefault="00E85C5D" w:rsidP="007A2C0A">
            <w:pPr>
              <w:autoSpaceDE w:val="0"/>
              <w:autoSpaceDN w:val="0"/>
              <w:adjustRightInd w:val="0"/>
              <w:spacing w:line="240" w:lineRule="auto"/>
              <w:rPr>
                <w:rFonts w:asciiTheme="majorHAnsi" w:hAnsiTheme="majorHAnsi" w:cstheme="majorHAnsi"/>
                <w:b/>
              </w:rPr>
            </w:pPr>
          </w:p>
        </w:tc>
      </w:tr>
      <w:tr w:rsidR="007A2C0A" w:rsidRPr="00363B34" w14:paraId="6E36ADA4" w14:textId="77777777" w:rsidTr="00BC3B07">
        <w:tc>
          <w:tcPr>
            <w:tcW w:w="2122" w:type="dxa"/>
          </w:tcPr>
          <w:p w14:paraId="4DC43CAD" w14:textId="42B05567" w:rsidR="007A2C0A" w:rsidRPr="00363B34" w:rsidRDefault="007A2C0A" w:rsidP="00B402CF">
            <w:pPr>
              <w:spacing w:line="240" w:lineRule="auto"/>
              <w:rPr>
                <w:rFonts w:asciiTheme="majorHAnsi" w:hAnsiTheme="majorHAnsi" w:cstheme="majorHAnsi"/>
                <w:b/>
              </w:rPr>
            </w:pPr>
            <w:r w:rsidRPr="00363B34">
              <w:rPr>
                <w:rFonts w:asciiTheme="majorHAnsi" w:hAnsiTheme="majorHAnsi" w:cstheme="majorHAnsi"/>
                <w:b/>
              </w:rPr>
              <w:t>Knowledge, Experience and Other Requirements</w:t>
            </w:r>
          </w:p>
        </w:tc>
        <w:tc>
          <w:tcPr>
            <w:tcW w:w="7484" w:type="dxa"/>
          </w:tcPr>
          <w:p w14:paraId="66DC0BCF" w14:textId="77777777" w:rsidR="00887A87" w:rsidRPr="00363B34" w:rsidRDefault="00887A87" w:rsidP="00887A87">
            <w:pPr>
              <w:pStyle w:val="ListParagraph"/>
              <w:numPr>
                <w:ilvl w:val="0"/>
                <w:numId w:val="34"/>
              </w:numPr>
              <w:contextualSpacing/>
              <w:jc w:val="both"/>
              <w:rPr>
                <w:rFonts w:asciiTheme="majorHAnsi" w:eastAsia="Calibri" w:hAnsiTheme="majorHAnsi" w:cstheme="majorHAnsi"/>
                <w:lang w:eastAsia="en-GB"/>
              </w:rPr>
            </w:pPr>
            <w:r w:rsidRPr="00363B34">
              <w:rPr>
                <w:rFonts w:asciiTheme="majorHAnsi" w:eastAsia="Calibri" w:hAnsiTheme="majorHAnsi" w:cstheme="majorHAnsi"/>
              </w:rPr>
              <w:t>Malawi School certificate of education.</w:t>
            </w:r>
          </w:p>
          <w:p w14:paraId="22BDE097" w14:textId="77777777" w:rsidR="00887A87" w:rsidRPr="00363B34" w:rsidRDefault="00887A87" w:rsidP="00887A87">
            <w:pPr>
              <w:pStyle w:val="ListParagraph"/>
              <w:numPr>
                <w:ilvl w:val="0"/>
                <w:numId w:val="34"/>
              </w:numPr>
              <w:contextualSpacing/>
              <w:jc w:val="both"/>
              <w:rPr>
                <w:rFonts w:asciiTheme="majorHAnsi" w:eastAsia="Calibri" w:hAnsiTheme="majorHAnsi" w:cstheme="majorHAnsi"/>
              </w:rPr>
            </w:pPr>
            <w:r w:rsidRPr="00363B34">
              <w:rPr>
                <w:rFonts w:asciiTheme="majorHAnsi" w:hAnsiTheme="majorHAnsi" w:cstheme="majorHAnsi"/>
              </w:rPr>
              <w:t>Ability to manage time effectively and good communication</w:t>
            </w:r>
          </w:p>
          <w:p w14:paraId="7C589AC7" w14:textId="13DFB643" w:rsidR="00B402CF" w:rsidRPr="00363B34" w:rsidRDefault="00B402CF" w:rsidP="00A717A0">
            <w:pPr>
              <w:pStyle w:val="NormalWeb"/>
              <w:spacing w:before="0" w:beforeAutospacing="0" w:after="0" w:afterAutospacing="0" w:line="276" w:lineRule="auto"/>
              <w:ind w:left="360"/>
              <w:textAlignment w:val="baseline"/>
              <w:rPr>
                <w:rFonts w:asciiTheme="majorHAnsi" w:hAnsiTheme="majorHAnsi" w:cstheme="majorHAnsi"/>
                <w:sz w:val="20"/>
                <w:szCs w:val="20"/>
              </w:rPr>
            </w:pPr>
          </w:p>
        </w:tc>
      </w:tr>
    </w:tbl>
    <w:p w14:paraId="5DA34E2F" w14:textId="77777777" w:rsidR="00310FCC" w:rsidRPr="00363B34" w:rsidRDefault="00310FCC" w:rsidP="00310FCC">
      <w:pPr>
        <w:ind w:left="357"/>
        <w:jc w:val="both"/>
        <w:rPr>
          <w:rFonts w:asciiTheme="majorHAnsi" w:hAnsiTheme="majorHAnsi" w:cstheme="majorHAnsi"/>
        </w:rPr>
      </w:pPr>
    </w:p>
    <w:p w14:paraId="1C6F72F9" w14:textId="77777777" w:rsidR="00363B34" w:rsidRPr="00363B34" w:rsidRDefault="00363B34" w:rsidP="00363B34">
      <w:pPr>
        <w:spacing w:line="240" w:lineRule="auto"/>
        <w:jc w:val="both"/>
        <w:rPr>
          <w:rFonts w:asciiTheme="majorHAnsi" w:hAnsiTheme="majorHAnsi" w:cstheme="majorHAnsi"/>
          <w:color w:val="auto"/>
        </w:rPr>
      </w:pPr>
      <w:r w:rsidRPr="00363B34">
        <w:rPr>
          <w:rFonts w:asciiTheme="majorHAnsi" w:hAnsiTheme="majorHAnsi" w:cstheme="majorHAnsi"/>
          <w:color w:val="auto"/>
        </w:rPr>
        <w:t>This Job Description only serves as a guide for the position available and SHA reserves the right to make necessary changes.</w:t>
      </w:r>
    </w:p>
    <w:p w14:paraId="16E5568B" w14:textId="77777777" w:rsidR="00363B34" w:rsidRPr="00363B34" w:rsidRDefault="00363B34" w:rsidP="00363B34">
      <w:pPr>
        <w:jc w:val="both"/>
        <w:rPr>
          <w:rFonts w:asciiTheme="majorHAnsi" w:hAnsiTheme="majorHAnsi" w:cstheme="majorHAnsi"/>
          <w:b/>
          <w:u w:val="single"/>
          <w:lang w:val="en-US"/>
        </w:rPr>
      </w:pPr>
    </w:p>
    <w:p w14:paraId="647FF88F" w14:textId="77777777" w:rsidR="00363B34" w:rsidRPr="00363B34" w:rsidRDefault="00363B34" w:rsidP="00363B34">
      <w:pPr>
        <w:jc w:val="both"/>
        <w:rPr>
          <w:rFonts w:asciiTheme="majorHAnsi" w:hAnsiTheme="majorHAnsi" w:cstheme="majorHAnsi"/>
          <w:b/>
          <w:u w:val="single"/>
          <w:lang w:val="en-US"/>
        </w:rPr>
      </w:pPr>
    </w:p>
    <w:p w14:paraId="23044C98" w14:textId="7735C2D2" w:rsidR="00363B34" w:rsidRPr="00363B34" w:rsidRDefault="00363B34" w:rsidP="00363B34">
      <w:pPr>
        <w:jc w:val="both"/>
        <w:rPr>
          <w:rFonts w:asciiTheme="majorHAnsi" w:hAnsiTheme="majorHAnsi" w:cstheme="majorHAnsi"/>
          <w:b/>
          <w:color w:val="auto"/>
          <w:u w:val="single"/>
          <w:lang w:val="en-US" w:eastAsia="en-GB"/>
        </w:rPr>
      </w:pPr>
      <w:r w:rsidRPr="00363B34">
        <w:rPr>
          <w:rFonts w:asciiTheme="majorHAnsi" w:hAnsiTheme="majorHAnsi" w:cstheme="majorHAnsi"/>
          <w:b/>
          <w:u w:val="single"/>
          <w:lang w:val="en-US"/>
        </w:rPr>
        <w:t xml:space="preserve">How to apply </w:t>
      </w:r>
    </w:p>
    <w:p w14:paraId="76FB3B68" w14:textId="77777777" w:rsidR="00363B34" w:rsidRPr="00363B34" w:rsidRDefault="00363B34" w:rsidP="00363B34">
      <w:pPr>
        <w:jc w:val="both"/>
        <w:rPr>
          <w:rFonts w:asciiTheme="majorHAnsi" w:hAnsiTheme="majorHAnsi" w:cstheme="majorHAnsi"/>
          <w:lang w:val="en-US"/>
        </w:rPr>
      </w:pPr>
      <w:r w:rsidRPr="00363B34">
        <w:rPr>
          <w:rFonts w:asciiTheme="majorHAnsi" w:hAnsiTheme="majorHAnsi" w:cstheme="majorHAnsi"/>
          <w:lang w:val="en-US"/>
        </w:rPr>
        <w:t xml:space="preserve">Qualified and interested candidates who meet the stated requirements must submit a completed Application Form, downloadable on </w:t>
      </w:r>
      <w:hyperlink r:id="rId8" w:history="1">
        <w:r w:rsidRPr="00363B34">
          <w:rPr>
            <w:rStyle w:val="Hyperlink"/>
            <w:rFonts w:asciiTheme="majorHAnsi" w:hAnsiTheme="majorHAnsi" w:cstheme="majorHAnsi"/>
          </w:rPr>
          <w:t>https://gsha.box.com/v/applicationform</w:t>
        </w:r>
      </w:hyperlink>
      <w:r w:rsidRPr="00363B34">
        <w:rPr>
          <w:rFonts w:asciiTheme="majorHAnsi" w:hAnsiTheme="majorHAnsi" w:cstheme="majorHAnsi"/>
          <w:lang w:val="en-US"/>
        </w:rPr>
        <w:t>.</w:t>
      </w:r>
      <w:r w:rsidRPr="00363B34">
        <w:rPr>
          <w:rFonts w:asciiTheme="majorHAnsi" w:hAnsiTheme="majorHAnsi" w:cstheme="majorHAnsi"/>
        </w:rPr>
        <w:t xml:space="preserve"> The completed application form should be uploaded together with the </w:t>
      </w:r>
      <w:r w:rsidRPr="00363B34">
        <w:rPr>
          <w:rFonts w:asciiTheme="majorHAnsi" w:hAnsiTheme="majorHAnsi" w:cstheme="majorHAnsi"/>
          <w:b/>
          <w:bCs/>
          <w:lang w:val="en-US"/>
        </w:rPr>
        <w:t xml:space="preserve">Cover letter, Curriculum Vitae and Copies Certificates </w:t>
      </w:r>
      <w:r w:rsidRPr="00363B34">
        <w:rPr>
          <w:rFonts w:asciiTheme="majorHAnsi" w:hAnsiTheme="majorHAnsi" w:cstheme="majorHAnsi"/>
          <w:lang w:val="en-US"/>
        </w:rPr>
        <w:t xml:space="preserve">saved in your name to </w:t>
      </w:r>
      <w:hyperlink r:id="rId9" w:history="1">
        <w:r w:rsidRPr="00363B34">
          <w:rPr>
            <w:rStyle w:val="Hyperlink"/>
            <w:rFonts w:asciiTheme="majorHAnsi" w:eastAsia="Open Sans" w:hAnsiTheme="majorHAnsi" w:cstheme="majorHAnsi"/>
            <w:lang w:val="en-US"/>
          </w:rPr>
          <w:t>https://selfhelpafrica.org/ie/careers-apply/?jbcd=500QD00000aKBFa%20-%20Advert%20for%20Office%20Assistant%20(77918</w:t>
        </w:r>
      </w:hyperlink>
      <w:r w:rsidRPr="00363B34">
        <w:rPr>
          <w:rFonts w:asciiTheme="majorHAnsi" w:eastAsia="Open Sans" w:hAnsiTheme="majorHAnsi" w:cstheme="majorHAnsi"/>
          <w:lang w:val="en-US"/>
        </w:rPr>
        <w:t xml:space="preserve">) </w:t>
      </w:r>
    </w:p>
    <w:p w14:paraId="1F22FCF8" w14:textId="77777777" w:rsidR="00363B34" w:rsidRPr="00363B34" w:rsidRDefault="00363B34" w:rsidP="00363B34">
      <w:pPr>
        <w:jc w:val="both"/>
        <w:rPr>
          <w:rFonts w:asciiTheme="majorHAnsi" w:hAnsiTheme="majorHAnsi" w:cstheme="majorHAnsi"/>
          <w:lang w:val="en-US"/>
        </w:rPr>
      </w:pPr>
    </w:p>
    <w:p w14:paraId="1C4F770F" w14:textId="77777777" w:rsidR="00363B34" w:rsidRPr="00363B34" w:rsidRDefault="00363B34" w:rsidP="00363B34">
      <w:pPr>
        <w:jc w:val="both"/>
        <w:rPr>
          <w:rFonts w:asciiTheme="majorHAnsi" w:hAnsiTheme="majorHAnsi" w:cstheme="majorHAnsi"/>
          <w:b/>
          <w:bCs/>
          <w:lang w:val="en-US"/>
        </w:rPr>
      </w:pPr>
      <w:r w:rsidRPr="00363B34">
        <w:rPr>
          <w:rFonts w:asciiTheme="majorHAnsi" w:hAnsiTheme="majorHAnsi" w:cstheme="majorHAnsi"/>
          <w:lang w:val="en-US"/>
        </w:rPr>
        <w:t xml:space="preserve">No hard copies / physical applications will be accepted. </w:t>
      </w:r>
      <w:r w:rsidRPr="00363B34">
        <w:rPr>
          <w:rFonts w:asciiTheme="majorHAnsi" w:hAnsiTheme="majorHAnsi" w:cstheme="majorHAnsi"/>
          <w:b/>
          <w:bCs/>
          <w:lang w:val="en-US"/>
        </w:rPr>
        <w:t>Please note zipped Folder will not be accessed.</w:t>
      </w:r>
    </w:p>
    <w:p w14:paraId="2F97406F" w14:textId="77777777" w:rsidR="00363B34" w:rsidRPr="00363B34" w:rsidRDefault="00363B34" w:rsidP="00363B34">
      <w:pPr>
        <w:jc w:val="both"/>
        <w:rPr>
          <w:rFonts w:asciiTheme="majorHAnsi" w:hAnsiTheme="majorHAnsi" w:cstheme="majorHAnsi"/>
          <w:b/>
          <w:bCs/>
          <w:lang w:val="en-US"/>
        </w:rPr>
      </w:pPr>
    </w:p>
    <w:p w14:paraId="588FAED3" w14:textId="77777777" w:rsidR="00363B34" w:rsidRPr="00363B34" w:rsidRDefault="00363B34" w:rsidP="00363B34">
      <w:pPr>
        <w:jc w:val="both"/>
        <w:rPr>
          <w:rFonts w:asciiTheme="majorHAnsi" w:hAnsiTheme="majorHAnsi" w:cstheme="majorHAnsi"/>
          <w:u w:val="single"/>
        </w:rPr>
      </w:pPr>
      <w:r w:rsidRPr="00363B34">
        <w:rPr>
          <w:rFonts w:asciiTheme="majorHAnsi" w:hAnsiTheme="majorHAnsi" w:cstheme="majorHAnsi"/>
          <w:b/>
          <w:lang w:val="en-US"/>
        </w:rPr>
        <w:t xml:space="preserve">Closing date for the receipt of completed application forms is </w:t>
      </w:r>
      <w:r w:rsidRPr="00363B34">
        <w:rPr>
          <w:rFonts w:asciiTheme="majorHAnsi" w:hAnsiTheme="majorHAnsi" w:cstheme="majorHAnsi"/>
          <w:b/>
          <w:u w:val="single"/>
          <w:lang w:val="en-US"/>
        </w:rPr>
        <w:t>12:00 Midnight of 13</w:t>
      </w:r>
      <w:r w:rsidRPr="00363B34">
        <w:rPr>
          <w:rFonts w:asciiTheme="majorHAnsi" w:hAnsiTheme="majorHAnsi" w:cstheme="majorHAnsi"/>
          <w:b/>
          <w:u w:val="single"/>
          <w:vertAlign w:val="superscript"/>
          <w:lang w:val="en-US"/>
        </w:rPr>
        <w:t>th</w:t>
      </w:r>
      <w:r w:rsidRPr="00363B34">
        <w:rPr>
          <w:rFonts w:asciiTheme="majorHAnsi" w:hAnsiTheme="majorHAnsi" w:cstheme="majorHAnsi"/>
          <w:b/>
          <w:u w:val="single"/>
          <w:lang w:val="en-US"/>
        </w:rPr>
        <w:t xml:space="preserve"> June 2025. </w:t>
      </w:r>
      <w:r w:rsidRPr="00363B34">
        <w:rPr>
          <w:rFonts w:asciiTheme="majorHAnsi" w:hAnsiTheme="majorHAnsi" w:cstheme="majorHAnsi"/>
          <w:lang w:val="en-US"/>
        </w:rPr>
        <w:t xml:space="preserve">Only short-listed candidates will be contacted. </w:t>
      </w:r>
    </w:p>
    <w:p w14:paraId="1B32BFF4" w14:textId="77777777" w:rsidR="00363B34" w:rsidRPr="00363B34" w:rsidRDefault="00363B34" w:rsidP="00363B34">
      <w:pPr>
        <w:jc w:val="both"/>
        <w:rPr>
          <w:rFonts w:asciiTheme="majorHAnsi" w:hAnsiTheme="majorHAnsi" w:cstheme="majorHAnsi"/>
          <w:iCs/>
        </w:rPr>
      </w:pPr>
    </w:p>
    <w:p w14:paraId="04FAAB51" w14:textId="77777777" w:rsidR="00363B34" w:rsidRPr="00363B34" w:rsidRDefault="00363B34" w:rsidP="00363B34">
      <w:pPr>
        <w:jc w:val="both"/>
        <w:rPr>
          <w:rFonts w:asciiTheme="majorHAnsi" w:hAnsiTheme="majorHAnsi" w:cstheme="majorHAnsi"/>
          <w:iCs/>
        </w:rPr>
      </w:pPr>
      <w:r w:rsidRPr="00363B34">
        <w:rPr>
          <w:rFonts w:asciiTheme="majorHAnsi" w:hAnsiTheme="majorHAnsi" w:cstheme="majorHAnsi"/>
          <w:iCs/>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363B34">
        <w:rPr>
          <w:rFonts w:asciiTheme="majorHAnsi" w:hAnsiTheme="majorHAnsi" w:cstheme="majorHAnsi"/>
        </w:rPr>
        <w:t xml:space="preserve">. </w:t>
      </w:r>
      <w:r w:rsidRPr="00363B34">
        <w:rPr>
          <w:rFonts w:asciiTheme="majorHAnsi" w:hAnsiTheme="majorHAnsi" w:cstheme="majorHAnsi"/>
          <w:iCs/>
        </w:rPr>
        <w:t>Self Help Africa has a Safeguarding Children and Vulnerable Adults Policy, which reflects our commitment to protecting the people with whom we work. All candidates will be expected to comply with this policy and its procedures.</w:t>
      </w:r>
    </w:p>
    <w:p w14:paraId="1F8AF455" w14:textId="77777777" w:rsidR="00363B34" w:rsidRPr="00363B34" w:rsidRDefault="00363B34" w:rsidP="00363B34">
      <w:pPr>
        <w:jc w:val="both"/>
        <w:rPr>
          <w:rFonts w:asciiTheme="majorHAnsi" w:hAnsiTheme="majorHAnsi" w:cstheme="majorHAnsi"/>
        </w:rPr>
      </w:pPr>
    </w:p>
    <w:p w14:paraId="30CC134F" w14:textId="77777777" w:rsidR="00363B34" w:rsidRPr="00363B34" w:rsidRDefault="00363B34" w:rsidP="00363B34">
      <w:pPr>
        <w:jc w:val="both"/>
        <w:rPr>
          <w:rFonts w:asciiTheme="majorHAnsi" w:hAnsiTheme="majorHAnsi" w:cstheme="majorHAnsi"/>
          <w:b/>
        </w:rPr>
      </w:pPr>
      <w:r w:rsidRPr="00363B34">
        <w:rPr>
          <w:rFonts w:asciiTheme="majorHAnsi" w:hAnsiTheme="majorHAnsi" w:cstheme="majorHAnsi"/>
        </w:rPr>
        <w:t xml:space="preserve">For more information about the organisation, please visit our website at </w:t>
      </w:r>
      <w:hyperlink r:id="rId10" w:history="1">
        <w:r w:rsidRPr="00363B34">
          <w:rPr>
            <w:rStyle w:val="Hyperlink"/>
            <w:rFonts w:asciiTheme="majorHAnsi" w:hAnsiTheme="majorHAnsi" w:cstheme="majorHAnsi"/>
          </w:rPr>
          <w:t>www.selfhelpafrica.net</w:t>
        </w:r>
      </w:hyperlink>
      <w:r w:rsidRPr="00363B34">
        <w:rPr>
          <w:rFonts w:asciiTheme="majorHAnsi" w:hAnsiTheme="majorHAnsi" w:cstheme="majorHAnsi"/>
        </w:rPr>
        <w:t xml:space="preserve">. </w:t>
      </w:r>
    </w:p>
    <w:p w14:paraId="679F32AA"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793701CA"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69FE0928"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5CFB52D0" w14:textId="4E4C8E5B" w:rsidR="002D17C4" w:rsidRPr="00363B34" w:rsidRDefault="002D17C4" w:rsidP="002D17C4">
      <w:pPr>
        <w:spacing w:line="240" w:lineRule="auto"/>
        <w:jc w:val="both"/>
        <w:rPr>
          <w:rFonts w:asciiTheme="majorHAnsi" w:hAnsiTheme="majorHAnsi" w:cstheme="majorHAnsi"/>
          <w:lang w:eastAsia="en-GB"/>
        </w:rPr>
      </w:pPr>
      <w:r w:rsidRPr="00363B34">
        <w:rPr>
          <w:rFonts w:asciiTheme="majorHAnsi" w:hAnsiTheme="majorHAnsi" w:cstheme="majorHAnsi"/>
          <w:i/>
          <w:iCs/>
          <w:color w:val="4D4D4D"/>
          <w:bdr w:val="none" w:sz="0" w:space="0" w:color="auto" w:frame="1"/>
          <w:shd w:val="clear" w:color="auto" w:fill="FFFFFF"/>
          <w:lang w:eastAsia="en-GB"/>
        </w:rPr>
        <w:t xml:space="preserve">All candidates offered a job with Self Help Africa will be expected to sign </w:t>
      </w:r>
      <w:r w:rsidR="006C2580" w:rsidRPr="00363B34">
        <w:rPr>
          <w:rFonts w:asciiTheme="majorHAnsi" w:hAnsiTheme="majorHAnsi" w:cstheme="majorHAnsi"/>
          <w:i/>
          <w:iCs/>
          <w:color w:val="4D4D4D"/>
          <w:bdr w:val="none" w:sz="0" w:space="0" w:color="auto" w:frame="1"/>
          <w:shd w:val="clear" w:color="auto" w:fill="FFFFFF"/>
          <w:lang w:eastAsia="en-GB"/>
        </w:rPr>
        <w:t>our</w:t>
      </w:r>
      <w:r w:rsidRPr="00363B34">
        <w:rPr>
          <w:rFonts w:asciiTheme="majorHAnsi" w:hAnsiTheme="majorHAnsi" w:cstheme="majorHAnsi"/>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63B34">
        <w:rPr>
          <w:rFonts w:asciiTheme="majorHAnsi" w:hAnsiTheme="majorHAnsi" w:cstheme="majorHAnsi"/>
          <w:i/>
          <w:iCs/>
          <w:color w:val="4D4D4D"/>
          <w:bdr w:val="none" w:sz="0" w:space="0" w:color="auto" w:frame="1"/>
          <w:shd w:val="clear" w:color="auto" w:fill="FFFFFF"/>
          <w:lang w:eastAsia="en-GB"/>
        </w:rPr>
        <w:t xml:space="preserve">[relevant police authority] </w:t>
      </w:r>
      <w:r w:rsidRPr="00363B34">
        <w:rPr>
          <w:rFonts w:asciiTheme="majorHAnsi" w:hAnsiTheme="majorHAnsi" w:cstheme="majorHAnsi"/>
          <w:i/>
          <w:iCs/>
          <w:color w:val="4D4D4D"/>
          <w:bdr w:val="none" w:sz="0" w:space="0" w:color="auto" w:frame="1"/>
          <w:shd w:val="clear" w:color="auto" w:fill="FFFFFF"/>
          <w:lang w:eastAsia="en-GB"/>
        </w:rPr>
        <w:t>vetting.</w:t>
      </w:r>
    </w:p>
    <w:p w14:paraId="30A4EB6D" w14:textId="77777777" w:rsidR="002D17C4" w:rsidRPr="00363B34" w:rsidRDefault="002D17C4" w:rsidP="00164ED4">
      <w:pPr>
        <w:jc w:val="center"/>
        <w:rPr>
          <w:rFonts w:asciiTheme="majorHAnsi" w:hAnsiTheme="majorHAnsi" w:cstheme="majorHAnsi"/>
          <w:b/>
        </w:rPr>
      </w:pPr>
    </w:p>
    <w:p w14:paraId="4036D4BD" w14:textId="09462392" w:rsidR="00287917" w:rsidRPr="00363B34" w:rsidRDefault="00164ED4" w:rsidP="00E85C5D">
      <w:pPr>
        <w:jc w:val="center"/>
        <w:rPr>
          <w:rFonts w:asciiTheme="majorHAnsi" w:hAnsiTheme="majorHAnsi" w:cstheme="majorHAnsi"/>
          <w:b/>
        </w:rPr>
      </w:pPr>
      <w:r w:rsidRPr="00363B34">
        <w:rPr>
          <w:rFonts w:asciiTheme="majorHAnsi" w:hAnsiTheme="majorHAnsi" w:cstheme="majorHAnsi"/>
          <w:b/>
        </w:rPr>
        <w:t>Self Help Africa</w:t>
      </w:r>
      <w:r w:rsidR="00592A8E" w:rsidRPr="00363B34">
        <w:rPr>
          <w:rFonts w:asciiTheme="majorHAnsi" w:hAnsiTheme="majorHAnsi" w:cstheme="majorHAnsi"/>
          <w:b/>
        </w:rPr>
        <w:t xml:space="preserve"> </w:t>
      </w:r>
      <w:r w:rsidR="00143DA6" w:rsidRPr="00363B34">
        <w:rPr>
          <w:rFonts w:asciiTheme="majorHAnsi" w:hAnsiTheme="majorHAnsi" w:cstheme="majorHAnsi"/>
          <w:b/>
        </w:rPr>
        <w:t>strives</w:t>
      </w:r>
      <w:r w:rsidR="00592A8E" w:rsidRPr="00363B34">
        <w:rPr>
          <w:rFonts w:asciiTheme="majorHAnsi" w:hAnsiTheme="majorHAnsi" w:cstheme="majorHAnsi"/>
          <w:b/>
        </w:rPr>
        <w:t xml:space="preserve"> to be a</w:t>
      </w:r>
      <w:r w:rsidRPr="00363B34">
        <w:rPr>
          <w:rFonts w:asciiTheme="majorHAnsi" w:hAnsiTheme="majorHAnsi" w:cstheme="majorHAnsi"/>
          <w:b/>
        </w:rPr>
        <w:t>n equal opportunities employer</w:t>
      </w:r>
    </w:p>
    <w:sectPr w:rsidR="00287917" w:rsidRPr="00363B34" w:rsidSect="00891FD0">
      <w:headerReference w:type="default" r:id="rId11"/>
      <w:footerReference w:type="even" r:id="rId12"/>
      <w:footerReference w:type="default" r:id="rId13"/>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B38F" w14:textId="77777777" w:rsidR="00DB7FA3" w:rsidRDefault="00DB7FA3">
      <w:r>
        <w:separator/>
      </w:r>
    </w:p>
  </w:endnote>
  <w:endnote w:type="continuationSeparator" w:id="0">
    <w:p w14:paraId="74F9BAB4" w14:textId="77777777" w:rsidR="00DB7FA3" w:rsidRDefault="00DB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E288" w14:textId="77777777" w:rsidR="00DB7FA3" w:rsidRDefault="00DB7FA3">
      <w:r>
        <w:separator/>
      </w:r>
    </w:p>
  </w:footnote>
  <w:footnote w:type="continuationSeparator" w:id="0">
    <w:p w14:paraId="4E223344" w14:textId="77777777" w:rsidR="00DB7FA3" w:rsidRDefault="00DB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lang w:eastAsia="en-GB"/>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1C93"/>
    <w:multiLevelType w:val="hybridMultilevel"/>
    <w:tmpl w:val="D1B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513618">
    <w:abstractNumId w:val="25"/>
  </w:num>
  <w:num w:numId="2" w16cid:durableId="1933006655">
    <w:abstractNumId w:val="16"/>
  </w:num>
  <w:num w:numId="3" w16cid:durableId="1833058351">
    <w:abstractNumId w:val="9"/>
  </w:num>
  <w:num w:numId="4" w16cid:durableId="607935379">
    <w:abstractNumId w:val="13"/>
  </w:num>
  <w:num w:numId="5" w16cid:durableId="979454846">
    <w:abstractNumId w:val="11"/>
  </w:num>
  <w:num w:numId="6" w16cid:durableId="1659306669">
    <w:abstractNumId w:val="18"/>
  </w:num>
  <w:num w:numId="7" w16cid:durableId="664668958">
    <w:abstractNumId w:val="31"/>
  </w:num>
  <w:num w:numId="8" w16cid:durableId="1435445341">
    <w:abstractNumId w:val="14"/>
  </w:num>
  <w:num w:numId="9" w16cid:durableId="1765301066">
    <w:abstractNumId w:val="4"/>
  </w:num>
  <w:num w:numId="10" w16cid:durableId="379209263">
    <w:abstractNumId w:val="5"/>
  </w:num>
  <w:num w:numId="11" w16cid:durableId="1264069924">
    <w:abstractNumId w:val="22"/>
  </w:num>
  <w:num w:numId="12" w16cid:durableId="222106447">
    <w:abstractNumId w:val="0"/>
  </w:num>
  <w:num w:numId="13" w16cid:durableId="436100489">
    <w:abstractNumId w:val="15"/>
  </w:num>
  <w:num w:numId="14" w16cid:durableId="901910474">
    <w:abstractNumId w:val="29"/>
  </w:num>
  <w:num w:numId="15" w16cid:durableId="1033114584">
    <w:abstractNumId w:val="21"/>
  </w:num>
  <w:num w:numId="16" w16cid:durableId="1171143449">
    <w:abstractNumId w:val="24"/>
  </w:num>
  <w:num w:numId="17" w16cid:durableId="192814480">
    <w:abstractNumId w:val="30"/>
  </w:num>
  <w:num w:numId="18" w16cid:durableId="1126121727">
    <w:abstractNumId w:val="2"/>
  </w:num>
  <w:num w:numId="19" w16cid:durableId="409500288">
    <w:abstractNumId w:val="32"/>
  </w:num>
  <w:num w:numId="20" w16cid:durableId="1060326601">
    <w:abstractNumId w:val="27"/>
  </w:num>
  <w:num w:numId="21" w16cid:durableId="42681214">
    <w:abstractNumId w:val="34"/>
  </w:num>
  <w:num w:numId="22" w16cid:durableId="1999339405">
    <w:abstractNumId w:val="33"/>
  </w:num>
  <w:num w:numId="23" w16cid:durableId="925262109">
    <w:abstractNumId w:val="10"/>
  </w:num>
  <w:num w:numId="24" w16cid:durableId="1468429371">
    <w:abstractNumId w:val="17"/>
  </w:num>
  <w:num w:numId="25" w16cid:durableId="1820145561">
    <w:abstractNumId w:val="6"/>
  </w:num>
  <w:num w:numId="26" w16cid:durableId="971710791">
    <w:abstractNumId w:val="3"/>
  </w:num>
  <w:num w:numId="27" w16cid:durableId="709494051">
    <w:abstractNumId w:val="20"/>
  </w:num>
  <w:num w:numId="28" w16cid:durableId="562524215">
    <w:abstractNumId w:val="12"/>
  </w:num>
  <w:num w:numId="29" w16cid:durableId="1657298692">
    <w:abstractNumId w:val="23"/>
  </w:num>
  <w:num w:numId="30" w16cid:durableId="965623672">
    <w:abstractNumId w:val="19"/>
  </w:num>
  <w:num w:numId="31" w16cid:durableId="1914197302">
    <w:abstractNumId w:val="1"/>
  </w:num>
  <w:num w:numId="32" w16cid:durableId="729965327">
    <w:abstractNumId w:val="28"/>
  </w:num>
  <w:num w:numId="33" w16cid:durableId="1224750600">
    <w:abstractNumId w:val="26"/>
  </w:num>
  <w:num w:numId="34" w16cid:durableId="643774840">
    <w:abstractNumId w:val="8"/>
  </w:num>
  <w:num w:numId="35" w16cid:durableId="4965802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7537A"/>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3DA6"/>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B34"/>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1F89"/>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0E1B"/>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46EF"/>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7A16"/>
    <w:rsid w:val="00882291"/>
    <w:rsid w:val="0088631D"/>
    <w:rsid w:val="0088688F"/>
    <w:rsid w:val="00887A87"/>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4C5"/>
    <w:rsid w:val="008F7DCF"/>
    <w:rsid w:val="008F7E99"/>
    <w:rsid w:val="009016F2"/>
    <w:rsid w:val="00903949"/>
    <w:rsid w:val="0090465F"/>
    <w:rsid w:val="009147CE"/>
    <w:rsid w:val="00916846"/>
    <w:rsid w:val="00923957"/>
    <w:rsid w:val="0092452F"/>
    <w:rsid w:val="00927B00"/>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376EB"/>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B7FA3"/>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0D40"/>
    <w:rsid w:val="00EA270D"/>
    <w:rsid w:val="00EA32C3"/>
    <w:rsid w:val="00EA622A"/>
    <w:rsid w:val="00EB10D1"/>
    <w:rsid w:val="00EB3F36"/>
    <w:rsid w:val="00EB4174"/>
    <w:rsid w:val="00EB4C4D"/>
    <w:rsid w:val="00EC1B64"/>
    <w:rsid w:val="00EC4B05"/>
    <w:rsid w:val="00ED7FCE"/>
    <w:rsid w:val="00EE04B5"/>
    <w:rsid w:val="00EE358B"/>
    <w:rsid w:val="00EE7C06"/>
    <w:rsid w:val="00EF1E03"/>
    <w:rsid w:val="00EF2B44"/>
    <w:rsid w:val="00EF316E"/>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557B"/>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3919195">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0600890">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3754159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25076727">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0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ha.box.com/v/application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lfhelpafrica.net/" TargetMode="External"/><Relationship Id="rId4" Type="http://schemas.openxmlformats.org/officeDocument/2006/relationships/settings" Target="settings.xml"/><Relationship Id="rId9" Type="http://schemas.openxmlformats.org/officeDocument/2006/relationships/hyperlink" Target="https://selfhelpafrica.org/ie/careers-apply/?jbcd=500QD00000aKBFa%20-%20Advert%20for%20Office%20Assistant%20(7791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ED9-1F21-44DA-9670-975D219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3</cp:revision>
  <cp:lastPrinted>2016-06-27T09:30:00Z</cp:lastPrinted>
  <dcterms:created xsi:type="dcterms:W3CDTF">2025-06-06T08:32:00Z</dcterms:created>
  <dcterms:modified xsi:type="dcterms:W3CDTF">2025-06-06T08:39:00Z</dcterms:modified>
</cp:coreProperties>
</file>