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029F" w14:textId="77777777" w:rsidR="00C2579C" w:rsidRPr="00A52592" w:rsidRDefault="00C2579C" w:rsidP="00C2579C">
      <w:pPr>
        <w:jc w:val="center"/>
        <w:rPr>
          <w:rFonts w:asciiTheme="minorHAnsi" w:hAnsiTheme="minorHAnsi" w:cstheme="minorHAnsi"/>
          <w:b/>
          <w:noProof/>
          <w:sz w:val="22"/>
          <w:szCs w:val="22"/>
        </w:rPr>
      </w:pPr>
      <w:r w:rsidRPr="00A52592">
        <w:rPr>
          <w:rFonts w:asciiTheme="minorHAnsi" w:hAnsiTheme="minorHAnsi" w:cstheme="minorHAnsi"/>
          <w:b/>
          <w:noProof/>
          <w:sz w:val="22"/>
          <w:szCs w:val="22"/>
        </w:rPr>
        <w:t>JOB DESCRIPTION</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8788"/>
      </w:tblGrid>
      <w:tr w:rsidR="00C2579C" w:rsidRPr="00473981" w14:paraId="5A66C2F3" w14:textId="77777777" w:rsidTr="00720C35">
        <w:tc>
          <w:tcPr>
            <w:tcW w:w="1986" w:type="dxa"/>
          </w:tcPr>
          <w:p w14:paraId="46A877EF"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Job Title:</w:t>
            </w:r>
          </w:p>
        </w:tc>
        <w:tc>
          <w:tcPr>
            <w:tcW w:w="8788" w:type="dxa"/>
          </w:tcPr>
          <w:p w14:paraId="480DF46D" w14:textId="3F3F05A7" w:rsidR="00C2579C" w:rsidRPr="005D7FC1" w:rsidRDefault="005D7FC1" w:rsidP="00673955">
            <w:pPr>
              <w:pStyle w:val="NormalWeb"/>
              <w:shd w:val="clear" w:color="auto" w:fill="FFFFFF"/>
              <w:spacing w:before="0" w:beforeAutospacing="0" w:after="0" w:afterAutospacing="0"/>
              <w:rPr>
                <w:rFonts w:asciiTheme="minorHAnsi" w:hAnsiTheme="minorHAnsi" w:cstheme="minorHAnsi"/>
                <w:spacing w:val="1"/>
                <w:sz w:val="22"/>
                <w:szCs w:val="22"/>
              </w:rPr>
            </w:pPr>
            <w:r>
              <w:rPr>
                <w:rFonts w:asciiTheme="minorHAnsi" w:hAnsiTheme="minorHAnsi" w:cstheme="minorHAnsi"/>
                <w:spacing w:val="1"/>
                <w:sz w:val="22"/>
                <w:szCs w:val="22"/>
              </w:rPr>
              <w:t>Audit Coordinator</w:t>
            </w:r>
            <w:r w:rsidR="00C2579C" w:rsidRPr="00473981">
              <w:rPr>
                <w:rFonts w:asciiTheme="minorHAnsi" w:hAnsiTheme="minorHAnsi" w:cstheme="minorHAnsi"/>
                <w:spacing w:val="1"/>
                <w:sz w:val="22"/>
                <w:szCs w:val="22"/>
              </w:rPr>
              <w:t xml:space="preserve"> </w:t>
            </w:r>
          </w:p>
        </w:tc>
      </w:tr>
      <w:tr w:rsidR="00C2579C" w:rsidRPr="00473981" w14:paraId="1F19F02E" w14:textId="77777777" w:rsidTr="00720C35">
        <w:tc>
          <w:tcPr>
            <w:tcW w:w="1986" w:type="dxa"/>
          </w:tcPr>
          <w:p w14:paraId="3351DDD0"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Company:</w:t>
            </w:r>
          </w:p>
        </w:tc>
        <w:tc>
          <w:tcPr>
            <w:tcW w:w="8788" w:type="dxa"/>
          </w:tcPr>
          <w:p w14:paraId="66B73FDD" w14:textId="77777777" w:rsidR="00C2579C" w:rsidRPr="00473981" w:rsidRDefault="00C2579C" w:rsidP="00673955">
            <w:pPr>
              <w:jc w:val="both"/>
              <w:rPr>
                <w:rFonts w:asciiTheme="minorHAnsi" w:hAnsiTheme="minorHAnsi" w:cstheme="minorHAnsi"/>
                <w:sz w:val="22"/>
                <w:szCs w:val="22"/>
              </w:rPr>
            </w:pPr>
            <w:r w:rsidRPr="00473981">
              <w:rPr>
                <w:rFonts w:asciiTheme="minorHAnsi" w:hAnsiTheme="minorHAnsi" w:cstheme="minorHAnsi"/>
                <w:sz w:val="22"/>
                <w:szCs w:val="22"/>
              </w:rPr>
              <w:t>Self Help Africa</w:t>
            </w:r>
            <w:r>
              <w:rPr>
                <w:rFonts w:asciiTheme="minorHAnsi" w:hAnsiTheme="minorHAnsi" w:cstheme="minorHAnsi"/>
                <w:sz w:val="22"/>
                <w:szCs w:val="22"/>
              </w:rPr>
              <w:t xml:space="preserve"> (SHA)</w:t>
            </w:r>
            <w:r w:rsidRPr="00473981">
              <w:rPr>
                <w:rFonts w:asciiTheme="minorHAnsi" w:hAnsiTheme="minorHAnsi" w:cstheme="minorHAnsi"/>
                <w:sz w:val="22"/>
                <w:szCs w:val="22"/>
              </w:rPr>
              <w:t xml:space="preserve"> </w:t>
            </w:r>
          </w:p>
        </w:tc>
      </w:tr>
      <w:tr w:rsidR="00C2579C" w:rsidRPr="00473981" w14:paraId="5F038C33" w14:textId="77777777" w:rsidTr="00720C35">
        <w:tc>
          <w:tcPr>
            <w:tcW w:w="1986" w:type="dxa"/>
          </w:tcPr>
          <w:p w14:paraId="411FE7F5"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Location:</w:t>
            </w:r>
          </w:p>
        </w:tc>
        <w:tc>
          <w:tcPr>
            <w:tcW w:w="8788" w:type="dxa"/>
          </w:tcPr>
          <w:p w14:paraId="00127448" w14:textId="77777777" w:rsidR="00C2579C" w:rsidRPr="00745BAF" w:rsidRDefault="00C2579C" w:rsidP="00673955">
            <w:pPr>
              <w:rPr>
                <w:rFonts w:asciiTheme="minorHAnsi" w:hAnsiTheme="minorHAnsi" w:cstheme="minorHAnsi"/>
                <w:sz w:val="22"/>
                <w:szCs w:val="22"/>
                <w:lang w:val="en-IE" w:eastAsia="en-GB"/>
              </w:rPr>
            </w:pPr>
            <w:r w:rsidRPr="00745BAF">
              <w:rPr>
                <w:rFonts w:asciiTheme="minorHAnsi" w:hAnsiTheme="minorHAnsi" w:cstheme="minorHAnsi"/>
                <w:sz w:val="22"/>
                <w:szCs w:val="22"/>
              </w:rPr>
              <w:t>Hybrid working model - 2 days per week in the Dublin Office</w:t>
            </w:r>
          </w:p>
        </w:tc>
      </w:tr>
      <w:tr w:rsidR="00C2579C" w:rsidRPr="00473981" w14:paraId="2AD5823D" w14:textId="77777777" w:rsidTr="00720C35">
        <w:tc>
          <w:tcPr>
            <w:tcW w:w="1986" w:type="dxa"/>
          </w:tcPr>
          <w:p w14:paraId="26267A84"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Contract type:</w:t>
            </w:r>
          </w:p>
        </w:tc>
        <w:tc>
          <w:tcPr>
            <w:tcW w:w="8788" w:type="dxa"/>
          </w:tcPr>
          <w:p w14:paraId="2D36CFFA" w14:textId="6B21A2AD" w:rsidR="00C2579C" w:rsidRPr="00473981" w:rsidRDefault="005D7FC1" w:rsidP="00673955">
            <w:pPr>
              <w:jc w:val="both"/>
              <w:rPr>
                <w:rFonts w:asciiTheme="minorHAnsi" w:hAnsiTheme="minorHAnsi" w:cstheme="minorHAnsi"/>
                <w:sz w:val="22"/>
                <w:szCs w:val="22"/>
              </w:rPr>
            </w:pPr>
            <w:r>
              <w:rPr>
                <w:rFonts w:asciiTheme="minorHAnsi" w:hAnsiTheme="minorHAnsi" w:cstheme="minorHAnsi"/>
                <w:sz w:val="22"/>
                <w:szCs w:val="22"/>
              </w:rPr>
              <w:t>One</w:t>
            </w:r>
            <w:r w:rsidR="00C2579C">
              <w:rPr>
                <w:rFonts w:asciiTheme="minorHAnsi" w:hAnsiTheme="minorHAnsi" w:cstheme="minorHAnsi"/>
                <w:sz w:val="22"/>
                <w:szCs w:val="22"/>
              </w:rPr>
              <w:t xml:space="preserve"> Year Fixed Term Contract, full time </w:t>
            </w:r>
          </w:p>
        </w:tc>
      </w:tr>
      <w:tr w:rsidR="00C2579C" w:rsidRPr="00473981" w14:paraId="2CD5E20D" w14:textId="77777777" w:rsidTr="00720C35">
        <w:tc>
          <w:tcPr>
            <w:tcW w:w="1986" w:type="dxa"/>
          </w:tcPr>
          <w:p w14:paraId="5BF21E86"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Reports to:</w:t>
            </w:r>
          </w:p>
        </w:tc>
        <w:tc>
          <w:tcPr>
            <w:tcW w:w="8788" w:type="dxa"/>
          </w:tcPr>
          <w:p w14:paraId="7289D5A4" w14:textId="77777777" w:rsidR="00C2579C" w:rsidRPr="00473981" w:rsidRDefault="00C2579C" w:rsidP="00673955">
            <w:pPr>
              <w:rPr>
                <w:rFonts w:asciiTheme="minorHAnsi" w:hAnsiTheme="minorHAnsi" w:cstheme="minorHAnsi"/>
                <w:b/>
                <w:bCs/>
                <w:sz w:val="22"/>
                <w:szCs w:val="22"/>
              </w:rPr>
            </w:pPr>
            <w:r>
              <w:rPr>
                <w:rFonts w:asciiTheme="minorHAnsi" w:hAnsiTheme="minorHAnsi" w:cstheme="minorHAnsi"/>
                <w:sz w:val="22"/>
                <w:szCs w:val="22"/>
              </w:rPr>
              <w:t>Financial Reporting Manager</w:t>
            </w:r>
          </w:p>
        </w:tc>
      </w:tr>
      <w:tr w:rsidR="00C2579C" w:rsidRPr="00473981" w14:paraId="023569E3" w14:textId="77777777" w:rsidTr="00720C35">
        <w:tc>
          <w:tcPr>
            <w:tcW w:w="1986" w:type="dxa"/>
          </w:tcPr>
          <w:p w14:paraId="244DCEBD"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Organisation overview:</w:t>
            </w:r>
          </w:p>
          <w:p w14:paraId="5800DD1C" w14:textId="77777777" w:rsidR="00C2579C" w:rsidRPr="00473981" w:rsidRDefault="00C2579C" w:rsidP="00673955">
            <w:pPr>
              <w:jc w:val="center"/>
              <w:rPr>
                <w:rFonts w:asciiTheme="minorHAnsi" w:hAnsiTheme="minorHAnsi" w:cstheme="minorHAnsi"/>
                <w:b/>
                <w:sz w:val="22"/>
                <w:szCs w:val="22"/>
              </w:rPr>
            </w:pPr>
          </w:p>
          <w:p w14:paraId="342F5AB5" w14:textId="77777777" w:rsidR="00C2579C" w:rsidRPr="00473981" w:rsidRDefault="00C2579C" w:rsidP="00673955">
            <w:pPr>
              <w:jc w:val="center"/>
              <w:rPr>
                <w:rFonts w:asciiTheme="minorHAnsi" w:hAnsiTheme="minorHAnsi" w:cstheme="minorHAnsi"/>
                <w:b/>
                <w:sz w:val="22"/>
                <w:szCs w:val="22"/>
              </w:rPr>
            </w:pPr>
          </w:p>
        </w:tc>
        <w:tc>
          <w:tcPr>
            <w:tcW w:w="8788" w:type="dxa"/>
          </w:tcPr>
          <w:p w14:paraId="17B79BF0" w14:textId="5DA27068" w:rsidR="00C2579C" w:rsidRPr="00864DA0" w:rsidRDefault="00C2579C" w:rsidP="00673955">
            <w:pPr>
              <w:rPr>
                <w:rStyle w:val="markedcontent"/>
                <w:rFonts w:asciiTheme="minorHAnsi" w:hAnsiTheme="minorHAnsi" w:cstheme="minorHAnsi"/>
                <w:b/>
                <w:bCs/>
                <w:sz w:val="22"/>
                <w:szCs w:val="22"/>
              </w:rPr>
            </w:pPr>
            <w:r w:rsidRPr="00473981">
              <w:rPr>
                <w:rFonts w:asciiTheme="minorHAnsi" w:hAnsiTheme="minorHAnsi" w:cstheme="minorHAnsi"/>
                <w:b/>
                <w:bCs/>
                <w:sz w:val="22"/>
                <w:szCs w:val="22"/>
              </w:rPr>
              <w:t xml:space="preserve">About </w:t>
            </w:r>
            <w:r>
              <w:rPr>
                <w:rFonts w:asciiTheme="minorHAnsi" w:hAnsiTheme="minorHAnsi" w:cstheme="minorHAnsi"/>
                <w:b/>
                <w:bCs/>
                <w:sz w:val="22"/>
                <w:szCs w:val="22"/>
              </w:rPr>
              <w:t>United Purpose/Self Help Africa</w:t>
            </w:r>
            <w:r w:rsidR="00F8658B">
              <w:rPr>
                <w:rFonts w:asciiTheme="minorHAnsi" w:hAnsiTheme="minorHAnsi" w:cstheme="minorHAnsi"/>
                <w:b/>
                <w:bCs/>
                <w:sz w:val="22"/>
                <w:szCs w:val="22"/>
              </w:rPr>
              <w:t xml:space="preserve"> (UP/SHA)</w:t>
            </w:r>
          </w:p>
          <w:p w14:paraId="79E5F2EB" w14:textId="77777777" w:rsidR="00C2579C" w:rsidRPr="008335E5" w:rsidRDefault="00C2579C" w:rsidP="00673955">
            <w:pPr>
              <w:rPr>
                <w:rStyle w:val="markedcontent"/>
                <w:rFonts w:asciiTheme="minorHAnsi" w:hAnsiTheme="minorHAnsi" w:cstheme="minorHAnsi"/>
                <w:sz w:val="22"/>
                <w:szCs w:val="22"/>
                <w:shd w:val="clear" w:color="auto" w:fill="FFFFFF"/>
              </w:rPr>
            </w:pPr>
            <w:r w:rsidRPr="008335E5">
              <w:rPr>
                <w:rFonts w:asciiTheme="minorHAnsi" w:hAnsiTheme="minorHAnsi" w:cstheme="minorHAnsi"/>
                <w:sz w:val="22"/>
                <w:szCs w:val="22"/>
                <w:shd w:val="clear" w:color="auto" w:fill="FFFFFF"/>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05A50C13" w14:textId="77777777" w:rsidR="00C2579C" w:rsidRPr="00473981"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In early 2023 we launched a new five-year organisation strategy, which defines</w:t>
            </w:r>
            <w:r>
              <w:t xml:space="preserve"> </w:t>
            </w:r>
            <w:r w:rsidRPr="00473981">
              <w:rPr>
                <w:rStyle w:val="markedcontent"/>
                <w:rFonts w:asciiTheme="minorHAnsi" w:hAnsiTheme="minorHAnsi" w:cstheme="minorHAnsi"/>
                <w:sz w:val="22"/>
                <w:szCs w:val="22"/>
                <w:shd w:val="clear" w:color="auto" w:fill="FFFFFF"/>
              </w:rPr>
              <w:t>shared mission as the alleviation of hunger, poverty, social inequality and the</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impact of climate change through community-led, market-based and enterprise-focused approaches, so that people can have access to nutritious food, clean</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water, decent employment and incomes, while sustaining natural resources.</w:t>
            </w:r>
          </w:p>
          <w:p w14:paraId="27CCDB31" w14:textId="77777777" w:rsidR="00C2579C" w:rsidRPr="00473981"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wider organisation also includes social enterprise subsidiaries Partner Africa,</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473981">
              <w:rPr>
                <w:rStyle w:val="markedcontent"/>
                <w:rFonts w:asciiTheme="minorHAnsi" w:hAnsiTheme="minorHAnsi" w:cstheme="minorHAnsi"/>
                <w:sz w:val="22"/>
                <w:szCs w:val="22"/>
                <w:shd w:val="clear" w:color="auto" w:fill="FFFFFF"/>
              </w:rPr>
              <w:t>TruTrade</w:t>
            </w:r>
            <w:proofErr w:type="spellEnd"/>
            <w:r w:rsidRPr="00473981">
              <w:rPr>
                <w:rStyle w:val="markedcontent"/>
                <w:rFonts w:asciiTheme="minorHAnsi" w:hAnsiTheme="minorHAnsi" w:cstheme="minorHAnsi"/>
                <w:sz w:val="22"/>
                <w:szCs w:val="22"/>
                <w:shd w:val="clear" w:color="auto" w:fill="FFFFFF"/>
              </w:rPr>
              <w:t>, an innovative</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trading platform in East Africa, and CUMO, Malawi’s largest micro-finance provider.</w:t>
            </w:r>
          </w:p>
          <w:p w14:paraId="7901B9AB" w14:textId="77777777" w:rsidR="00C2579C"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three core values are: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Impact: We are accountable, ambitious and committed to systemic change.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Innovation: We are agile, creative and enterprising in an ever-changing world.</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Community: We are inclusive, honest and have integrity in our relationships.</w:t>
            </w:r>
          </w:p>
          <w:p w14:paraId="523CD147" w14:textId="77777777" w:rsidR="00C2579C" w:rsidRPr="00473981" w:rsidRDefault="00C2579C" w:rsidP="00673955">
            <w:pPr>
              <w:rPr>
                <w:rFonts w:asciiTheme="minorHAnsi" w:hAnsiTheme="minorHAnsi" w:cstheme="minorHAnsi"/>
                <w:sz w:val="22"/>
                <w:szCs w:val="22"/>
              </w:rPr>
            </w:pPr>
          </w:p>
        </w:tc>
      </w:tr>
      <w:tr w:rsidR="00C2579C" w:rsidRPr="00473981" w14:paraId="29AFE44C" w14:textId="77777777" w:rsidTr="00720C35">
        <w:tc>
          <w:tcPr>
            <w:tcW w:w="1986" w:type="dxa"/>
          </w:tcPr>
          <w:p w14:paraId="562BDBD1"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Job Purpose:</w:t>
            </w:r>
          </w:p>
          <w:p w14:paraId="6B9CBD2A" w14:textId="77777777" w:rsidR="00C2579C" w:rsidRPr="00473981" w:rsidRDefault="00C2579C" w:rsidP="00673955">
            <w:pPr>
              <w:jc w:val="center"/>
              <w:rPr>
                <w:rFonts w:asciiTheme="minorHAnsi" w:hAnsiTheme="minorHAnsi" w:cstheme="minorHAnsi"/>
                <w:b/>
                <w:sz w:val="22"/>
                <w:szCs w:val="22"/>
              </w:rPr>
            </w:pPr>
          </w:p>
          <w:p w14:paraId="7711D5BD" w14:textId="77777777" w:rsidR="00C2579C" w:rsidRPr="00473981" w:rsidRDefault="00C2579C" w:rsidP="00673955">
            <w:pPr>
              <w:jc w:val="center"/>
              <w:rPr>
                <w:rFonts w:asciiTheme="minorHAnsi" w:hAnsiTheme="minorHAnsi" w:cstheme="minorHAnsi"/>
                <w:b/>
                <w:sz w:val="22"/>
                <w:szCs w:val="22"/>
              </w:rPr>
            </w:pPr>
          </w:p>
        </w:tc>
        <w:tc>
          <w:tcPr>
            <w:tcW w:w="8788" w:type="dxa"/>
          </w:tcPr>
          <w:p w14:paraId="024199A4" w14:textId="05481761" w:rsidR="00DC4039" w:rsidRPr="00473981" w:rsidRDefault="00C2579C" w:rsidP="00F8658B">
            <w:pPr>
              <w:widowControl w:val="0"/>
              <w:autoSpaceDE w:val="0"/>
              <w:autoSpaceDN w:val="0"/>
              <w:adjustRightInd w:val="0"/>
              <w:jc w:val="both"/>
              <w:rPr>
                <w:rFonts w:asciiTheme="minorHAnsi" w:hAnsiTheme="minorHAnsi" w:cstheme="minorHAnsi"/>
                <w:sz w:val="22"/>
                <w:szCs w:val="22"/>
              </w:rPr>
            </w:pPr>
            <w:r w:rsidRPr="00473981">
              <w:rPr>
                <w:rFonts w:asciiTheme="minorHAnsi" w:hAnsiTheme="minorHAnsi" w:cstheme="minorHAnsi"/>
                <w:sz w:val="22"/>
                <w:szCs w:val="22"/>
              </w:rPr>
              <w:t xml:space="preserve">The </w:t>
            </w:r>
            <w:r w:rsidR="005D7FC1">
              <w:rPr>
                <w:rFonts w:asciiTheme="minorHAnsi" w:hAnsiTheme="minorHAnsi" w:cstheme="minorHAnsi"/>
                <w:sz w:val="22"/>
                <w:szCs w:val="22"/>
              </w:rPr>
              <w:t>audit Coordinator</w:t>
            </w:r>
            <w:r w:rsidRPr="00473981">
              <w:rPr>
                <w:rFonts w:asciiTheme="minorHAnsi" w:hAnsiTheme="minorHAnsi" w:cstheme="minorHAnsi"/>
                <w:sz w:val="22"/>
                <w:szCs w:val="22"/>
              </w:rPr>
              <w:t xml:space="preserve"> is a key member of the global finance team, and they will be responsible </w:t>
            </w:r>
            <w:r w:rsidR="005D7FC1">
              <w:rPr>
                <w:rFonts w:asciiTheme="minorHAnsi" w:hAnsiTheme="minorHAnsi" w:cstheme="minorHAnsi"/>
                <w:sz w:val="22"/>
                <w:szCs w:val="22"/>
              </w:rPr>
              <w:t xml:space="preserve">for management the global </w:t>
            </w:r>
            <w:r w:rsidR="009D1FDD">
              <w:rPr>
                <w:rFonts w:asciiTheme="minorHAnsi" w:hAnsiTheme="minorHAnsi" w:cstheme="minorHAnsi"/>
                <w:sz w:val="22"/>
                <w:szCs w:val="22"/>
              </w:rPr>
              <w:t>audit for</w:t>
            </w:r>
            <w:r w:rsidR="00F8658B">
              <w:rPr>
                <w:rFonts w:asciiTheme="minorHAnsi" w:hAnsiTheme="minorHAnsi" w:cstheme="minorHAnsi"/>
                <w:sz w:val="22"/>
                <w:szCs w:val="22"/>
              </w:rPr>
              <w:t xml:space="preserve"> UP/SHA to ensure it is completed in </w:t>
            </w:r>
            <w:r w:rsidR="008335E5">
              <w:rPr>
                <w:rFonts w:asciiTheme="minorHAnsi" w:hAnsiTheme="minorHAnsi" w:cstheme="minorHAnsi"/>
                <w:sz w:val="22"/>
                <w:szCs w:val="22"/>
              </w:rPr>
              <w:t>a</w:t>
            </w:r>
            <w:r w:rsidR="00F8658B">
              <w:rPr>
                <w:rFonts w:asciiTheme="minorHAnsi" w:hAnsiTheme="minorHAnsi" w:cstheme="minorHAnsi"/>
                <w:sz w:val="22"/>
                <w:szCs w:val="22"/>
              </w:rPr>
              <w:t xml:space="preserve"> timely manner as possible.</w:t>
            </w:r>
          </w:p>
        </w:tc>
      </w:tr>
      <w:tr w:rsidR="00C2579C" w:rsidRPr="00473981" w14:paraId="04D073E5" w14:textId="77777777" w:rsidTr="00720C35">
        <w:tc>
          <w:tcPr>
            <w:tcW w:w="1986" w:type="dxa"/>
          </w:tcPr>
          <w:p w14:paraId="5BD60888"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Key Responsibilities:</w:t>
            </w:r>
          </w:p>
          <w:p w14:paraId="3D1240D8" w14:textId="77777777" w:rsidR="00C2579C" w:rsidRPr="00473981" w:rsidRDefault="00C2579C" w:rsidP="00673955">
            <w:pPr>
              <w:jc w:val="center"/>
              <w:rPr>
                <w:rFonts w:asciiTheme="minorHAnsi" w:hAnsiTheme="minorHAnsi" w:cstheme="minorHAnsi"/>
                <w:b/>
                <w:sz w:val="22"/>
                <w:szCs w:val="22"/>
              </w:rPr>
            </w:pPr>
          </w:p>
          <w:p w14:paraId="004E667B" w14:textId="77777777" w:rsidR="00C2579C" w:rsidRPr="00473981" w:rsidRDefault="00C2579C" w:rsidP="00673955">
            <w:pPr>
              <w:jc w:val="center"/>
              <w:rPr>
                <w:rFonts w:asciiTheme="minorHAnsi" w:hAnsiTheme="minorHAnsi" w:cstheme="minorHAnsi"/>
                <w:b/>
                <w:sz w:val="22"/>
                <w:szCs w:val="22"/>
              </w:rPr>
            </w:pPr>
          </w:p>
          <w:p w14:paraId="5ABE1F26" w14:textId="77777777" w:rsidR="00C2579C" w:rsidRPr="00473981" w:rsidRDefault="00C2579C" w:rsidP="00673955">
            <w:pPr>
              <w:jc w:val="center"/>
              <w:rPr>
                <w:rFonts w:asciiTheme="minorHAnsi" w:hAnsiTheme="minorHAnsi" w:cstheme="minorHAnsi"/>
                <w:b/>
                <w:sz w:val="22"/>
                <w:szCs w:val="22"/>
              </w:rPr>
            </w:pPr>
          </w:p>
          <w:p w14:paraId="4ABDE3ED" w14:textId="77777777" w:rsidR="00C2579C" w:rsidRPr="00473981" w:rsidRDefault="00C2579C" w:rsidP="00673955">
            <w:pPr>
              <w:jc w:val="center"/>
              <w:rPr>
                <w:rFonts w:asciiTheme="minorHAnsi" w:hAnsiTheme="minorHAnsi" w:cstheme="minorHAnsi"/>
                <w:b/>
                <w:sz w:val="22"/>
                <w:szCs w:val="22"/>
              </w:rPr>
            </w:pPr>
          </w:p>
        </w:tc>
        <w:tc>
          <w:tcPr>
            <w:tcW w:w="8788" w:type="dxa"/>
          </w:tcPr>
          <w:p w14:paraId="71DDCB45" w14:textId="5713FF53" w:rsidR="00C2579C" w:rsidRDefault="00306A6C"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Coordinate</w:t>
            </w:r>
            <w:r w:rsidR="00F40A56">
              <w:rPr>
                <w:rFonts w:asciiTheme="minorHAnsi" w:hAnsiTheme="minorHAnsi" w:cstheme="minorHAnsi"/>
                <w:iCs/>
                <w:sz w:val="22"/>
                <w:szCs w:val="22"/>
                <w:lang w:val="en-IE"/>
              </w:rPr>
              <w:t xml:space="preserve"> the global audit for SHA and UP to agreed timelines</w:t>
            </w:r>
            <w:r w:rsidR="00C2579C" w:rsidRPr="00473981">
              <w:rPr>
                <w:rFonts w:asciiTheme="minorHAnsi" w:hAnsiTheme="minorHAnsi" w:cstheme="minorHAnsi"/>
                <w:iCs/>
                <w:sz w:val="22"/>
                <w:szCs w:val="22"/>
                <w:lang w:val="en-IE"/>
              </w:rPr>
              <w:t>.</w:t>
            </w:r>
          </w:p>
          <w:p w14:paraId="00CA917F" w14:textId="7A980025" w:rsidR="00C2579C" w:rsidRDefault="00F40A56"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Be the main point of contact during the fieldwork for SHA and UP audits between the external auditors and SHA/UP  </w:t>
            </w:r>
            <w:r w:rsidR="00FC3B63">
              <w:rPr>
                <w:rFonts w:asciiTheme="minorHAnsi" w:hAnsiTheme="minorHAnsi" w:cstheme="minorHAnsi"/>
                <w:iCs/>
                <w:sz w:val="22"/>
                <w:szCs w:val="22"/>
                <w:lang w:val="en-IE"/>
              </w:rPr>
              <w:t>HQ</w:t>
            </w:r>
            <w:r>
              <w:rPr>
                <w:rFonts w:asciiTheme="minorHAnsi" w:hAnsiTheme="minorHAnsi" w:cstheme="minorHAnsi"/>
                <w:iCs/>
                <w:sz w:val="22"/>
                <w:szCs w:val="22"/>
                <w:lang w:val="en-IE"/>
              </w:rPr>
              <w:t xml:space="preserve"> finance department</w:t>
            </w:r>
            <w:r w:rsidR="00C2579C">
              <w:rPr>
                <w:rFonts w:asciiTheme="minorHAnsi" w:hAnsiTheme="minorHAnsi" w:cstheme="minorHAnsi"/>
                <w:iCs/>
                <w:sz w:val="22"/>
                <w:szCs w:val="22"/>
                <w:lang w:val="en-IE"/>
              </w:rPr>
              <w:t>.</w:t>
            </w:r>
          </w:p>
          <w:p w14:paraId="763C5A00" w14:textId="175A7FBC" w:rsidR="00C2579C" w:rsidRDefault="00C2579C"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Re</w:t>
            </w:r>
            <w:r w:rsidR="00F40A56">
              <w:rPr>
                <w:rFonts w:asciiTheme="minorHAnsi" w:hAnsiTheme="minorHAnsi" w:cstheme="minorHAnsi"/>
                <w:iCs/>
                <w:sz w:val="22"/>
                <w:szCs w:val="22"/>
                <w:lang w:val="en-IE"/>
              </w:rPr>
              <w:t>view queries</w:t>
            </w:r>
            <w:r w:rsidR="00FC3B63">
              <w:rPr>
                <w:rFonts w:asciiTheme="minorHAnsi" w:hAnsiTheme="minorHAnsi" w:cstheme="minorHAnsi"/>
                <w:iCs/>
                <w:sz w:val="22"/>
                <w:szCs w:val="22"/>
                <w:lang w:val="en-IE"/>
              </w:rPr>
              <w:t>/requests</w:t>
            </w:r>
            <w:r w:rsidR="00F40A56">
              <w:rPr>
                <w:rFonts w:asciiTheme="minorHAnsi" w:hAnsiTheme="minorHAnsi" w:cstheme="minorHAnsi"/>
                <w:iCs/>
                <w:sz w:val="22"/>
                <w:szCs w:val="22"/>
                <w:lang w:val="en-IE"/>
              </w:rPr>
              <w:t xml:space="preserve"> from auditors and distribute to appropriate finance individuals</w:t>
            </w:r>
            <w:r w:rsidR="00FC3B63">
              <w:rPr>
                <w:rFonts w:asciiTheme="minorHAnsi" w:hAnsiTheme="minorHAnsi" w:cstheme="minorHAnsi"/>
                <w:iCs/>
                <w:sz w:val="22"/>
                <w:szCs w:val="22"/>
                <w:lang w:val="en-IE"/>
              </w:rPr>
              <w:t xml:space="preserve"> both at HQ and country office level</w:t>
            </w:r>
            <w:r w:rsidR="00F40A56">
              <w:rPr>
                <w:rFonts w:asciiTheme="minorHAnsi" w:hAnsiTheme="minorHAnsi" w:cstheme="minorHAnsi"/>
                <w:iCs/>
                <w:sz w:val="22"/>
                <w:szCs w:val="22"/>
                <w:lang w:val="en-IE"/>
              </w:rPr>
              <w:t xml:space="preserve"> to resolve.</w:t>
            </w:r>
          </w:p>
          <w:p w14:paraId="67F0C0DE" w14:textId="23D024BB" w:rsidR="00875C57" w:rsidRDefault="00875C57"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Follow up with various banking institutions to ensure bank confirms for UP and SHA bank accounts are completed and returned to auditors in a timely manner.</w:t>
            </w:r>
          </w:p>
          <w:p w14:paraId="26F1A44D" w14:textId="210F6295" w:rsidR="00FC3B63" w:rsidRPr="00473981" w:rsidRDefault="00FC3B63"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Follow up with HQ and country office finance departments to clear audit queries/requests as soon as possible.</w:t>
            </w:r>
          </w:p>
          <w:p w14:paraId="045599EE" w14:textId="1591A758" w:rsidR="00C2579C" w:rsidRPr="00473981" w:rsidRDefault="00F40A56"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Assist in preparation of cashflow forecast for group for going concern</w:t>
            </w:r>
            <w:r w:rsidR="00C2579C" w:rsidRPr="00473981">
              <w:rPr>
                <w:rFonts w:asciiTheme="minorHAnsi" w:hAnsiTheme="minorHAnsi" w:cstheme="minorHAnsi"/>
                <w:iCs/>
                <w:sz w:val="22"/>
                <w:szCs w:val="22"/>
                <w:lang w:val="en-IE"/>
              </w:rPr>
              <w:t>.</w:t>
            </w:r>
          </w:p>
          <w:p w14:paraId="62FEFBED" w14:textId="0FCD962A" w:rsidR="00C2579C" w:rsidRPr="00473981" w:rsidRDefault="00037F55"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Provide weekly updates to </w:t>
            </w:r>
            <w:r w:rsidR="00FC3B63">
              <w:rPr>
                <w:rFonts w:asciiTheme="minorHAnsi" w:hAnsiTheme="minorHAnsi" w:cstheme="minorHAnsi"/>
                <w:iCs/>
                <w:sz w:val="22"/>
                <w:szCs w:val="22"/>
                <w:lang w:val="en-IE"/>
              </w:rPr>
              <w:t>HQ</w:t>
            </w:r>
            <w:r>
              <w:rPr>
                <w:rFonts w:asciiTheme="minorHAnsi" w:hAnsiTheme="minorHAnsi" w:cstheme="minorHAnsi"/>
                <w:iCs/>
                <w:sz w:val="22"/>
                <w:szCs w:val="22"/>
                <w:lang w:val="en-IE"/>
              </w:rPr>
              <w:t xml:space="preserve"> senior finance person</w:t>
            </w:r>
            <w:r w:rsidR="00306A6C">
              <w:rPr>
                <w:rFonts w:asciiTheme="minorHAnsi" w:hAnsiTheme="minorHAnsi" w:cstheme="minorHAnsi"/>
                <w:iCs/>
                <w:sz w:val="22"/>
                <w:szCs w:val="22"/>
                <w:lang w:val="en-IE"/>
              </w:rPr>
              <w:t>nel</w:t>
            </w:r>
            <w:r w:rsidR="005478D7">
              <w:rPr>
                <w:rFonts w:asciiTheme="minorHAnsi" w:hAnsiTheme="minorHAnsi" w:cstheme="minorHAnsi"/>
                <w:iCs/>
                <w:sz w:val="22"/>
                <w:szCs w:val="22"/>
                <w:lang w:val="en-IE"/>
              </w:rPr>
              <w:t xml:space="preserve"> </w:t>
            </w:r>
            <w:r>
              <w:rPr>
                <w:rFonts w:asciiTheme="minorHAnsi" w:hAnsiTheme="minorHAnsi" w:cstheme="minorHAnsi"/>
                <w:iCs/>
                <w:sz w:val="22"/>
                <w:szCs w:val="22"/>
                <w:lang w:val="en-IE"/>
              </w:rPr>
              <w:t>on the status of the audit.</w:t>
            </w:r>
          </w:p>
          <w:p w14:paraId="6B13A357" w14:textId="62875AC5"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Assist in the preparation of financial statements for local entities and the annual report for UP and SHA. </w:t>
            </w:r>
          </w:p>
          <w:p w14:paraId="6B6E1E30" w14:textId="5B3CF3C2"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Assist in the preparation of the consolidated financial statements and supporting notes for UP and SHA</w:t>
            </w:r>
            <w:r w:rsidR="00C2579C">
              <w:rPr>
                <w:rFonts w:asciiTheme="minorHAnsi" w:hAnsiTheme="minorHAnsi" w:cstheme="minorHAnsi"/>
                <w:iCs/>
                <w:sz w:val="22"/>
                <w:szCs w:val="22"/>
                <w:lang w:val="en-IE"/>
              </w:rPr>
              <w:t>.</w:t>
            </w:r>
          </w:p>
          <w:p w14:paraId="7A8912B1" w14:textId="78C0D5A5"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Prepare and update any process/procedure</w:t>
            </w:r>
            <w:r w:rsidR="00FC3B63">
              <w:rPr>
                <w:rFonts w:asciiTheme="minorHAnsi" w:hAnsiTheme="minorHAnsi" w:cstheme="minorHAnsi"/>
                <w:iCs/>
                <w:sz w:val="22"/>
                <w:szCs w:val="22"/>
                <w:lang w:val="en-IE"/>
              </w:rPr>
              <w:t xml:space="preserve"> manuals for group.</w:t>
            </w:r>
          </w:p>
          <w:p w14:paraId="779F08DB" w14:textId="344A85A7" w:rsidR="00C2579C" w:rsidRDefault="00FC3B63"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Support the Head of Finance in completing </w:t>
            </w:r>
            <w:r w:rsidR="004F2B17">
              <w:rPr>
                <w:rFonts w:asciiTheme="minorHAnsi" w:hAnsiTheme="minorHAnsi" w:cstheme="minorHAnsi"/>
                <w:iCs/>
                <w:sz w:val="22"/>
                <w:szCs w:val="22"/>
                <w:lang w:val="en-IE"/>
              </w:rPr>
              <w:t>Director’s</w:t>
            </w:r>
            <w:r>
              <w:rPr>
                <w:rFonts w:asciiTheme="minorHAnsi" w:hAnsiTheme="minorHAnsi" w:cstheme="minorHAnsi"/>
                <w:iCs/>
                <w:sz w:val="22"/>
                <w:szCs w:val="22"/>
                <w:lang w:val="en-IE"/>
              </w:rPr>
              <w:t xml:space="preserve"> compliance statement and any other statutory documents that need to be provided to external auditors</w:t>
            </w:r>
            <w:r w:rsidR="00D334C1">
              <w:rPr>
                <w:rFonts w:asciiTheme="minorHAnsi" w:hAnsiTheme="minorHAnsi" w:cstheme="minorHAnsi"/>
                <w:iCs/>
                <w:sz w:val="22"/>
                <w:szCs w:val="22"/>
                <w:lang w:val="en-IE"/>
              </w:rPr>
              <w:t>.</w:t>
            </w:r>
          </w:p>
          <w:p w14:paraId="2B23C3CE" w14:textId="0FAB59A3" w:rsidR="00C2579C" w:rsidRDefault="004F2B17"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lastRenderedPageBreak/>
              <w:t>Assist the governance department with any statutory financial information required for both the Irish and UK charities regulator and companies house filings.</w:t>
            </w:r>
          </w:p>
          <w:p w14:paraId="3B8BFF5D" w14:textId="29E50C08" w:rsidR="00C2579C" w:rsidRPr="00864DA0" w:rsidRDefault="00684E34"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sz w:val="22"/>
                <w:szCs w:val="22"/>
              </w:rPr>
            </w:pPr>
            <w:r w:rsidRPr="005D27EA">
              <w:rPr>
                <w:rFonts w:asciiTheme="minorHAnsi" w:hAnsiTheme="minorHAnsi" w:cstheme="minorHAnsi"/>
                <w:bCs/>
                <w:iCs/>
                <w:sz w:val="22"/>
                <w:szCs w:val="22"/>
                <w:lang w:val="en-IE"/>
              </w:rPr>
              <w:t>Provide cover and other financial management support to the team as necessary.</w:t>
            </w:r>
            <w:r w:rsidR="00C2579C" w:rsidRPr="003C0251">
              <w:rPr>
                <w:rFonts w:asciiTheme="minorHAnsi" w:hAnsiTheme="minorHAnsi" w:cstheme="minorHAnsi"/>
                <w:color w:val="000000"/>
                <w:sz w:val="22"/>
                <w:szCs w:val="22"/>
              </w:rPr>
              <w:t xml:space="preserve">You will be required to perform such other duties as may reasonably be required of you by the </w:t>
            </w:r>
            <w:proofErr w:type="spellStart"/>
            <w:r w:rsidR="00306A6C">
              <w:rPr>
                <w:rFonts w:asciiTheme="minorHAnsi" w:hAnsiTheme="minorHAnsi" w:cstheme="minorHAnsi"/>
                <w:color w:val="000000"/>
                <w:sz w:val="22"/>
                <w:szCs w:val="22"/>
              </w:rPr>
              <w:t>o</w:t>
            </w:r>
            <w:r w:rsidR="00875C57" w:rsidRPr="003C0251">
              <w:rPr>
                <w:rFonts w:asciiTheme="minorHAnsi" w:hAnsiTheme="minorHAnsi" w:cstheme="minorHAnsi"/>
                <w:color w:val="000000"/>
                <w:sz w:val="22"/>
                <w:szCs w:val="22"/>
              </w:rPr>
              <w:t>rgani</w:t>
            </w:r>
            <w:r w:rsidR="00306A6C">
              <w:rPr>
                <w:rFonts w:asciiTheme="minorHAnsi" w:hAnsiTheme="minorHAnsi" w:cstheme="minorHAnsi"/>
                <w:color w:val="000000"/>
                <w:sz w:val="22"/>
                <w:szCs w:val="22"/>
              </w:rPr>
              <w:t>s</w:t>
            </w:r>
            <w:r w:rsidR="00875C57" w:rsidRPr="003C0251">
              <w:rPr>
                <w:rFonts w:asciiTheme="minorHAnsi" w:hAnsiTheme="minorHAnsi" w:cstheme="minorHAnsi"/>
                <w:color w:val="000000"/>
                <w:sz w:val="22"/>
                <w:szCs w:val="22"/>
              </w:rPr>
              <w:t>ation</w:t>
            </w:r>
            <w:proofErr w:type="spellEnd"/>
            <w:r w:rsidR="00C2579C" w:rsidRPr="003C0251">
              <w:rPr>
                <w:rFonts w:asciiTheme="minorHAnsi" w:hAnsiTheme="minorHAnsi" w:cstheme="minorHAnsi"/>
                <w:color w:val="000000"/>
                <w:sz w:val="22"/>
                <w:szCs w:val="22"/>
              </w:rPr>
              <w:t>.</w:t>
            </w:r>
          </w:p>
        </w:tc>
      </w:tr>
      <w:tr w:rsidR="00C2579C" w:rsidRPr="00473981" w14:paraId="00C63362" w14:textId="77777777" w:rsidTr="00720C35">
        <w:tc>
          <w:tcPr>
            <w:tcW w:w="1986" w:type="dxa"/>
          </w:tcPr>
          <w:p w14:paraId="4BFADB40"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lastRenderedPageBreak/>
              <w:t>Key Relationships:</w:t>
            </w:r>
          </w:p>
        </w:tc>
        <w:tc>
          <w:tcPr>
            <w:tcW w:w="8788" w:type="dxa"/>
          </w:tcPr>
          <w:p w14:paraId="71BA15E4" w14:textId="77777777" w:rsidR="00C2579C" w:rsidRPr="00B934A5" w:rsidRDefault="00C2579C" w:rsidP="00673955">
            <w:pPr>
              <w:autoSpaceDE w:val="0"/>
              <w:autoSpaceDN w:val="0"/>
              <w:adjustRightInd w:val="0"/>
              <w:jc w:val="both"/>
              <w:rPr>
                <w:rFonts w:asciiTheme="minorHAnsi" w:hAnsiTheme="minorHAnsi" w:cstheme="minorHAnsi"/>
                <w:sz w:val="22"/>
                <w:szCs w:val="22"/>
              </w:rPr>
            </w:pPr>
            <w:r w:rsidRPr="00473981">
              <w:rPr>
                <w:rFonts w:asciiTheme="minorHAnsi" w:hAnsiTheme="minorHAnsi" w:cstheme="minorHAnsi"/>
                <w:b/>
                <w:sz w:val="22"/>
                <w:szCs w:val="22"/>
              </w:rPr>
              <w:t>Internal</w:t>
            </w:r>
          </w:p>
          <w:p w14:paraId="0AE6BE66"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Director of Corporate Services</w:t>
            </w:r>
          </w:p>
          <w:p w14:paraId="5122F831"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pacing w:val="-3"/>
                <w:sz w:val="22"/>
                <w:szCs w:val="22"/>
              </w:rPr>
              <w:t>Head of Finance &amp; Compliance</w:t>
            </w:r>
          </w:p>
          <w:p w14:paraId="45983EED"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pacing w:val="-3"/>
                <w:sz w:val="22"/>
                <w:szCs w:val="22"/>
              </w:rPr>
              <w:t>Global Finance Team</w:t>
            </w:r>
          </w:p>
          <w:p w14:paraId="7CB2DCBD" w14:textId="77777777" w:rsidR="00C2579C"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People &amp; Culture Team</w:t>
            </w:r>
          </w:p>
          <w:p w14:paraId="74CB4C46"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IT Team</w:t>
            </w:r>
          </w:p>
          <w:p w14:paraId="3639FECF" w14:textId="77777777" w:rsidR="00C2579C"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Regional Directors</w:t>
            </w:r>
            <w:r>
              <w:rPr>
                <w:rFonts w:asciiTheme="minorHAnsi" w:hAnsiTheme="minorHAnsi" w:cstheme="minorHAnsi"/>
                <w:sz w:val="22"/>
                <w:szCs w:val="22"/>
              </w:rPr>
              <w:t xml:space="preserve"> and Country Directors</w:t>
            </w:r>
          </w:p>
          <w:p w14:paraId="69F11BE5"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United Purpose/Village Aid Boards</w:t>
            </w:r>
          </w:p>
          <w:p w14:paraId="61C81215" w14:textId="77777777" w:rsidR="00C2579C" w:rsidRPr="00473981" w:rsidRDefault="00C2579C" w:rsidP="00673955">
            <w:pPr>
              <w:widowControl w:val="0"/>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b/>
                <w:sz w:val="22"/>
                <w:szCs w:val="22"/>
              </w:rPr>
              <w:t>External</w:t>
            </w:r>
          </w:p>
          <w:p w14:paraId="536A8D10"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Statutory auditors</w:t>
            </w:r>
          </w:p>
          <w:p w14:paraId="11B3EED9" w14:textId="0628C87E" w:rsidR="00C2579C" w:rsidRPr="00875C57" w:rsidRDefault="00C2579C" w:rsidP="00875C57">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Banking institutions</w:t>
            </w:r>
          </w:p>
          <w:p w14:paraId="3EDEB4AD"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pPr>
            <w:r w:rsidRPr="00B934A5">
              <w:rPr>
                <w:rFonts w:asciiTheme="minorHAnsi" w:hAnsiTheme="minorHAnsi" w:cstheme="minorHAnsi"/>
                <w:sz w:val="22"/>
                <w:szCs w:val="22"/>
              </w:rPr>
              <w:t>Regulatory bodies</w:t>
            </w:r>
          </w:p>
        </w:tc>
      </w:tr>
      <w:tr w:rsidR="00C2579C" w:rsidRPr="00473981" w14:paraId="0D359EDE" w14:textId="77777777" w:rsidTr="00720C35">
        <w:tc>
          <w:tcPr>
            <w:tcW w:w="1986" w:type="dxa"/>
          </w:tcPr>
          <w:p w14:paraId="4EADE49B" w14:textId="77777777" w:rsidR="00C2579C" w:rsidRPr="00B934A5" w:rsidRDefault="00C2579C" w:rsidP="00673955">
            <w:pPr>
              <w:rPr>
                <w:rFonts w:asciiTheme="minorHAnsi" w:hAnsiTheme="minorHAnsi" w:cstheme="minorHAnsi"/>
                <w:b/>
                <w:sz w:val="22"/>
                <w:szCs w:val="22"/>
              </w:rPr>
            </w:pPr>
            <w:r w:rsidRPr="00B934A5">
              <w:rPr>
                <w:rFonts w:asciiTheme="minorHAnsi" w:hAnsiTheme="minorHAnsi" w:cstheme="minorHAnsi"/>
                <w:b/>
                <w:sz w:val="22"/>
                <w:szCs w:val="22"/>
              </w:rPr>
              <w:t>Knowledge, Experience and Other Requirements</w:t>
            </w:r>
          </w:p>
        </w:tc>
        <w:tc>
          <w:tcPr>
            <w:tcW w:w="8788" w:type="dxa"/>
          </w:tcPr>
          <w:p w14:paraId="0027FC62" w14:textId="77777777" w:rsidR="00C2579C" w:rsidRPr="00B934A5" w:rsidRDefault="00C2579C" w:rsidP="00673955">
            <w:pPr>
              <w:widowControl w:val="0"/>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b/>
                <w:bCs/>
                <w:sz w:val="22"/>
                <w:szCs w:val="22"/>
              </w:rPr>
              <w:t>Essential</w:t>
            </w:r>
          </w:p>
          <w:p w14:paraId="59FECACA" w14:textId="2B78C792" w:rsidR="00CA2FF4"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z w:val="22"/>
                <w:szCs w:val="22"/>
              </w:rPr>
              <w:t>Acc</w:t>
            </w:r>
            <w:r w:rsidRPr="00B934A5">
              <w:rPr>
                <w:rFonts w:asciiTheme="minorHAnsi" w:hAnsiTheme="minorHAnsi" w:cstheme="minorHAnsi"/>
                <w:spacing w:val="-1"/>
                <w:sz w:val="22"/>
                <w:szCs w:val="22"/>
              </w:rPr>
              <w:t>oun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in</w:t>
            </w:r>
            <w:r w:rsidRPr="00B934A5">
              <w:rPr>
                <w:rFonts w:asciiTheme="minorHAnsi" w:hAnsiTheme="minorHAnsi" w:cstheme="minorHAnsi"/>
                <w:sz w:val="22"/>
                <w:szCs w:val="22"/>
              </w:rPr>
              <w:t>g Q</w:t>
            </w:r>
            <w:r w:rsidRPr="00B934A5">
              <w:rPr>
                <w:rFonts w:asciiTheme="minorHAnsi" w:hAnsiTheme="minorHAnsi" w:cstheme="minorHAnsi"/>
                <w:spacing w:val="-1"/>
                <w:sz w:val="22"/>
                <w:szCs w:val="22"/>
              </w:rPr>
              <w:t>ua</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i</w:t>
            </w:r>
            <w:r w:rsidRPr="00B934A5">
              <w:rPr>
                <w:rFonts w:asciiTheme="minorHAnsi" w:hAnsiTheme="minorHAnsi" w:cstheme="minorHAnsi"/>
                <w:spacing w:val="3"/>
                <w:sz w:val="22"/>
                <w:szCs w:val="22"/>
              </w:rPr>
              <w:t>f</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io</w:t>
            </w:r>
            <w:r w:rsidRPr="00B934A5">
              <w:rPr>
                <w:rFonts w:asciiTheme="minorHAnsi" w:hAnsiTheme="minorHAnsi" w:cstheme="minorHAnsi"/>
                <w:sz w:val="22"/>
                <w:szCs w:val="22"/>
              </w:rPr>
              <w:t>n (A</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CC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I</w:t>
            </w:r>
            <w:r w:rsidRPr="00B934A5">
              <w:rPr>
                <w:rFonts w:asciiTheme="minorHAnsi" w:hAnsiTheme="minorHAnsi" w:cstheme="minorHAnsi"/>
                <w:spacing w:val="-2"/>
                <w:sz w:val="22"/>
                <w:szCs w:val="22"/>
              </w:rPr>
              <w:t>M</w:t>
            </w:r>
            <w:r w:rsidRPr="00B934A5">
              <w:rPr>
                <w:rFonts w:asciiTheme="minorHAnsi" w:hAnsiTheme="minorHAnsi" w:cstheme="minorHAnsi"/>
                <w:sz w:val="22"/>
                <w:szCs w:val="22"/>
              </w:rPr>
              <w:t xml:space="preserve">A,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 xml:space="preserve">PA) </w:t>
            </w:r>
          </w:p>
          <w:p w14:paraId="1909F406" w14:textId="73C602FC" w:rsidR="00C2579C" w:rsidRPr="00B934A5" w:rsidRDefault="00CA2FF4"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A</w:t>
            </w:r>
            <w:r w:rsidR="00C2579C" w:rsidRPr="00B934A5">
              <w:rPr>
                <w:rFonts w:asciiTheme="minorHAnsi" w:hAnsiTheme="minorHAnsi" w:cstheme="minorHAnsi"/>
                <w:sz w:val="22"/>
                <w:szCs w:val="22"/>
              </w:rPr>
              <w:t xml:space="preserve">t least 3 years </w:t>
            </w:r>
            <w:r w:rsidR="00875C57">
              <w:rPr>
                <w:rFonts w:asciiTheme="minorHAnsi" w:hAnsiTheme="minorHAnsi" w:cstheme="minorHAnsi"/>
                <w:sz w:val="22"/>
                <w:szCs w:val="22"/>
              </w:rPr>
              <w:t>as audit senior or audit manager.</w:t>
            </w:r>
          </w:p>
          <w:p w14:paraId="2DE35B68"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pacing w:val="-1"/>
                <w:sz w:val="22"/>
                <w:szCs w:val="22"/>
              </w:rPr>
              <w:t>Previous experience working in an INGO is a distinct advantage</w:t>
            </w:r>
          </w:p>
          <w:p w14:paraId="063662BB"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 xml:space="preserve">High level of initiative, motivation, commitment, and professionalism </w:t>
            </w:r>
          </w:p>
          <w:p w14:paraId="6F766397"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Competent with MS Office with medium to advanced Excel ability</w:t>
            </w:r>
          </w:p>
          <w:p w14:paraId="2BD798E2"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E</w:t>
            </w:r>
            <w:r w:rsidRPr="00B934A5">
              <w:rPr>
                <w:rFonts w:asciiTheme="minorHAnsi" w:hAnsiTheme="minorHAnsi" w:cstheme="minorHAnsi"/>
                <w:spacing w:val="-3"/>
                <w:sz w:val="22"/>
                <w:szCs w:val="22"/>
              </w:rPr>
              <w:t>x</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e</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v</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ana</w:t>
            </w:r>
            <w:r w:rsidRPr="00B934A5">
              <w:rPr>
                <w:rFonts w:asciiTheme="minorHAnsi" w:hAnsiTheme="minorHAnsi" w:cstheme="minorHAnsi"/>
                <w:spacing w:val="1"/>
                <w:sz w:val="22"/>
                <w:szCs w:val="22"/>
              </w:rPr>
              <w:t>l</w:t>
            </w:r>
            <w:r w:rsidRPr="00B934A5">
              <w:rPr>
                <w:rFonts w:asciiTheme="minorHAnsi" w:hAnsiTheme="minorHAnsi" w:cstheme="minorHAnsi"/>
                <w:spacing w:val="-2"/>
                <w:sz w:val="22"/>
                <w:szCs w:val="22"/>
              </w:rPr>
              <w:t>y</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gan</w:t>
            </w:r>
            <w:r w:rsidRPr="00B934A5">
              <w:rPr>
                <w:rFonts w:asciiTheme="minorHAnsi" w:hAnsiTheme="minorHAnsi" w:cstheme="minorHAnsi"/>
                <w:spacing w:val="1"/>
                <w:sz w:val="22"/>
                <w:szCs w:val="22"/>
              </w:rPr>
              <w:t>i</w:t>
            </w:r>
            <w:r w:rsidRPr="00B934A5">
              <w:rPr>
                <w:rFonts w:asciiTheme="minorHAnsi" w:hAnsiTheme="minorHAnsi" w:cstheme="minorHAnsi"/>
                <w:spacing w:val="-2"/>
                <w:sz w:val="22"/>
                <w:szCs w:val="22"/>
              </w:rPr>
              <w:t>s</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on</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an</w:t>
            </w:r>
            <w:r w:rsidRPr="00B934A5">
              <w:rPr>
                <w:rFonts w:asciiTheme="minorHAnsi" w:hAnsiTheme="minorHAnsi" w:cstheme="minorHAnsi"/>
                <w:sz w:val="22"/>
                <w:szCs w:val="22"/>
              </w:rPr>
              <w:t>d</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3"/>
                <w:sz w:val="22"/>
                <w:szCs w:val="22"/>
              </w:rPr>
              <w:t>w</w:t>
            </w:r>
            <w:r w:rsidRPr="00B934A5">
              <w:rPr>
                <w:rFonts w:asciiTheme="minorHAnsi" w:hAnsiTheme="minorHAnsi" w:cstheme="minorHAnsi"/>
                <w:sz w:val="22"/>
                <w:szCs w:val="22"/>
              </w:rPr>
              <w:t>rit</w:t>
            </w:r>
            <w:r w:rsidRPr="00B934A5">
              <w:rPr>
                <w:rFonts w:asciiTheme="minorHAnsi" w:hAnsiTheme="minorHAnsi" w:cstheme="minorHAnsi"/>
                <w:spacing w:val="1"/>
                <w:sz w:val="22"/>
                <w:szCs w:val="22"/>
              </w:rPr>
              <w:t>t</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n sk</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s</w:t>
            </w:r>
          </w:p>
          <w:p w14:paraId="0910E7B4" w14:textId="77777777" w:rsidR="00C2579C" w:rsidRPr="00B934A5"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z w:val="22"/>
                <w:szCs w:val="22"/>
              </w:rPr>
              <w:t>Strong p</w:t>
            </w:r>
            <w:r w:rsidRPr="00B934A5">
              <w:rPr>
                <w:rFonts w:asciiTheme="minorHAnsi" w:hAnsiTheme="minorHAnsi" w:cstheme="minorHAnsi"/>
                <w:spacing w:val="-1"/>
                <w:sz w:val="22"/>
                <w:szCs w:val="22"/>
              </w:rPr>
              <w:t>eopl</w:t>
            </w:r>
            <w:r w:rsidRPr="00B934A5">
              <w:rPr>
                <w:rFonts w:asciiTheme="minorHAnsi" w:hAnsiTheme="minorHAnsi" w:cstheme="minorHAnsi"/>
                <w:sz w:val="22"/>
                <w:szCs w:val="22"/>
              </w:rPr>
              <w:t xml:space="preserve">e </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anag</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 and communication s</w:t>
            </w:r>
            <w:r w:rsidRPr="00B934A5">
              <w:rPr>
                <w:rFonts w:asciiTheme="minorHAnsi" w:hAnsiTheme="minorHAnsi" w:cstheme="minorHAnsi"/>
                <w:spacing w:val="-2"/>
                <w:sz w:val="22"/>
                <w:szCs w:val="22"/>
              </w:rPr>
              <w:t>k</w:t>
            </w:r>
            <w:r w:rsidRPr="00B934A5">
              <w:rPr>
                <w:rFonts w:asciiTheme="minorHAnsi" w:hAnsiTheme="minorHAnsi" w:cstheme="minorHAnsi"/>
                <w:spacing w:val="-1"/>
                <w:sz w:val="22"/>
                <w:szCs w:val="22"/>
              </w:rPr>
              <w:t>ill</w:t>
            </w:r>
            <w:r w:rsidRPr="00B934A5">
              <w:rPr>
                <w:rFonts w:asciiTheme="minorHAnsi" w:hAnsiTheme="minorHAnsi" w:cstheme="minorHAnsi"/>
                <w:sz w:val="22"/>
                <w:szCs w:val="22"/>
              </w:rPr>
              <w:t>s.</w:t>
            </w:r>
          </w:p>
          <w:p w14:paraId="4CD35E20" w14:textId="028F4766" w:rsidR="00C2579C" w:rsidRPr="00875C57" w:rsidRDefault="00C2579C" w:rsidP="00875C57">
            <w:pPr>
              <w:jc w:val="both"/>
              <w:rPr>
                <w:rFonts w:asciiTheme="minorHAnsi" w:hAnsiTheme="minorHAnsi" w:cstheme="minorHAnsi"/>
                <w:b/>
                <w:bCs/>
                <w:sz w:val="22"/>
                <w:szCs w:val="22"/>
              </w:rPr>
            </w:pPr>
            <w:r w:rsidRPr="00B934A5">
              <w:rPr>
                <w:rFonts w:asciiTheme="minorHAnsi" w:hAnsiTheme="minorHAnsi" w:cstheme="minorHAnsi"/>
                <w:b/>
                <w:bCs/>
                <w:sz w:val="22"/>
                <w:szCs w:val="22"/>
              </w:rPr>
              <w:t xml:space="preserve">Desirable </w:t>
            </w:r>
          </w:p>
          <w:p w14:paraId="63CEBD00" w14:textId="77777777" w:rsidR="00C2579C" w:rsidRPr="00864DA0"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pacing w:val="1"/>
                <w:sz w:val="22"/>
                <w:szCs w:val="22"/>
              </w:rPr>
              <w:t>F</w:t>
            </w:r>
            <w:r w:rsidRPr="00B934A5">
              <w:rPr>
                <w:rFonts w:asciiTheme="minorHAnsi" w:hAnsiTheme="minorHAnsi" w:cstheme="minorHAnsi"/>
                <w:spacing w:val="-1"/>
                <w:sz w:val="22"/>
                <w:szCs w:val="22"/>
              </w:rPr>
              <w:t>inan</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x</w:t>
            </w:r>
            <w:r w:rsidRPr="00B934A5">
              <w:rPr>
                <w:rFonts w:asciiTheme="minorHAnsi" w:hAnsiTheme="minorHAnsi" w:cstheme="minorHAnsi"/>
                <w:spacing w:val="-1"/>
                <w:sz w:val="22"/>
                <w:szCs w:val="22"/>
              </w:rPr>
              <w:t>pe</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i</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 xml:space="preserve">ce </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n</w:t>
            </w:r>
            <w:r w:rsidRPr="00B934A5">
              <w:rPr>
                <w:rFonts w:asciiTheme="minorHAnsi" w:hAnsiTheme="minorHAnsi" w:cstheme="minorHAnsi"/>
                <w:spacing w:val="2"/>
                <w:sz w:val="22"/>
                <w:szCs w:val="22"/>
              </w:rPr>
              <w:t xml:space="preserve"> </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h</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not-for-profit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ct</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1"/>
                <w:sz w:val="22"/>
                <w:szCs w:val="22"/>
              </w:rPr>
              <w:t>de</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bu</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no</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ss</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ia</w:t>
            </w:r>
            <w:r w:rsidRPr="00B934A5">
              <w:rPr>
                <w:rFonts w:asciiTheme="minorHAnsi" w:hAnsiTheme="minorHAnsi" w:cstheme="minorHAnsi"/>
                <w:sz w:val="22"/>
                <w:szCs w:val="22"/>
              </w:rPr>
              <w:t>l</w:t>
            </w:r>
          </w:p>
        </w:tc>
      </w:tr>
    </w:tbl>
    <w:p w14:paraId="2C5EA104" w14:textId="77777777" w:rsidR="00AF610E" w:rsidRDefault="00AF610E"/>
    <w:sectPr w:rsidR="00AF6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11939"/>
    <w:multiLevelType w:val="hybridMultilevel"/>
    <w:tmpl w:val="BDF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815006">
    <w:abstractNumId w:val="0"/>
  </w:num>
  <w:num w:numId="2" w16cid:durableId="175231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9C"/>
    <w:rsid w:val="00037F55"/>
    <w:rsid w:val="00173C55"/>
    <w:rsid w:val="001C6C7F"/>
    <w:rsid w:val="00274EB4"/>
    <w:rsid w:val="00306A6C"/>
    <w:rsid w:val="00380425"/>
    <w:rsid w:val="003C3972"/>
    <w:rsid w:val="00467B13"/>
    <w:rsid w:val="004E01D4"/>
    <w:rsid w:val="004F2B17"/>
    <w:rsid w:val="005478D7"/>
    <w:rsid w:val="005819F2"/>
    <w:rsid w:val="005B4641"/>
    <w:rsid w:val="005D3DAC"/>
    <w:rsid w:val="005D7FC1"/>
    <w:rsid w:val="005E22E6"/>
    <w:rsid w:val="00684E34"/>
    <w:rsid w:val="00720C35"/>
    <w:rsid w:val="008335E5"/>
    <w:rsid w:val="00875C57"/>
    <w:rsid w:val="008C3AE9"/>
    <w:rsid w:val="009777A2"/>
    <w:rsid w:val="009D1FDD"/>
    <w:rsid w:val="00A841C5"/>
    <w:rsid w:val="00AF610E"/>
    <w:rsid w:val="00B50505"/>
    <w:rsid w:val="00B544BD"/>
    <w:rsid w:val="00C2579C"/>
    <w:rsid w:val="00CA2FF4"/>
    <w:rsid w:val="00CF16C5"/>
    <w:rsid w:val="00D0734A"/>
    <w:rsid w:val="00D334C1"/>
    <w:rsid w:val="00DC4039"/>
    <w:rsid w:val="00E121C7"/>
    <w:rsid w:val="00F40A56"/>
    <w:rsid w:val="00F8658B"/>
    <w:rsid w:val="00FC3B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3894"/>
  <w15:chartTrackingRefBased/>
  <w15:docId w15:val="{79BEA5CA-7487-A040-AAA2-883A877D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9C"/>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C25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79C"/>
    <w:rPr>
      <w:rFonts w:eastAsiaTheme="majorEastAsia" w:cstheme="majorBidi"/>
      <w:color w:val="272727" w:themeColor="text1" w:themeTint="D8"/>
    </w:rPr>
  </w:style>
  <w:style w:type="paragraph" w:styleId="Title">
    <w:name w:val="Title"/>
    <w:basedOn w:val="Normal"/>
    <w:next w:val="Normal"/>
    <w:link w:val="TitleChar"/>
    <w:uiPriority w:val="10"/>
    <w:qFormat/>
    <w:rsid w:val="00C25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7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7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79C"/>
    <w:rPr>
      <w:i/>
      <w:iCs/>
      <w:color w:val="404040" w:themeColor="text1" w:themeTint="BF"/>
    </w:rPr>
  </w:style>
  <w:style w:type="paragraph" w:styleId="ListParagraph">
    <w:name w:val="List Paragraph"/>
    <w:basedOn w:val="Normal"/>
    <w:uiPriority w:val="34"/>
    <w:qFormat/>
    <w:rsid w:val="00C2579C"/>
    <w:pPr>
      <w:ind w:left="720"/>
      <w:contextualSpacing/>
    </w:pPr>
  </w:style>
  <w:style w:type="character" w:styleId="IntenseEmphasis">
    <w:name w:val="Intense Emphasis"/>
    <w:basedOn w:val="DefaultParagraphFont"/>
    <w:uiPriority w:val="21"/>
    <w:qFormat/>
    <w:rsid w:val="00C2579C"/>
    <w:rPr>
      <w:i/>
      <w:iCs/>
      <w:color w:val="0F4761" w:themeColor="accent1" w:themeShade="BF"/>
    </w:rPr>
  </w:style>
  <w:style w:type="paragraph" w:styleId="IntenseQuote">
    <w:name w:val="Intense Quote"/>
    <w:basedOn w:val="Normal"/>
    <w:next w:val="Normal"/>
    <w:link w:val="IntenseQuoteChar"/>
    <w:uiPriority w:val="30"/>
    <w:qFormat/>
    <w:rsid w:val="00C25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9C"/>
    <w:rPr>
      <w:i/>
      <w:iCs/>
      <w:color w:val="0F4761" w:themeColor="accent1" w:themeShade="BF"/>
    </w:rPr>
  </w:style>
  <w:style w:type="character" w:styleId="IntenseReference">
    <w:name w:val="Intense Reference"/>
    <w:basedOn w:val="DefaultParagraphFont"/>
    <w:uiPriority w:val="32"/>
    <w:qFormat/>
    <w:rsid w:val="00C2579C"/>
    <w:rPr>
      <w:b/>
      <w:bCs/>
      <w:smallCaps/>
      <w:color w:val="0F4761" w:themeColor="accent1" w:themeShade="BF"/>
      <w:spacing w:val="5"/>
    </w:rPr>
  </w:style>
  <w:style w:type="paragraph" w:styleId="NormalWeb">
    <w:name w:val="Normal (Web)"/>
    <w:basedOn w:val="Normal"/>
    <w:uiPriority w:val="99"/>
    <w:unhideWhenUsed/>
    <w:rsid w:val="00C2579C"/>
    <w:pPr>
      <w:spacing w:before="100" w:beforeAutospacing="1" w:after="100" w:afterAutospacing="1"/>
    </w:pPr>
    <w:rPr>
      <w:lang w:val="en-IE" w:eastAsia="en-IE"/>
    </w:rPr>
  </w:style>
  <w:style w:type="character" w:customStyle="1" w:styleId="markedcontent">
    <w:name w:val="markedcontent"/>
    <w:basedOn w:val="DefaultParagraphFont"/>
    <w:rsid w:val="00C2579C"/>
  </w:style>
  <w:style w:type="paragraph" w:styleId="Revision">
    <w:name w:val="Revision"/>
    <w:hidden/>
    <w:uiPriority w:val="99"/>
    <w:semiHidden/>
    <w:rsid w:val="00306A6C"/>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3718</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O'Regan</dc:creator>
  <cp:keywords/>
  <dc:description/>
  <cp:lastModifiedBy>Gemma Lee</cp:lastModifiedBy>
  <cp:revision>4</cp:revision>
  <dcterms:created xsi:type="dcterms:W3CDTF">2024-10-10T14:28:00Z</dcterms:created>
  <dcterms:modified xsi:type="dcterms:W3CDTF">2024-10-10T14:42:00Z</dcterms:modified>
</cp:coreProperties>
</file>