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50759696"/>
        <w:docPartObj>
          <w:docPartGallery w:val="Cover Pages"/>
          <w:docPartUnique/>
        </w:docPartObj>
      </w:sdtPr>
      <w:sdtEndPr>
        <w:rPr>
          <w:rFonts w:asciiTheme="minorHAnsi" w:eastAsiaTheme="minorEastAsia" w:hAnsiTheme="minorHAnsi" w:cstheme="minorBidi"/>
          <w:color w:val="FFFFFF" w:themeColor="background1"/>
        </w:rPr>
      </w:sdtEndPr>
      <w:sdtContent>
        <w:p w14:paraId="68C959B6" w14:textId="27CEDA5E" w:rsidR="000A2C56" w:rsidRDefault="00697671">
          <w:r>
            <w:rPr>
              <w:noProof/>
              <w:lang w:val="en-IE" w:eastAsia="en-IE"/>
            </w:rPr>
            <mc:AlternateContent>
              <mc:Choice Requires="wps">
                <w:drawing>
                  <wp:anchor distT="0" distB="0" distL="114300" distR="114300" simplePos="0" relativeHeight="251659264" behindDoc="0" locked="0" layoutInCell="1" allowOverlap="1" wp14:anchorId="26D566A1" wp14:editId="0D0BAC18">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213985" cy="10245725"/>
                    <wp:effectExtent l="0" t="0" r="5715" b="0"/>
                    <wp:wrapNone/>
                    <wp:docPr id="512004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985" cy="10245725"/>
                            </a:xfrm>
                            <a:prstGeom prst="rect">
                              <a:avLst/>
                            </a:prstGeom>
                            <a:solidFill>
                              <a:schemeClr val="accent1"/>
                            </a:solidFill>
                            <a:ln>
                              <a:noFill/>
                            </a:ln>
                          </wps:spPr>
                          <wps:txbx>
                            <w:txbxContent>
                              <w:sdt>
                                <w:sdtPr>
                                  <w:rPr>
                                    <w:b w:val="0"/>
                                    <w:bCs w:val="0"/>
                                    <w:caps/>
                                    <w:color w:val="FFFFFF" w:themeColor="background1"/>
                                    <w:sz w:val="80"/>
                                    <w:szCs w:val="80"/>
                                    <w:u w:val="none"/>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2F7F132F" w14:textId="7785FCF7" w:rsidR="000A2C56" w:rsidRPr="003A0969" w:rsidRDefault="00097BA9" w:rsidP="003A0969">
                                    <w:pPr>
                                      <w:pStyle w:val="Title"/>
                                      <w:ind w:left="426" w:hanging="142"/>
                                      <w:jc w:val="center"/>
                                      <w:rPr>
                                        <w:b w:val="0"/>
                                        <w:bCs w:val="0"/>
                                        <w:caps/>
                                        <w:color w:val="FFFFFF" w:themeColor="background1"/>
                                        <w:sz w:val="80"/>
                                        <w:szCs w:val="80"/>
                                        <w:u w:val="none"/>
                                      </w:rPr>
                                    </w:pPr>
                                    <w:r>
                                      <w:rPr>
                                        <w:b w:val="0"/>
                                        <w:bCs w:val="0"/>
                                        <w:caps/>
                                        <w:color w:val="FFFFFF" w:themeColor="background1"/>
                                        <w:sz w:val="80"/>
                                        <w:szCs w:val="80"/>
                                        <w:u w:val="none"/>
                                      </w:rPr>
                                      <w:t>Programme review</w:t>
                                    </w:r>
                                    <w:r w:rsidR="000A2C56" w:rsidRPr="003A0969">
                                      <w:rPr>
                                        <w:b w:val="0"/>
                                        <w:bCs w:val="0"/>
                                        <w:caps/>
                                        <w:color w:val="FFFFFF" w:themeColor="background1"/>
                                        <w:sz w:val="80"/>
                                        <w:szCs w:val="80"/>
                                        <w:u w:val="none"/>
                                      </w:rPr>
                                      <w:t xml:space="preserve"> committee</w:t>
                                    </w:r>
                                  </w:p>
                                </w:sdtContent>
                              </w:sdt>
                              <w:p w14:paraId="390FAF4B" w14:textId="77777777" w:rsidR="000A2C56" w:rsidRDefault="000A2C56">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29C49315" w14:textId="58E86073" w:rsidR="000A2C56" w:rsidRDefault="003A0969">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6D566A1" id="Rectangle 2" o:spid="_x0000_s1026" style="position:absolute;margin-left:0;margin-top:0;width:410.55pt;height:806.75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" fillcolor="#70ad47 [3204]" stroked="f">
                    <v:textbox inset="21.6pt,1in,21.6pt">
                      <w:txbxContent>
                        <w:sdt>
                          <w:sdtPr>
                            <w:rPr>
                              <w:b w:val="0"/>
                              <w:bCs w:val="0"/>
                              <w:caps/>
                              <w:color w:val="FFFFFF" w:themeColor="background1"/>
                              <w:sz w:val="80"/>
                              <w:szCs w:val="80"/>
                              <w:u w:val="none"/>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2F7F132F" w14:textId="7785FCF7" w:rsidR="000A2C56" w:rsidRPr="003A0969" w:rsidRDefault="00097BA9" w:rsidP="003A0969">
                              <w:pPr>
                                <w:pStyle w:val="Title"/>
                                <w:ind w:left="426" w:hanging="142"/>
                                <w:jc w:val="center"/>
                                <w:rPr>
                                  <w:b w:val="0"/>
                                  <w:bCs w:val="0"/>
                                  <w:caps/>
                                  <w:color w:val="FFFFFF" w:themeColor="background1"/>
                                  <w:sz w:val="80"/>
                                  <w:szCs w:val="80"/>
                                  <w:u w:val="none"/>
                                </w:rPr>
                              </w:pPr>
                              <w:r>
                                <w:rPr>
                                  <w:b w:val="0"/>
                                  <w:bCs w:val="0"/>
                                  <w:caps/>
                                  <w:color w:val="FFFFFF" w:themeColor="background1"/>
                                  <w:sz w:val="80"/>
                                  <w:szCs w:val="80"/>
                                  <w:u w:val="none"/>
                                </w:rPr>
                                <w:t>Programme review</w:t>
                              </w:r>
                              <w:r w:rsidR="000A2C56" w:rsidRPr="003A0969">
                                <w:rPr>
                                  <w:b w:val="0"/>
                                  <w:bCs w:val="0"/>
                                  <w:caps/>
                                  <w:color w:val="FFFFFF" w:themeColor="background1"/>
                                  <w:sz w:val="80"/>
                                  <w:szCs w:val="80"/>
                                  <w:u w:val="none"/>
                                </w:rPr>
                                <w:t xml:space="preserve"> committee</w:t>
                              </w:r>
                            </w:p>
                          </w:sdtContent>
                        </w:sdt>
                        <w:p w14:paraId="390FAF4B" w14:textId="77777777" w:rsidR="000A2C56" w:rsidRDefault="000A2C56">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Content>
                            <w:p w14:paraId="29C49315" w14:textId="58E86073" w:rsidR="000A2C56" w:rsidRDefault="003A0969">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123CC2">
            <w:rPr>
              <w:noProof/>
              <w:lang w:val="en-IE" w:eastAsia="en-IE"/>
            </w:rPr>
            <mc:AlternateContent>
              <mc:Choice Requires="wps">
                <w:drawing>
                  <wp:anchor distT="0" distB="0" distL="114300" distR="114300" simplePos="0" relativeHeight="251660288" behindDoc="0" locked="0" layoutInCell="1" allowOverlap="1" wp14:anchorId="012EB288" wp14:editId="45EE3646">
                    <wp:simplePos x="0" y="0"/>
                    <mc:AlternateContent>
                      <mc:Choice Requires="wp14">
                        <wp:positionH relativeFrom="page">
                          <wp14:pctPosHOffset>73000</wp14:pctPosHOffset>
                        </wp:positionH>
                      </mc:Choice>
                      <mc:Fallback>
                        <wp:positionH relativeFrom="page">
                          <wp:posOffset>5516245</wp:posOffset>
                        </wp:positionH>
                      </mc:Fallback>
                    </mc:AlternateContent>
                    <wp:positionV relativeFrom="page">
                      <wp:align>center</wp:align>
                    </wp:positionV>
                    <wp:extent cx="1824990" cy="10249535"/>
                    <wp:effectExtent l="0" t="0" r="0" b="0"/>
                    <wp:wrapNone/>
                    <wp:docPr id="15293371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4990" cy="102495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AD66B" w14:textId="77777777" w:rsidR="00BD7C85" w:rsidRDefault="00BD7C85" w:rsidP="00BD7C85">
                                <w:pPr>
                                  <w:pStyle w:val="BodyText"/>
                                  <w:ind w:left="117" w:right="114"/>
                                  <w:rPr>
                                    <w:rFonts w:asciiTheme="minorHAnsi" w:hAnsiTheme="minorHAnsi" w:cstheme="minorHAnsi"/>
                                    <w:sz w:val="22"/>
                                    <w:szCs w:val="22"/>
                                  </w:rPr>
                                </w:pPr>
                                <w:r w:rsidRPr="00BD762A">
                                  <w:rPr>
                                    <w:rFonts w:asciiTheme="minorHAnsi" w:hAnsiTheme="minorHAnsi" w:cstheme="minorHAnsi"/>
                                    <w:sz w:val="22"/>
                                    <w:szCs w:val="22"/>
                                  </w:rPr>
                                  <w:t xml:space="preserve">The </w:t>
                                </w:r>
                                <w:r>
                                  <w:rPr>
                                    <w:rFonts w:asciiTheme="minorHAnsi" w:hAnsiTheme="minorHAnsi" w:cstheme="minorHAnsi"/>
                                    <w:sz w:val="22"/>
                                    <w:szCs w:val="22"/>
                                  </w:rPr>
                                  <w:t xml:space="preserve">Group </w:t>
                                </w:r>
                                <w:r w:rsidRPr="00BD762A">
                                  <w:rPr>
                                    <w:rFonts w:asciiTheme="minorHAnsi" w:hAnsiTheme="minorHAnsi" w:cstheme="minorHAnsi"/>
                                    <w:sz w:val="22"/>
                                    <w:szCs w:val="22"/>
                                  </w:rPr>
                                  <w:t xml:space="preserve">Board has ultimate responsibility for the strategic development and oversight of all programmes delivered by the organisation. </w:t>
                                </w:r>
                              </w:p>
                              <w:p w14:paraId="4C04AB33" w14:textId="77777777" w:rsidR="00BD7C85" w:rsidRDefault="00BD7C85" w:rsidP="00BD7C85">
                                <w:pPr>
                                  <w:pStyle w:val="BodyText"/>
                                  <w:ind w:left="117" w:right="114"/>
                                  <w:rPr>
                                    <w:rFonts w:asciiTheme="minorHAnsi" w:hAnsiTheme="minorHAnsi" w:cstheme="minorHAnsi"/>
                                    <w:sz w:val="22"/>
                                    <w:szCs w:val="22"/>
                                  </w:rPr>
                                </w:pPr>
                              </w:p>
                              <w:p w14:paraId="55B123CA" w14:textId="32217CB8" w:rsidR="00BD7C85" w:rsidRDefault="00BD7C85" w:rsidP="00BD7C85">
                                <w:pPr>
                                  <w:pStyle w:val="BodyText"/>
                                  <w:ind w:left="117" w:right="114"/>
                                  <w:rPr>
                                    <w:rFonts w:asciiTheme="minorHAnsi" w:hAnsiTheme="minorHAnsi" w:cstheme="minorHAnsi"/>
                                    <w:sz w:val="22"/>
                                    <w:szCs w:val="22"/>
                                  </w:rPr>
                                </w:pPr>
                                <w:r w:rsidRPr="00BD762A">
                                  <w:rPr>
                                    <w:rFonts w:asciiTheme="minorHAnsi" w:hAnsiTheme="minorHAnsi" w:cstheme="minorHAnsi"/>
                                    <w:sz w:val="22"/>
                                    <w:szCs w:val="22"/>
                                  </w:rPr>
                                  <w:t xml:space="preserve">This Committee is a formal sub-committee of the board, which provides recommendations to the Board on the quality and appropriateness of the strategy, policies and systems in place to assure the quality and positive impact of programming.  </w:t>
                                </w:r>
                              </w:p>
                              <w:p w14:paraId="07B6E955" w14:textId="77777777" w:rsidR="00BD7C85" w:rsidRPr="00BD762A" w:rsidRDefault="00BD7C85" w:rsidP="00BD7C85">
                                <w:pPr>
                                  <w:pStyle w:val="BodyText"/>
                                  <w:ind w:left="117" w:right="114"/>
                                  <w:rPr>
                                    <w:rFonts w:asciiTheme="minorHAnsi" w:hAnsiTheme="minorHAnsi" w:cstheme="minorHAnsi"/>
                                    <w:sz w:val="22"/>
                                    <w:szCs w:val="22"/>
                                  </w:rPr>
                                </w:pPr>
                              </w:p>
                              <w:p w14:paraId="0F221967" w14:textId="47AAA1A3" w:rsidR="00BD7C85" w:rsidRPr="00BD762A" w:rsidRDefault="00BD7C85" w:rsidP="00BD7C85">
                                <w:pPr>
                                  <w:pStyle w:val="BodyText"/>
                                  <w:ind w:left="117" w:right="114"/>
                                  <w:rPr>
                                    <w:rFonts w:asciiTheme="minorHAnsi" w:hAnsiTheme="minorHAnsi" w:cstheme="minorHAnsi"/>
                                    <w:sz w:val="22"/>
                                    <w:szCs w:val="22"/>
                                  </w:rPr>
                                </w:pPr>
                                <w:r w:rsidRPr="00BD762A">
                                  <w:rPr>
                                    <w:rFonts w:asciiTheme="minorHAnsi" w:hAnsiTheme="minorHAnsi" w:cstheme="minorHAnsi"/>
                                    <w:sz w:val="22"/>
                                    <w:szCs w:val="22"/>
                                  </w:rPr>
                                  <w:t>It may also provide technical advisory support (where appropriate) for management on the development and delivery of programming.</w:t>
                                </w:r>
                              </w:p>
                              <w:p w14:paraId="754B675D" w14:textId="3A47205B" w:rsidR="000A2C56" w:rsidRDefault="000A2C56">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12EB288" id="Rectangle 1" o:spid="_x0000_s1027" style="position:absolute;margin-left:0;margin-top:0;width:143.7pt;height:807.05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" fillcolor="#44546a [3215]" stroked="f" strokeweight="2pt">
                    <v:textbox inset="14.4pt,,14.4pt">
                      <w:txbxContent>
                        <w:p w14:paraId="5A1AD66B" w14:textId="77777777" w:rsidR="00BD7C85" w:rsidRDefault="00BD7C85" w:rsidP="00BD7C85">
                          <w:pPr>
                            <w:pStyle w:val="BodyText"/>
                            <w:ind w:left="117" w:right="114"/>
                            <w:rPr>
                              <w:rFonts w:asciiTheme="minorHAnsi" w:hAnsiTheme="minorHAnsi" w:cstheme="minorHAnsi"/>
                              <w:sz w:val="22"/>
                              <w:szCs w:val="22"/>
                            </w:rPr>
                          </w:pPr>
                          <w:r w:rsidRPr="00BD762A">
                            <w:rPr>
                              <w:rFonts w:asciiTheme="minorHAnsi" w:hAnsiTheme="minorHAnsi" w:cstheme="minorHAnsi"/>
                              <w:sz w:val="22"/>
                              <w:szCs w:val="22"/>
                            </w:rPr>
                            <w:t xml:space="preserve">The </w:t>
                          </w:r>
                          <w:r>
                            <w:rPr>
                              <w:rFonts w:asciiTheme="minorHAnsi" w:hAnsiTheme="minorHAnsi" w:cstheme="minorHAnsi"/>
                              <w:sz w:val="22"/>
                              <w:szCs w:val="22"/>
                            </w:rPr>
                            <w:t xml:space="preserve">Group </w:t>
                          </w:r>
                          <w:r w:rsidRPr="00BD762A">
                            <w:rPr>
                              <w:rFonts w:asciiTheme="minorHAnsi" w:hAnsiTheme="minorHAnsi" w:cstheme="minorHAnsi"/>
                              <w:sz w:val="22"/>
                              <w:szCs w:val="22"/>
                            </w:rPr>
                            <w:t xml:space="preserve">Board has ultimate responsibility for the strategic development and oversight of all programmes delivered by the organisation. </w:t>
                          </w:r>
                        </w:p>
                        <w:p w14:paraId="4C04AB33" w14:textId="77777777" w:rsidR="00BD7C85" w:rsidRDefault="00BD7C85" w:rsidP="00BD7C85">
                          <w:pPr>
                            <w:pStyle w:val="BodyText"/>
                            <w:ind w:left="117" w:right="114"/>
                            <w:rPr>
                              <w:rFonts w:asciiTheme="minorHAnsi" w:hAnsiTheme="minorHAnsi" w:cstheme="minorHAnsi"/>
                              <w:sz w:val="22"/>
                              <w:szCs w:val="22"/>
                            </w:rPr>
                          </w:pPr>
                        </w:p>
                        <w:p w14:paraId="55B123CA" w14:textId="32217CB8" w:rsidR="00BD7C85" w:rsidRDefault="00BD7C85" w:rsidP="00BD7C85">
                          <w:pPr>
                            <w:pStyle w:val="BodyText"/>
                            <w:ind w:left="117" w:right="114"/>
                            <w:rPr>
                              <w:rFonts w:asciiTheme="minorHAnsi" w:hAnsiTheme="minorHAnsi" w:cstheme="minorHAnsi"/>
                              <w:sz w:val="22"/>
                              <w:szCs w:val="22"/>
                            </w:rPr>
                          </w:pPr>
                          <w:r w:rsidRPr="00BD762A">
                            <w:rPr>
                              <w:rFonts w:asciiTheme="minorHAnsi" w:hAnsiTheme="minorHAnsi" w:cstheme="minorHAnsi"/>
                              <w:sz w:val="22"/>
                              <w:szCs w:val="22"/>
                            </w:rPr>
                            <w:t xml:space="preserve">This Committee is a formal sub-committee of the board, which provides recommendations to the Board on the quality and appropriateness of the strategy, policies and systems in place to assure the quality and positive impact of programming.  </w:t>
                          </w:r>
                        </w:p>
                        <w:p w14:paraId="07B6E955" w14:textId="77777777" w:rsidR="00BD7C85" w:rsidRPr="00BD762A" w:rsidRDefault="00BD7C85" w:rsidP="00BD7C85">
                          <w:pPr>
                            <w:pStyle w:val="BodyText"/>
                            <w:ind w:left="117" w:right="114"/>
                            <w:rPr>
                              <w:rFonts w:asciiTheme="minorHAnsi" w:hAnsiTheme="minorHAnsi" w:cstheme="minorHAnsi"/>
                              <w:sz w:val="22"/>
                              <w:szCs w:val="22"/>
                            </w:rPr>
                          </w:pPr>
                        </w:p>
                        <w:p w14:paraId="0F221967" w14:textId="47AAA1A3" w:rsidR="00BD7C85" w:rsidRPr="00BD762A" w:rsidRDefault="00BD7C85" w:rsidP="00BD7C85">
                          <w:pPr>
                            <w:pStyle w:val="BodyText"/>
                            <w:ind w:left="117" w:right="114"/>
                            <w:rPr>
                              <w:rFonts w:asciiTheme="minorHAnsi" w:hAnsiTheme="minorHAnsi" w:cstheme="minorHAnsi"/>
                              <w:sz w:val="22"/>
                              <w:szCs w:val="22"/>
                            </w:rPr>
                          </w:pPr>
                          <w:r w:rsidRPr="00BD762A">
                            <w:rPr>
                              <w:rFonts w:asciiTheme="minorHAnsi" w:hAnsiTheme="minorHAnsi" w:cstheme="minorHAnsi"/>
                              <w:sz w:val="22"/>
                              <w:szCs w:val="22"/>
                            </w:rPr>
                            <w:t>It may also provide technical advisory support (where appropriate) for management on the development and delivery of programming.</w:t>
                          </w:r>
                        </w:p>
                        <w:p w14:paraId="754B675D" w14:textId="3A47205B" w:rsidR="000A2C56" w:rsidRDefault="000A2C56">
                          <w:pPr>
                            <w:pStyle w:val="Subtitle"/>
                            <w:rPr>
                              <w:rFonts w:cstheme="minorBidi"/>
                              <w:color w:val="FFFFFF" w:themeColor="background1"/>
                            </w:rPr>
                          </w:pPr>
                        </w:p>
                      </w:txbxContent>
                    </v:textbox>
                    <w10:wrap anchorx="page" anchory="page"/>
                  </v:rect>
                </w:pict>
              </mc:Fallback>
            </mc:AlternateContent>
          </w:r>
        </w:p>
        <w:p w14:paraId="0F838FEF" w14:textId="77777777" w:rsidR="000A2C56" w:rsidRDefault="000A2C56"/>
        <w:p w14:paraId="7845F96F" w14:textId="64E7B31A" w:rsidR="000A2C56" w:rsidRDefault="000A2C56">
          <w:pPr>
            <w:rPr>
              <w:rFonts w:asciiTheme="minorHAnsi" w:eastAsiaTheme="minorEastAsia" w:hAnsiTheme="minorHAnsi" w:cstheme="minorBidi"/>
              <w:color w:val="FFFFFF" w:themeColor="background1"/>
              <w:lang w:val="en-IE" w:eastAsia="en-IE"/>
            </w:rPr>
          </w:pPr>
          <w:r>
            <w:rPr>
              <w:rFonts w:asciiTheme="minorHAnsi" w:eastAsiaTheme="minorEastAsia" w:hAnsiTheme="minorHAnsi" w:cstheme="minorBidi"/>
              <w:color w:val="FFFFFF" w:themeColor="background1"/>
            </w:rPr>
            <w:br w:type="page"/>
          </w:r>
        </w:p>
      </w:sdtContent>
    </w:sdt>
    <w:sdt>
      <w:sdtPr>
        <w:rPr>
          <w:rFonts w:ascii="Times New Roman" w:eastAsia="Times New Roman" w:hAnsi="Times New Roman" w:cs="Times New Roman"/>
          <w:color w:val="auto"/>
          <w:sz w:val="22"/>
          <w:szCs w:val="22"/>
          <w:lang w:val="en-US" w:eastAsia="en-US"/>
        </w:rPr>
        <w:id w:val="582626693"/>
        <w:docPartObj>
          <w:docPartGallery w:val="Table of Contents"/>
          <w:docPartUnique/>
        </w:docPartObj>
      </w:sdtPr>
      <w:sdtContent>
        <w:p w14:paraId="282C35C1" w14:textId="3D02BE41" w:rsidR="000A2C56" w:rsidRDefault="54D55493">
          <w:pPr>
            <w:pStyle w:val="TOCHeading"/>
            <w:rPr>
              <w:lang w:val="en-GB"/>
            </w:rPr>
          </w:pPr>
          <w:r w:rsidRPr="54D55493">
            <w:rPr>
              <w:lang w:val="en-GB"/>
            </w:rPr>
            <w:t>Contents</w:t>
          </w:r>
        </w:p>
        <w:p w14:paraId="2D49A971" w14:textId="77777777" w:rsidR="000E441B" w:rsidRPr="000E441B" w:rsidRDefault="000E441B" w:rsidP="000E441B">
          <w:pPr>
            <w:rPr>
              <w:lang w:val="en-GB" w:eastAsia="en-IE"/>
            </w:rPr>
          </w:pPr>
        </w:p>
        <w:p w14:paraId="32EE9838" w14:textId="24A074BA" w:rsidR="00793635" w:rsidRDefault="00793635" w:rsidP="54D55493">
          <w:pPr>
            <w:pStyle w:val="TOC1"/>
            <w:tabs>
              <w:tab w:val="clear" w:pos="440"/>
              <w:tab w:val="clear" w:pos="9250"/>
              <w:tab w:val="left" w:pos="435"/>
              <w:tab w:val="right" w:leader="dot" w:pos="9255"/>
            </w:tabs>
            <w:rPr>
              <w:rStyle w:val="Hyperlink"/>
              <w:noProof/>
              <w:lang w:val="en-IE" w:eastAsia="en-IE"/>
            </w:rPr>
          </w:pPr>
          <w:r>
            <w:fldChar w:fldCharType="begin"/>
          </w:r>
          <w:r w:rsidR="000A2C56">
            <w:instrText>TOC \o "1-3" \h \z \u</w:instrText>
          </w:r>
          <w:r>
            <w:fldChar w:fldCharType="separate"/>
          </w:r>
          <w:hyperlink w:anchor="_Toc1704755808">
            <w:r w:rsidR="54D55493" w:rsidRPr="54D55493">
              <w:rPr>
                <w:rStyle w:val="Hyperlink"/>
              </w:rPr>
              <w:t>1.</w:t>
            </w:r>
            <w:r w:rsidR="000A2C56">
              <w:tab/>
            </w:r>
            <w:r w:rsidR="54D55493" w:rsidRPr="54D55493">
              <w:rPr>
                <w:rStyle w:val="Hyperlink"/>
              </w:rPr>
              <w:t>Constitution</w:t>
            </w:r>
            <w:r w:rsidR="000A2C56">
              <w:tab/>
            </w:r>
            <w:r w:rsidR="000A2C56">
              <w:fldChar w:fldCharType="begin"/>
            </w:r>
            <w:r w:rsidR="000A2C56">
              <w:instrText>PAGEREF _Toc1704755808 \h</w:instrText>
            </w:r>
            <w:r w:rsidR="000A2C56">
              <w:fldChar w:fldCharType="separate"/>
            </w:r>
            <w:r w:rsidR="54D55493" w:rsidRPr="54D55493">
              <w:rPr>
                <w:rStyle w:val="Hyperlink"/>
              </w:rPr>
              <w:t>2</w:t>
            </w:r>
            <w:r w:rsidR="000A2C56">
              <w:fldChar w:fldCharType="end"/>
            </w:r>
          </w:hyperlink>
        </w:p>
        <w:p w14:paraId="065262DB" w14:textId="404BC7B8"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094896474">
            <w:r w:rsidR="54D55493" w:rsidRPr="54D55493">
              <w:rPr>
                <w:rStyle w:val="Hyperlink"/>
              </w:rPr>
              <w:t>2.</w:t>
            </w:r>
            <w:r w:rsidR="00793635">
              <w:tab/>
            </w:r>
            <w:r w:rsidR="54D55493" w:rsidRPr="54D55493">
              <w:rPr>
                <w:rStyle w:val="Hyperlink"/>
              </w:rPr>
              <w:t>Purpose</w:t>
            </w:r>
            <w:r w:rsidR="00793635">
              <w:tab/>
            </w:r>
            <w:r w:rsidR="00793635">
              <w:fldChar w:fldCharType="begin"/>
            </w:r>
            <w:r w:rsidR="00793635">
              <w:instrText>PAGEREF _Toc1094896474 \h</w:instrText>
            </w:r>
            <w:r w:rsidR="00793635">
              <w:fldChar w:fldCharType="separate"/>
            </w:r>
            <w:r w:rsidR="54D55493" w:rsidRPr="54D55493">
              <w:rPr>
                <w:rStyle w:val="Hyperlink"/>
              </w:rPr>
              <w:t>2</w:t>
            </w:r>
            <w:r w:rsidR="00793635">
              <w:fldChar w:fldCharType="end"/>
            </w:r>
          </w:hyperlink>
        </w:p>
        <w:p w14:paraId="21A71C1D" w14:textId="16BE5394"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362696409">
            <w:r w:rsidR="54D55493" w:rsidRPr="54D55493">
              <w:rPr>
                <w:rStyle w:val="Hyperlink"/>
              </w:rPr>
              <w:t>3.</w:t>
            </w:r>
            <w:r w:rsidR="00793635">
              <w:tab/>
            </w:r>
            <w:r w:rsidR="54D55493" w:rsidRPr="54D55493">
              <w:rPr>
                <w:rStyle w:val="Hyperlink"/>
              </w:rPr>
              <w:t>Membership of the Committee</w:t>
            </w:r>
            <w:r w:rsidR="00793635">
              <w:tab/>
            </w:r>
            <w:r w:rsidR="00793635">
              <w:fldChar w:fldCharType="begin"/>
            </w:r>
            <w:r w:rsidR="00793635">
              <w:instrText>PAGEREF _Toc362696409 \h</w:instrText>
            </w:r>
            <w:r w:rsidR="00793635">
              <w:fldChar w:fldCharType="separate"/>
            </w:r>
            <w:r w:rsidR="54D55493" w:rsidRPr="54D55493">
              <w:rPr>
                <w:rStyle w:val="Hyperlink"/>
              </w:rPr>
              <w:t>2</w:t>
            </w:r>
            <w:r w:rsidR="00793635">
              <w:fldChar w:fldCharType="end"/>
            </w:r>
          </w:hyperlink>
        </w:p>
        <w:p w14:paraId="22EE52FD" w14:textId="6377849D"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157672677">
            <w:r w:rsidR="54D55493" w:rsidRPr="54D55493">
              <w:rPr>
                <w:rStyle w:val="Hyperlink"/>
              </w:rPr>
              <w:t>4.</w:t>
            </w:r>
            <w:r w:rsidR="00793635">
              <w:tab/>
            </w:r>
            <w:r w:rsidR="54D55493" w:rsidRPr="54D55493">
              <w:rPr>
                <w:rStyle w:val="Hyperlink"/>
              </w:rPr>
              <w:t>Secretary</w:t>
            </w:r>
            <w:r w:rsidR="00793635">
              <w:tab/>
            </w:r>
            <w:r w:rsidR="00793635">
              <w:fldChar w:fldCharType="begin"/>
            </w:r>
            <w:r w:rsidR="00793635">
              <w:instrText>PAGEREF _Toc1157672677 \h</w:instrText>
            </w:r>
            <w:r w:rsidR="00793635">
              <w:fldChar w:fldCharType="separate"/>
            </w:r>
            <w:r w:rsidR="54D55493" w:rsidRPr="54D55493">
              <w:rPr>
                <w:rStyle w:val="Hyperlink"/>
              </w:rPr>
              <w:t>3</w:t>
            </w:r>
            <w:r w:rsidR="00793635">
              <w:fldChar w:fldCharType="end"/>
            </w:r>
          </w:hyperlink>
        </w:p>
        <w:p w14:paraId="2BF26E35" w14:textId="1249F41E"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386942775">
            <w:r w:rsidR="54D55493" w:rsidRPr="54D55493">
              <w:rPr>
                <w:rStyle w:val="Hyperlink"/>
              </w:rPr>
              <w:t>5.</w:t>
            </w:r>
            <w:r w:rsidR="00793635">
              <w:tab/>
            </w:r>
            <w:r w:rsidR="54D55493" w:rsidRPr="54D55493">
              <w:rPr>
                <w:rStyle w:val="Hyperlink"/>
              </w:rPr>
              <w:t>Attendance at Meetings</w:t>
            </w:r>
            <w:r w:rsidR="00793635">
              <w:tab/>
            </w:r>
            <w:r w:rsidR="00793635">
              <w:fldChar w:fldCharType="begin"/>
            </w:r>
            <w:r w:rsidR="00793635">
              <w:instrText>PAGEREF _Toc386942775 \h</w:instrText>
            </w:r>
            <w:r w:rsidR="00793635">
              <w:fldChar w:fldCharType="separate"/>
            </w:r>
            <w:r w:rsidR="54D55493" w:rsidRPr="54D55493">
              <w:rPr>
                <w:rStyle w:val="Hyperlink"/>
              </w:rPr>
              <w:t>3</w:t>
            </w:r>
            <w:r w:rsidR="00793635">
              <w:fldChar w:fldCharType="end"/>
            </w:r>
          </w:hyperlink>
        </w:p>
        <w:p w14:paraId="0E7AA6DF" w14:textId="41ABBD70"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2140721816">
            <w:r w:rsidR="54D55493" w:rsidRPr="54D55493">
              <w:rPr>
                <w:rStyle w:val="Hyperlink"/>
              </w:rPr>
              <w:t>6.</w:t>
            </w:r>
            <w:r w:rsidR="00793635">
              <w:tab/>
            </w:r>
            <w:r w:rsidR="54D55493" w:rsidRPr="54D55493">
              <w:rPr>
                <w:rStyle w:val="Hyperlink"/>
              </w:rPr>
              <w:t>Frequency of Meetings</w:t>
            </w:r>
            <w:r w:rsidR="00793635">
              <w:tab/>
            </w:r>
            <w:r w:rsidR="00793635">
              <w:fldChar w:fldCharType="begin"/>
            </w:r>
            <w:r w:rsidR="00793635">
              <w:instrText>PAGEREF _Toc2140721816 \h</w:instrText>
            </w:r>
            <w:r w:rsidR="00793635">
              <w:fldChar w:fldCharType="separate"/>
            </w:r>
            <w:r w:rsidR="54D55493" w:rsidRPr="54D55493">
              <w:rPr>
                <w:rStyle w:val="Hyperlink"/>
              </w:rPr>
              <w:t>3</w:t>
            </w:r>
            <w:r w:rsidR="00793635">
              <w:fldChar w:fldCharType="end"/>
            </w:r>
          </w:hyperlink>
        </w:p>
        <w:p w14:paraId="126074A8" w14:textId="2C939EF5"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65327881">
            <w:r w:rsidR="54D55493" w:rsidRPr="54D55493">
              <w:rPr>
                <w:rStyle w:val="Hyperlink"/>
              </w:rPr>
              <w:t>7.</w:t>
            </w:r>
            <w:r w:rsidR="00793635">
              <w:tab/>
            </w:r>
            <w:r w:rsidR="54D55493" w:rsidRPr="54D55493">
              <w:rPr>
                <w:rStyle w:val="Hyperlink"/>
              </w:rPr>
              <w:t>Notice of Meetings &amp; Agenda</w:t>
            </w:r>
            <w:r w:rsidR="00793635">
              <w:tab/>
            </w:r>
            <w:r w:rsidR="00793635">
              <w:fldChar w:fldCharType="begin"/>
            </w:r>
            <w:r w:rsidR="00793635">
              <w:instrText>PAGEREF _Toc65327881 \h</w:instrText>
            </w:r>
            <w:r w:rsidR="00793635">
              <w:fldChar w:fldCharType="separate"/>
            </w:r>
            <w:r w:rsidR="54D55493" w:rsidRPr="54D55493">
              <w:rPr>
                <w:rStyle w:val="Hyperlink"/>
              </w:rPr>
              <w:t>3</w:t>
            </w:r>
            <w:r w:rsidR="00793635">
              <w:fldChar w:fldCharType="end"/>
            </w:r>
          </w:hyperlink>
        </w:p>
        <w:p w14:paraId="19681AFD" w14:textId="088AA1BD"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204565218">
            <w:r w:rsidR="54D55493" w:rsidRPr="54D55493">
              <w:rPr>
                <w:rStyle w:val="Hyperlink"/>
              </w:rPr>
              <w:t>8.</w:t>
            </w:r>
            <w:r w:rsidR="00793635">
              <w:tab/>
            </w:r>
            <w:r w:rsidR="54D55493" w:rsidRPr="54D55493">
              <w:rPr>
                <w:rStyle w:val="Hyperlink"/>
              </w:rPr>
              <w:t>Minutes</w:t>
            </w:r>
            <w:r w:rsidR="00793635">
              <w:tab/>
            </w:r>
            <w:r w:rsidR="00793635">
              <w:fldChar w:fldCharType="begin"/>
            </w:r>
            <w:r w:rsidR="00793635">
              <w:instrText>PAGEREF _Toc204565218 \h</w:instrText>
            </w:r>
            <w:r w:rsidR="00793635">
              <w:fldChar w:fldCharType="separate"/>
            </w:r>
            <w:r w:rsidR="54D55493" w:rsidRPr="54D55493">
              <w:rPr>
                <w:rStyle w:val="Hyperlink"/>
              </w:rPr>
              <w:t>4</w:t>
            </w:r>
            <w:r w:rsidR="00793635">
              <w:fldChar w:fldCharType="end"/>
            </w:r>
          </w:hyperlink>
        </w:p>
        <w:p w14:paraId="49E01A1A" w14:textId="6F4AA630"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676163432">
            <w:r w:rsidR="54D55493" w:rsidRPr="54D55493">
              <w:rPr>
                <w:rStyle w:val="Hyperlink"/>
              </w:rPr>
              <w:t>9.</w:t>
            </w:r>
            <w:r w:rsidR="00793635">
              <w:tab/>
            </w:r>
            <w:r w:rsidR="54D55493" w:rsidRPr="54D55493">
              <w:rPr>
                <w:rStyle w:val="Hyperlink"/>
              </w:rPr>
              <w:t>Voting and Decision Making</w:t>
            </w:r>
            <w:r w:rsidR="00793635">
              <w:tab/>
            </w:r>
            <w:r w:rsidR="00793635">
              <w:fldChar w:fldCharType="begin"/>
            </w:r>
            <w:r w:rsidR="00793635">
              <w:instrText>PAGEREF _Toc1676163432 \h</w:instrText>
            </w:r>
            <w:r w:rsidR="00793635">
              <w:fldChar w:fldCharType="separate"/>
            </w:r>
            <w:r w:rsidR="54D55493" w:rsidRPr="54D55493">
              <w:rPr>
                <w:rStyle w:val="Hyperlink"/>
              </w:rPr>
              <w:t>4</w:t>
            </w:r>
            <w:r w:rsidR="00793635">
              <w:fldChar w:fldCharType="end"/>
            </w:r>
          </w:hyperlink>
        </w:p>
        <w:p w14:paraId="35562825" w14:textId="377D61F0"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838238668">
            <w:r w:rsidR="54D55493" w:rsidRPr="54D55493">
              <w:rPr>
                <w:rStyle w:val="Hyperlink"/>
              </w:rPr>
              <w:t>10.</w:t>
            </w:r>
            <w:r w:rsidR="00793635">
              <w:tab/>
            </w:r>
            <w:r w:rsidR="54D55493" w:rsidRPr="54D55493">
              <w:rPr>
                <w:rStyle w:val="Hyperlink"/>
              </w:rPr>
              <w:t>Disclosure of Interests</w:t>
            </w:r>
            <w:r w:rsidR="00793635">
              <w:tab/>
            </w:r>
            <w:r w:rsidR="00793635">
              <w:fldChar w:fldCharType="begin"/>
            </w:r>
            <w:r w:rsidR="00793635">
              <w:instrText>PAGEREF _Toc1838238668 \h</w:instrText>
            </w:r>
            <w:r w:rsidR="00793635">
              <w:fldChar w:fldCharType="separate"/>
            </w:r>
            <w:r w:rsidR="54D55493" w:rsidRPr="54D55493">
              <w:rPr>
                <w:rStyle w:val="Hyperlink"/>
              </w:rPr>
              <w:t>4</w:t>
            </w:r>
            <w:r w:rsidR="00793635">
              <w:fldChar w:fldCharType="end"/>
            </w:r>
          </w:hyperlink>
        </w:p>
        <w:p w14:paraId="454EDEF8" w14:textId="22F110A6"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53953318">
            <w:r w:rsidR="54D55493" w:rsidRPr="54D55493">
              <w:rPr>
                <w:rStyle w:val="Hyperlink"/>
              </w:rPr>
              <w:t>11.</w:t>
            </w:r>
            <w:r w:rsidR="00793635">
              <w:tab/>
            </w:r>
            <w:r w:rsidR="54D55493" w:rsidRPr="54D55493">
              <w:rPr>
                <w:rStyle w:val="Hyperlink"/>
              </w:rPr>
              <w:t>Authority</w:t>
            </w:r>
            <w:r w:rsidR="00793635">
              <w:tab/>
            </w:r>
            <w:r w:rsidR="00793635">
              <w:fldChar w:fldCharType="begin"/>
            </w:r>
            <w:r w:rsidR="00793635">
              <w:instrText>PAGEREF _Toc53953318 \h</w:instrText>
            </w:r>
            <w:r w:rsidR="00793635">
              <w:fldChar w:fldCharType="separate"/>
            </w:r>
            <w:r w:rsidR="54D55493" w:rsidRPr="54D55493">
              <w:rPr>
                <w:rStyle w:val="Hyperlink"/>
              </w:rPr>
              <w:t>4</w:t>
            </w:r>
            <w:r w:rsidR="00793635">
              <w:fldChar w:fldCharType="end"/>
            </w:r>
          </w:hyperlink>
        </w:p>
        <w:p w14:paraId="7DCCAD87" w14:textId="2361D174"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635226841">
            <w:r w:rsidR="54D55493" w:rsidRPr="54D55493">
              <w:rPr>
                <w:rStyle w:val="Hyperlink"/>
              </w:rPr>
              <w:t>12.</w:t>
            </w:r>
            <w:r w:rsidR="00793635">
              <w:tab/>
            </w:r>
            <w:r w:rsidR="54D55493" w:rsidRPr="54D55493">
              <w:rPr>
                <w:rStyle w:val="Hyperlink"/>
              </w:rPr>
              <w:t>Duties of the Committee</w:t>
            </w:r>
            <w:r w:rsidR="00793635">
              <w:tab/>
            </w:r>
            <w:r w:rsidR="00793635">
              <w:fldChar w:fldCharType="begin"/>
            </w:r>
            <w:r w:rsidR="00793635">
              <w:instrText>PAGEREF _Toc1635226841 \h</w:instrText>
            </w:r>
            <w:r w:rsidR="00793635">
              <w:fldChar w:fldCharType="separate"/>
            </w:r>
            <w:r w:rsidR="54D55493" w:rsidRPr="54D55493">
              <w:rPr>
                <w:rStyle w:val="Hyperlink"/>
              </w:rPr>
              <w:t>4</w:t>
            </w:r>
            <w:r w:rsidR="00793635">
              <w:fldChar w:fldCharType="end"/>
            </w:r>
          </w:hyperlink>
        </w:p>
        <w:p w14:paraId="302A014A" w14:textId="57045CF6" w:rsidR="00793635" w:rsidRDefault="00793635" w:rsidP="54D55493">
          <w:pPr>
            <w:pStyle w:val="TOC1"/>
            <w:tabs>
              <w:tab w:val="clear" w:pos="9250"/>
              <w:tab w:val="right" w:leader="dot" w:pos="9255"/>
            </w:tabs>
            <w:rPr>
              <w:rStyle w:val="Hyperlink"/>
              <w:noProof/>
              <w:lang w:val="en-IE" w:eastAsia="en-IE"/>
            </w:rPr>
          </w:pPr>
          <w:r>
            <w:rPr>
              <w:rStyle w:val="Hyperlink"/>
              <w:noProof/>
            </w:rPr>
            <w:tab/>
          </w:r>
          <w:hyperlink w:anchor="_Toc900083328">
            <w:r w:rsidR="54D55493" w:rsidRPr="54D55493">
              <w:rPr>
                <w:rStyle w:val="Hyperlink"/>
              </w:rPr>
              <w:t>Strategic Direction:</w:t>
            </w:r>
            <w:r>
              <w:tab/>
            </w:r>
            <w:r>
              <w:fldChar w:fldCharType="begin"/>
            </w:r>
            <w:r>
              <w:instrText>PAGEREF _Toc900083328 \h</w:instrText>
            </w:r>
            <w:r>
              <w:fldChar w:fldCharType="separate"/>
            </w:r>
            <w:r w:rsidR="54D55493" w:rsidRPr="54D55493">
              <w:rPr>
                <w:rStyle w:val="Hyperlink"/>
              </w:rPr>
              <w:t>4</w:t>
            </w:r>
            <w:r>
              <w:fldChar w:fldCharType="end"/>
            </w:r>
          </w:hyperlink>
        </w:p>
        <w:p w14:paraId="5680476D" w14:textId="7354501D" w:rsidR="00793635" w:rsidRDefault="00793635" w:rsidP="54D55493">
          <w:pPr>
            <w:pStyle w:val="TOC1"/>
            <w:tabs>
              <w:tab w:val="clear" w:pos="9250"/>
              <w:tab w:val="right" w:leader="dot" w:pos="9255"/>
            </w:tabs>
            <w:rPr>
              <w:rStyle w:val="Hyperlink"/>
              <w:noProof/>
              <w:lang w:val="en-IE" w:eastAsia="en-IE"/>
            </w:rPr>
          </w:pPr>
          <w:r>
            <w:rPr>
              <w:rStyle w:val="Hyperlink"/>
              <w:noProof/>
            </w:rPr>
            <w:tab/>
          </w:r>
          <w:hyperlink w:anchor="_Toc161710235">
            <w:r w:rsidR="54D55493" w:rsidRPr="54D55493">
              <w:rPr>
                <w:rStyle w:val="Hyperlink"/>
              </w:rPr>
              <w:t>Organisational Development &amp; Capacity:</w:t>
            </w:r>
            <w:r>
              <w:tab/>
            </w:r>
            <w:r>
              <w:fldChar w:fldCharType="begin"/>
            </w:r>
            <w:r>
              <w:instrText>PAGEREF _Toc161710235 \h</w:instrText>
            </w:r>
            <w:r>
              <w:fldChar w:fldCharType="separate"/>
            </w:r>
            <w:r w:rsidR="54D55493" w:rsidRPr="54D55493">
              <w:rPr>
                <w:rStyle w:val="Hyperlink"/>
              </w:rPr>
              <w:t>5</w:t>
            </w:r>
            <w:r>
              <w:fldChar w:fldCharType="end"/>
            </w:r>
          </w:hyperlink>
        </w:p>
        <w:p w14:paraId="12410EBF" w14:textId="11698BA4" w:rsidR="00793635" w:rsidRDefault="00793635" w:rsidP="54D55493">
          <w:pPr>
            <w:pStyle w:val="TOC1"/>
            <w:tabs>
              <w:tab w:val="clear" w:pos="9250"/>
              <w:tab w:val="right" w:leader="dot" w:pos="9255"/>
            </w:tabs>
            <w:rPr>
              <w:rStyle w:val="Hyperlink"/>
              <w:noProof/>
              <w:lang w:val="en-IE" w:eastAsia="en-IE"/>
            </w:rPr>
          </w:pPr>
          <w:r>
            <w:rPr>
              <w:rStyle w:val="Hyperlink"/>
              <w:noProof/>
            </w:rPr>
            <w:tab/>
          </w:r>
          <w:hyperlink w:anchor="_Toc711543826">
            <w:r w:rsidR="54D55493" w:rsidRPr="54D55493">
              <w:rPr>
                <w:rStyle w:val="Hyperlink"/>
              </w:rPr>
              <w:t>Risk Management:</w:t>
            </w:r>
            <w:r>
              <w:tab/>
            </w:r>
            <w:r>
              <w:fldChar w:fldCharType="begin"/>
            </w:r>
            <w:r>
              <w:instrText>PAGEREF _Toc711543826 \h</w:instrText>
            </w:r>
            <w:r>
              <w:fldChar w:fldCharType="separate"/>
            </w:r>
            <w:r w:rsidR="54D55493" w:rsidRPr="54D55493">
              <w:rPr>
                <w:rStyle w:val="Hyperlink"/>
              </w:rPr>
              <w:t>5</w:t>
            </w:r>
            <w:r>
              <w:fldChar w:fldCharType="end"/>
            </w:r>
          </w:hyperlink>
        </w:p>
        <w:p w14:paraId="64DF694F" w14:textId="7D5F3E5D" w:rsidR="00793635" w:rsidRDefault="00793635" w:rsidP="54D55493">
          <w:pPr>
            <w:pStyle w:val="TOC1"/>
            <w:tabs>
              <w:tab w:val="clear" w:pos="9250"/>
              <w:tab w:val="right" w:leader="dot" w:pos="9255"/>
            </w:tabs>
            <w:rPr>
              <w:rStyle w:val="Hyperlink"/>
              <w:noProof/>
              <w:lang w:val="en-IE" w:eastAsia="en-IE"/>
            </w:rPr>
          </w:pPr>
          <w:r>
            <w:rPr>
              <w:rStyle w:val="Hyperlink"/>
              <w:noProof/>
            </w:rPr>
            <w:tab/>
          </w:r>
          <w:hyperlink w:anchor="_Toc778589997">
            <w:r w:rsidR="54D55493" w:rsidRPr="54D55493">
              <w:rPr>
                <w:rStyle w:val="Hyperlink"/>
              </w:rPr>
              <w:t>Learning and Impact:</w:t>
            </w:r>
            <w:r>
              <w:tab/>
            </w:r>
            <w:r>
              <w:fldChar w:fldCharType="begin"/>
            </w:r>
            <w:r>
              <w:instrText>PAGEREF _Toc778589997 \h</w:instrText>
            </w:r>
            <w:r>
              <w:fldChar w:fldCharType="separate"/>
            </w:r>
            <w:r w:rsidR="54D55493" w:rsidRPr="54D55493">
              <w:rPr>
                <w:rStyle w:val="Hyperlink"/>
              </w:rPr>
              <w:t>5</w:t>
            </w:r>
            <w:r>
              <w:fldChar w:fldCharType="end"/>
            </w:r>
          </w:hyperlink>
        </w:p>
        <w:p w14:paraId="69D7F72E" w14:textId="1842537C" w:rsidR="00793635" w:rsidRDefault="00793635" w:rsidP="54D55493">
          <w:pPr>
            <w:pStyle w:val="TOC1"/>
            <w:tabs>
              <w:tab w:val="clear" w:pos="9250"/>
              <w:tab w:val="right" w:leader="dot" w:pos="9255"/>
            </w:tabs>
            <w:rPr>
              <w:rStyle w:val="Hyperlink"/>
              <w:noProof/>
              <w:lang w:val="en-IE" w:eastAsia="en-IE"/>
            </w:rPr>
          </w:pPr>
          <w:r>
            <w:rPr>
              <w:rStyle w:val="Hyperlink"/>
              <w:noProof/>
            </w:rPr>
            <w:tab/>
          </w:r>
          <w:hyperlink w:anchor="_Toc1122019146">
            <w:r w:rsidR="54D55493" w:rsidRPr="54D55493">
              <w:rPr>
                <w:rStyle w:val="Hyperlink"/>
              </w:rPr>
              <w:t>Other Duties:</w:t>
            </w:r>
            <w:r>
              <w:tab/>
            </w:r>
            <w:r>
              <w:fldChar w:fldCharType="begin"/>
            </w:r>
            <w:r>
              <w:instrText>PAGEREF _Toc1122019146 \h</w:instrText>
            </w:r>
            <w:r>
              <w:fldChar w:fldCharType="separate"/>
            </w:r>
            <w:r w:rsidR="54D55493" w:rsidRPr="54D55493">
              <w:rPr>
                <w:rStyle w:val="Hyperlink"/>
              </w:rPr>
              <w:t>5</w:t>
            </w:r>
            <w:r>
              <w:fldChar w:fldCharType="end"/>
            </w:r>
          </w:hyperlink>
        </w:p>
        <w:p w14:paraId="1D3286BD" w14:textId="55B6301B"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573320735">
            <w:r w:rsidR="54D55493" w:rsidRPr="54D55493">
              <w:rPr>
                <w:rStyle w:val="Hyperlink"/>
              </w:rPr>
              <w:t>13.</w:t>
            </w:r>
            <w:r w:rsidR="00793635">
              <w:tab/>
            </w:r>
            <w:r w:rsidR="54D55493" w:rsidRPr="54D55493">
              <w:rPr>
                <w:rStyle w:val="Hyperlink"/>
              </w:rPr>
              <w:t>Reporting</w:t>
            </w:r>
            <w:r w:rsidR="00793635">
              <w:tab/>
            </w:r>
            <w:r w:rsidR="00793635">
              <w:fldChar w:fldCharType="begin"/>
            </w:r>
            <w:r w:rsidR="00793635">
              <w:instrText>PAGEREF _Toc1573320735 \h</w:instrText>
            </w:r>
            <w:r w:rsidR="00793635">
              <w:fldChar w:fldCharType="separate"/>
            </w:r>
            <w:r w:rsidR="54D55493" w:rsidRPr="54D55493">
              <w:rPr>
                <w:rStyle w:val="Hyperlink"/>
              </w:rPr>
              <w:t>5</w:t>
            </w:r>
            <w:r w:rsidR="00793635">
              <w:fldChar w:fldCharType="end"/>
            </w:r>
          </w:hyperlink>
        </w:p>
        <w:p w14:paraId="3667D122" w14:textId="508DB0E7"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00534451">
            <w:r w:rsidR="54D55493" w:rsidRPr="54D55493">
              <w:rPr>
                <w:rStyle w:val="Hyperlink"/>
              </w:rPr>
              <w:t>14.</w:t>
            </w:r>
            <w:r w:rsidR="00793635">
              <w:tab/>
            </w:r>
            <w:r w:rsidR="54D55493" w:rsidRPr="54D55493">
              <w:rPr>
                <w:rStyle w:val="Hyperlink"/>
              </w:rPr>
              <w:t>Code of Conduct &amp; Confidentiality</w:t>
            </w:r>
            <w:r w:rsidR="00793635">
              <w:tab/>
            </w:r>
            <w:r w:rsidR="00793635">
              <w:fldChar w:fldCharType="begin"/>
            </w:r>
            <w:r w:rsidR="00793635">
              <w:instrText>PAGEREF _Toc100534451 \h</w:instrText>
            </w:r>
            <w:r w:rsidR="00793635">
              <w:fldChar w:fldCharType="separate"/>
            </w:r>
            <w:r w:rsidR="54D55493" w:rsidRPr="54D55493">
              <w:rPr>
                <w:rStyle w:val="Hyperlink"/>
              </w:rPr>
              <w:t>6</w:t>
            </w:r>
            <w:r w:rsidR="00793635">
              <w:fldChar w:fldCharType="end"/>
            </w:r>
          </w:hyperlink>
        </w:p>
        <w:p w14:paraId="47CEE256" w14:textId="6DD51177"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1785784459">
            <w:r w:rsidR="54D55493" w:rsidRPr="54D55493">
              <w:rPr>
                <w:rStyle w:val="Hyperlink"/>
              </w:rPr>
              <w:t>15.</w:t>
            </w:r>
            <w:r w:rsidR="00793635">
              <w:tab/>
            </w:r>
            <w:r w:rsidR="54D55493" w:rsidRPr="54D55493">
              <w:rPr>
                <w:rStyle w:val="Hyperlink"/>
              </w:rPr>
              <w:t>Renewal of Terms of Reference</w:t>
            </w:r>
            <w:r w:rsidR="00793635">
              <w:tab/>
            </w:r>
            <w:r w:rsidR="00793635">
              <w:fldChar w:fldCharType="begin"/>
            </w:r>
            <w:r w:rsidR="00793635">
              <w:instrText>PAGEREF _Toc1785784459 \h</w:instrText>
            </w:r>
            <w:r w:rsidR="00793635">
              <w:fldChar w:fldCharType="separate"/>
            </w:r>
            <w:r w:rsidR="54D55493" w:rsidRPr="54D55493">
              <w:rPr>
                <w:rStyle w:val="Hyperlink"/>
              </w:rPr>
              <w:t>6</w:t>
            </w:r>
            <w:r w:rsidR="00793635">
              <w:fldChar w:fldCharType="end"/>
            </w:r>
          </w:hyperlink>
        </w:p>
        <w:p w14:paraId="66CDE70A" w14:textId="6881B634" w:rsidR="00793635" w:rsidRDefault="00000000" w:rsidP="54D55493">
          <w:pPr>
            <w:pStyle w:val="TOC1"/>
            <w:tabs>
              <w:tab w:val="clear" w:pos="440"/>
              <w:tab w:val="clear" w:pos="9250"/>
              <w:tab w:val="left" w:pos="435"/>
              <w:tab w:val="right" w:leader="dot" w:pos="9255"/>
            </w:tabs>
            <w:rPr>
              <w:rStyle w:val="Hyperlink"/>
              <w:noProof/>
              <w:lang w:val="en-IE" w:eastAsia="en-IE"/>
            </w:rPr>
          </w:pPr>
          <w:hyperlink w:anchor="_Toc250366135">
            <w:r w:rsidR="54D55493" w:rsidRPr="54D55493">
              <w:rPr>
                <w:rStyle w:val="Hyperlink"/>
              </w:rPr>
              <w:t>16.</w:t>
            </w:r>
            <w:r w:rsidR="00793635">
              <w:tab/>
            </w:r>
            <w:r w:rsidR="54D55493" w:rsidRPr="54D55493">
              <w:rPr>
                <w:rStyle w:val="Hyperlink"/>
              </w:rPr>
              <w:t>Other Matters</w:t>
            </w:r>
            <w:r w:rsidR="00793635">
              <w:tab/>
            </w:r>
            <w:r w:rsidR="00793635">
              <w:fldChar w:fldCharType="begin"/>
            </w:r>
            <w:r w:rsidR="00793635">
              <w:instrText>PAGEREF _Toc250366135 \h</w:instrText>
            </w:r>
            <w:r w:rsidR="00793635">
              <w:fldChar w:fldCharType="separate"/>
            </w:r>
            <w:r w:rsidR="54D55493" w:rsidRPr="54D55493">
              <w:rPr>
                <w:rStyle w:val="Hyperlink"/>
              </w:rPr>
              <w:t>6</w:t>
            </w:r>
            <w:r w:rsidR="00793635">
              <w:fldChar w:fldCharType="end"/>
            </w:r>
          </w:hyperlink>
          <w:r w:rsidR="00793635">
            <w:fldChar w:fldCharType="end"/>
          </w:r>
        </w:p>
      </w:sdtContent>
    </w:sdt>
    <w:p w14:paraId="4316E7A2" w14:textId="042556C2" w:rsidR="000A2C56" w:rsidRDefault="000A2C56"/>
    <w:p w14:paraId="78DA4CA8" w14:textId="7833B31A" w:rsidR="00D431E0" w:rsidRPr="006C6D42" w:rsidRDefault="00D431E0" w:rsidP="00D431E0">
      <w:pPr>
        <w:jc w:val="center"/>
        <w:rPr>
          <w:b/>
          <w:bCs/>
        </w:rPr>
      </w:pPr>
      <w:r w:rsidRPr="006C6D42">
        <w:rPr>
          <w:b/>
          <w:bCs/>
        </w:rPr>
        <w:t>Principle</w:t>
      </w:r>
      <w:r>
        <w:rPr>
          <w:b/>
          <w:bCs/>
        </w:rPr>
        <w:t>s</w:t>
      </w:r>
      <w:r w:rsidRPr="006C6D42">
        <w:rPr>
          <w:b/>
          <w:bCs/>
        </w:rPr>
        <w:t xml:space="preserve"> of Good Governance to be applied in all actions by Gorta T/A Self Help Africa</w:t>
      </w:r>
      <w:r w:rsidR="00954968">
        <w:rPr>
          <w:b/>
          <w:bCs/>
        </w:rPr>
        <w:t xml:space="preserve"> and its </w:t>
      </w:r>
      <w:r w:rsidR="00793635">
        <w:rPr>
          <w:b/>
          <w:bCs/>
        </w:rPr>
        <w:t>subsidiaries.</w:t>
      </w:r>
    </w:p>
    <w:p w14:paraId="4F71DD2E" w14:textId="48ED966C" w:rsidR="000E441B" w:rsidRDefault="004C7FD4" w:rsidP="00BE686A">
      <w:pPr>
        <w:pStyle w:val="Title"/>
        <w:spacing w:line="290" w:lineRule="auto"/>
        <w:ind w:right="613" w:hanging="3173"/>
      </w:pPr>
      <w:r>
        <w:rPr>
          <w:noProof/>
          <w:lang w:val="en-IE" w:eastAsia="en-IE"/>
        </w:rPr>
        <w:drawing>
          <wp:inline distT="0" distB="0" distL="0" distR="0" wp14:anchorId="5DB0819A" wp14:editId="289D24FC">
            <wp:extent cx="5486400" cy="2806700"/>
            <wp:effectExtent l="0" t="0" r="57150" b="0"/>
            <wp:docPr id="80198809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6A110F" w14:textId="77777777" w:rsidR="00793635" w:rsidRDefault="00793635" w:rsidP="00793635">
      <w:pPr>
        <w:pStyle w:val="Heading1"/>
        <w:ind w:left="836" w:firstLine="0"/>
      </w:pPr>
    </w:p>
    <w:p w14:paraId="7FCA70D9" w14:textId="41D8BA26" w:rsidR="00FD1E5B" w:rsidRPr="004E3261" w:rsidRDefault="54D55493" w:rsidP="00CE316D">
      <w:pPr>
        <w:pStyle w:val="Heading1"/>
        <w:numPr>
          <w:ilvl w:val="0"/>
          <w:numId w:val="8"/>
        </w:numPr>
        <w:ind w:hanging="694"/>
      </w:pPr>
      <w:bookmarkStart w:id="0" w:name="_Toc1704755808"/>
      <w:r>
        <w:lastRenderedPageBreak/>
        <w:t>Constitution</w:t>
      </w:r>
      <w:bookmarkEnd w:id="0"/>
    </w:p>
    <w:p w14:paraId="34EE043D" w14:textId="00B8E285" w:rsidR="00CE316D" w:rsidRPr="008E1FC4" w:rsidRDefault="00CE316D" w:rsidP="004E3261">
      <w:pPr>
        <w:pStyle w:val="BodyText"/>
        <w:ind w:left="117" w:right="114"/>
        <w:jc w:val="both"/>
        <w:rPr>
          <w:rFonts w:asciiTheme="minorHAnsi" w:hAnsiTheme="minorHAnsi" w:cstheme="minorHAnsi"/>
          <w:sz w:val="22"/>
          <w:szCs w:val="22"/>
        </w:rPr>
      </w:pPr>
    </w:p>
    <w:p w14:paraId="46A79A69" w14:textId="2AA7BC3E" w:rsidR="008E1FC4" w:rsidRPr="008E1FC4" w:rsidRDefault="00F87194" w:rsidP="008E1FC4">
      <w:pPr>
        <w:pStyle w:val="BodyText"/>
        <w:ind w:left="117" w:right="114"/>
        <w:jc w:val="both"/>
        <w:rPr>
          <w:rFonts w:asciiTheme="minorHAnsi" w:hAnsiTheme="minorHAnsi" w:cstheme="minorHAnsi"/>
          <w:sz w:val="22"/>
          <w:szCs w:val="22"/>
        </w:rPr>
      </w:pPr>
      <w:r w:rsidRPr="008E1FC4">
        <w:rPr>
          <w:rFonts w:asciiTheme="minorHAnsi" w:hAnsiTheme="minorHAnsi" w:cstheme="minorHAnsi"/>
          <w:sz w:val="22"/>
          <w:szCs w:val="22"/>
        </w:rPr>
        <w:t xml:space="preserve">By resolution of the Board of Directors of the Company dated the </w:t>
      </w:r>
      <w:r w:rsidR="00DF1F21">
        <w:rPr>
          <w:rFonts w:asciiTheme="minorHAnsi" w:hAnsiTheme="minorHAnsi" w:cstheme="minorHAnsi"/>
          <w:sz w:val="22"/>
          <w:szCs w:val="22"/>
        </w:rPr>
        <w:t>xx</w:t>
      </w:r>
      <w:r w:rsidRPr="008E1FC4">
        <w:rPr>
          <w:rFonts w:asciiTheme="minorHAnsi" w:hAnsiTheme="minorHAnsi" w:cstheme="minorHAnsi"/>
          <w:sz w:val="22"/>
          <w:szCs w:val="22"/>
        </w:rPr>
        <w:t xml:space="preserve"> 202</w:t>
      </w:r>
      <w:r w:rsidR="00DF1F21">
        <w:rPr>
          <w:rFonts w:asciiTheme="minorHAnsi" w:hAnsiTheme="minorHAnsi" w:cstheme="minorHAnsi"/>
          <w:sz w:val="22"/>
          <w:szCs w:val="22"/>
        </w:rPr>
        <w:t>4</w:t>
      </w:r>
      <w:r w:rsidRPr="008E1FC4">
        <w:rPr>
          <w:rFonts w:asciiTheme="minorHAnsi" w:hAnsiTheme="minorHAnsi" w:cstheme="minorHAnsi"/>
          <w:sz w:val="22"/>
          <w:szCs w:val="22"/>
        </w:rPr>
        <w:t xml:space="preserve"> </w:t>
      </w:r>
      <w:r w:rsidR="008E1FC4">
        <w:rPr>
          <w:rFonts w:asciiTheme="minorHAnsi" w:hAnsiTheme="minorHAnsi" w:cstheme="minorHAnsi"/>
          <w:sz w:val="22"/>
          <w:szCs w:val="22"/>
        </w:rPr>
        <w:t>t</w:t>
      </w:r>
      <w:r w:rsidR="008E1FC4" w:rsidRPr="008E1FC4">
        <w:rPr>
          <w:rFonts w:asciiTheme="minorHAnsi" w:hAnsiTheme="minorHAnsi" w:cstheme="minorHAnsi"/>
          <w:sz w:val="22"/>
          <w:szCs w:val="22"/>
        </w:rPr>
        <w:t xml:space="preserve">he Board </w:t>
      </w:r>
      <w:r w:rsidR="00BD762A">
        <w:rPr>
          <w:rFonts w:asciiTheme="minorHAnsi" w:hAnsiTheme="minorHAnsi" w:cstheme="minorHAnsi"/>
          <w:sz w:val="22"/>
          <w:szCs w:val="22"/>
        </w:rPr>
        <w:t xml:space="preserve">have approved the update to the terms of reference of </w:t>
      </w:r>
      <w:r w:rsidR="008E1FC4" w:rsidRPr="008E1FC4">
        <w:rPr>
          <w:rFonts w:asciiTheme="minorHAnsi" w:hAnsiTheme="minorHAnsi" w:cstheme="minorHAnsi"/>
          <w:sz w:val="22"/>
          <w:szCs w:val="22"/>
        </w:rPr>
        <w:t>a committee of the Board known as the P</w:t>
      </w:r>
      <w:r w:rsidR="00BD762A">
        <w:rPr>
          <w:rFonts w:asciiTheme="minorHAnsi" w:hAnsiTheme="minorHAnsi" w:cstheme="minorHAnsi"/>
          <w:sz w:val="22"/>
          <w:szCs w:val="22"/>
        </w:rPr>
        <w:t>rogramme Review</w:t>
      </w:r>
      <w:r w:rsidR="008E1FC4" w:rsidRPr="008E1FC4">
        <w:rPr>
          <w:rFonts w:asciiTheme="minorHAnsi" w:hAnsiTheme="minorHAnsi" w:cstheme="minorHAnsi"/>
          <w:sz w:val="22"/>
          <w:szCs w:val="22"/>
        </w:rPr>
        <w:t xml:space="preserve"> Committee (‘the Committee’). The Committee will act as the responsible committee for all members of the Gorta group of companies.</w:t>
      </w:r>
    </w:p>
    <w:p w14:paraId="0292F145" w14:textId="26DB8CDB" w:rsidR="00F87194" w:rsidRDefault="00F87194" w:rsidP="004E3261">
      <w:pPr>
        <w:pStyle w:val="BodyText"/>
        <w:ind w:left="117" w:right="114"/>
        <w:jc w:val="both"/>
        <w:rPr>
          <w:rFonts w:asciiTheme="minorHAnsi" w:hAnsiTheme="minorHAnsi" w:cstheme="minorHAnsi"/>
          <w:w w:val="105"/>
          <w:sz w:val="22"/>
          <w:szCs w:val="22"/>
        </w:rPr>
      </w:pPr>
    </w:p>
    <w:p w14:paraId="14583975" w14:textId="078F70B5" w:rsidR="00F87194" w:rsidRDefault="00F87194" w:rsidP="54D55493">
      <w:pPr>
        <w:pStyle w:val="BodyText"/>
        <w:ind w:left="117" w:right="114"/>
        <w:jc w:val="both"/>
        <w:rPr>
          <w:rFonts w:asciiTheme="minorHAnsi" w:hAnsiTheme="minorHAnsi" w:cstheme="minorBidi"/>
          <w:sz w:val="22"/>
          <w:szCs w:val="22"/>
        </w:rPr>
      </w:pPr>
      <w:r>
        <w:rPr>
          <w:rStyle w:val="normaltextrun"/>
          <w:rFonts w:ascii="Calibri" w:hAnsi="Calibri" w:cs="Calibri"/>
          <w:color w:val="000000"/>
          <w:sz w:val="22"/>
          <w:szCs w:val="22"/>
          <w:shd w:val="clear" w:color="auto" w:fill="FFFFFF"/>
        </w:rPr>
        <w:t xml:space="preserve">The Committee will perform its duties in line with the Memorandum and Articles of Association of the </w:t>
      </w:r>
      <w:r w:rsidRPr="54D55493">
        <w:rPr>
          <w:rFonts w:asciiTheme="minorHAnsi" w:hAnsiTheme="minorHAnsi" w:cstheme="minorBidi"/>
          <w:w w:val="105"/>
          <w:sz w:val="22"/>
          <w:szCs w:val="22"/>
        </w:rPr>
        <w:t>Company.</w:t>
      </w:r>
      <w:r w:rsidR="00DF1F21" w:rsidRPr="54D55493">
        <w:rPr>
          <w:rFonts w:asciiTheme="minorHAnsi" w:hAnsiTheme="minorHAnsi" w:cstheme="minorBidi"/>
          <w:w w:val="105"/>
          <w:sz w:val="22"/>
          <w:szCs w:val="22"/>
        </w:rPr>
        <w:t xml:space="preserve"> </w:t>
      </w:r>
      <w:r w:rsidR="0010425F" w:rsidRPr="54D55493">
        <w:rPr>
          <w:rFonts w:asciiTheme="minorHAnsi" w:hAnsiTheme="minorHAnsi" w:cstheme="minorBidi"/>
          <w:sz w:val="22"/>
          <w:szCs w:val="22"/>
        </w:rPr>
        <w:t>The</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scope</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of</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this</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document</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is</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to</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provide</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a</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framework</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and</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guidelines</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for</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the</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successful</w:t>
      </w:r>
      <w:r w:rsidR="0010425F" w:rsidRPr="54D55493">
        <w:rPr>
          <w:rFonts w:asciiTheme="minorHAnsi" w:hAnsiTheme="minorHAnsi" w:cstheme="minorBidi"/>
          <w:spacing w:val="22"/>
          <w:sz w:val="22"/>
          <w:szCs w:val="22"/>
        </w:rPr>
        <w:t xml:space="preserve"> </w:t>
      </w:r>
      <w:r w:rsidR="0010425F" w:rsidRPr="54D55493">
        <w:rPr>
          <w:rFonts w:asciiTheme="minorHAnsi" w:hAnsiTheme="minorHAnsi" w:cstheme="minorBidi"/>
          <w:sz w:val="22"/>
          <w:szCs w:val="22"/>
        </w:rPr>
        <w:t>operation</w:t>
      </w:r>
      <w:r w:rsidR="0010425F" w:rsidRPr="54D55493">
        <w:rPr>
          <w:rFonts w:asciiTheme="minorHAnsi" w:hAnsiTheme="minorHAnsi" w:cstheme="minorBidi"/>
          <w:spacing w:val="23"/>
          <w:sz w:val="22"/>
          <w:szCs w:val="22"/>
        </w:rPr>
        <w:t xml:space="preserve"> </w:t>
      </w:r>
      <w:r w:rsidR="0010425F" w:rsidRPr="54D55493">
        <w:rPr>
          <w:rFonts w:asciiTheme="minorHAnsi" w:hAnsiTheme="minorHAnsi" w:cstheme="minorBidi"/>
          <w:sz w:val="22"/>
          <w:szCs w:val="22"/>
        </w:rPr>
        <w:t>and conduct</w:t>
      </w:r>
      <w:r w:rsidR="0010425F" w:rsidRPr="54D55493">
        <w:rPr>
          <w:rFonts w:asciiTheme="minorHAnsi" w:hAnsiTheme="minorHAnsi" w:cstheme="minorBidi"/>
          <w:spacing w:val="35"/>
          <w:sz w:val="22"/>
          <w:szCs w:val="22"/>
        </w:rPr>
        <w:t xml:space="preserve"> </w:t>
      </w:r>
      <w:r w:rsidR="0010425F" w:rsidRPr="54D55493">
        <w:rPr>
          <w:rFonts w:asciiTheme="minorHAnsi" w:hAnsiTheme="minorHAnsi" w:cstheme="minorBidi"/>
          <w:sz w:val="22"/>
          <w:szCs w:val="22"/>
        </w:rPr>
        <w:t>of</w:t>
      </w:r>
      <w:r w:rsidR="0010425F" w:rsidRPr="54D55493">
        <w:rPr>
          <w:rFonts w:asciiTheme="minorHAnsi" w:hAnsiTheme="minorHAnsi" w:cstheme="minorBidi"/>
          <w:spacing w:val="35"/>
          <w:sz w:val="22"/>
          <w:szCs w:val="22"/>
        </w:rPr>
        <w:t xml:space="preserve"> </w:t>
      </w:r>
      <w:r w:rsidR="0010425F" w:rsidRPr="54D55493">
        <w:rPr>
          <w:rFonts w:asciiTheme="minorHAnsi" w:hAnsiTheme="minorHAnsi" w:cstheme="minorBidi"/>
          <w:sz w:val="22"/>
          <w:szCs w:val="22"/>
        </w:rPr>
        <w:t>the</w:t>
      </w:r>
      <w:r w:rsidR="0010425F" w:rsidRPr="54D55493">
        <w:rPr>
          <w:rFonts w:asciiTheme="minorHAnsi" w:hAnsiTheme="minorHAnsi" w:cstheme="minorBidi"/>
          <w:spacing w:val="37"/>
          <w:sz w:val="22"/>
          <w:szCs w:val="22"/>
        </w:rPr>
        <w:t xml:space="preserve"> </w:t>
      </w:r>
      <w:r w:rsidR="0010425F" w:rsidRPr="54D55493">
        <w:rPr>
          <w:rFonts w:asciiTheme="minorHAnsi" w:hAnsiTheme="minorHAnsi" w:cstheme="minorBidi"/>
          <w:sz w:val="22"/>
          <w:szCs w:val="22"/>
        </w:rPr>
        <w:t>work</w:t>
      </w:r>
      <w:r w:rsidR="0010425F" w:rsidRPr="54D55493">
        <w:rPr>
          <w:rFonts w:asciiTheme="minorHAnsi" w:hAnsiTheme="minorHAnsi" w:cstheme="minorBidi"/>
          <w:spacing w:val="37"/>
          <w:sz w:val="22"/>
          <w:szCs w:val="22"/>
        </w:rPr>
        <w:t xml:space="preserve"> </w:t>
      </w:r>
      <w:r w:rsidR="0010425F" w:rsidRPr="54D55493">
        <w:rPr>
          <w:rFonts w:asciiTheme="minorHAnsi" w:hAnsiTheme="minorHAnsi" w:cstheme="minorBidi"/>
          <w:sz w:val="22"/>
          <w:szCs w:val="22"/>
        </w:rPr>
        <w:t>of</w:t>
      </w:r>
      <w:r w:rsidR="0010425F" w:rsidRPr="54D55493">
        <w:rPr>
          <w:rFonts w:asciiTheme="minorHAnsi" w:hAnsiTheme="minorHAnsi" w:cstheme="minorBidi"/>
          <w:spacing w:val="35"/>
          <w:sz w:val="22"/>
          <w:szCs w:val="22"/>
        </w:rPr>
        <w:t xml:space="preserve"> </w:t>
      </w:r>
      <w:r w:rsidR="0010425F" w:rsidRPr="54D55493">
        <w:rPr>
          <w:rFonts w:asciiTheme="minorHAnsi" w:hAnsiTheme="minorHAnsi" w:cstheme="minorBidi"/>
          <w:sz w:val="22"/>
          <w:szCs w:val="22"/>
        </w:rPr>
        <w:t>the</w:t>
      </w:r>
      <w:r w:rsidR="0010425F" w:rsidRPr="54D55493">
        <w:rPr>
          <w:rFonts w:asciiTheme="minorHAnsi" w:hAnsiTheme="minorHAnsi" w:cstheme="minorBidi"/>
          <w:spacing w:val="37"/>
          <w:sz w:val="22"/>
          <w:szCs w:val="22"/>
        </w:rPr>
        <w:t xml:space="preserve"> </w:t>
      </w:r>
      <w:r w:rsidR="0010425F" w:rsidRPr="54D55493">
        <w:rPr>
          <w:rFonts w:asciiTheme="minorHAnsi" w:hAnsiTheme="minorHAnsi" w:cstheme="minorBidi"/>
          <w:sz w:val="22"/>
          <w:szCs w:val="22"/>
        </w:rPr>
        <w:t>Committee.</w:t>
      </w:r>
    </w:p>
    <w:p w14:paraId="04950354" w14:textId="77777777" w:rsidR="004E3261" w:rsidRPr="004E3261" w:rsidRDefault="004E3261" w:rsidP="004E3261">
      <w:pPr>
        <w:pStyle w:val="BodyText"/>
        <w:ind w:left="117" w:right="114"/>
        <w:jc w:val="both"/>
        <w:rPr>
          <w:rFonts w:asciiTheme="minorHAnsi" w:hAnsiTheme="minorHAnsi" w:cstheme="minorHAnsi"/>
          <w:sz w:val="22"/>
          <w:szCs w:val="22"/>
        </w:rPr>
      </w:pPr>
    </w:p>
    <w:p w14:paraId="17A10477" w14:textId="77777777" w:rsidR="00FD1E5B" w:rsidRPr="00CE316D" w:rsidRDefault="54D55493" w:rsidP="00CE316D">
      <w:pPr>
        <w:pStyle w:val="Heading1"/>
        <w:numPr>
          <w:ilvl w:val="0"/>
          <w:numId w:val="8"/>
        </w:numPr>
        <w:ind w:hanging="694"/>
      </w:pPr>
      <w:bookmarkStart w:id="1" w:name="_Toc1094896474"/>
      <w:r>
        <w:t>Purpose</w:t>
      </w:r>
      <w:bookmarkEnd w:id="1"/>
    </w:p>
    <w:p w14:paraId="79318011" w14:textId="77777777" w:rsidR="00CE316D" w:rsidRDefault="00CE316D" w:rsidP="004E3261">
      <w:pPr>
        <w:pStyle w:val="BodyText"/>
        <w:ind w:left="117" w:right="114"/>
        <w:jc w:val="both"/>
        <w:rPr>
          <w:rFonts w:asciiTheme="minorHAnsi" w:hAnsiTheme="minorHAnsi" w:cstheme="minorHAnsi"/>
          <w:w w:val="105"/>
          <w:sz w:val="22"/>
          <w:szCs w:val="22"/>
        </w:rPr>
      </w:pPr>
    </w:p>
    <w:p w14:paraId="50CAE634" w14:textId="3D049704" w:rsidR="00BD762A" w:rsidRDefault="54D55493" w:rsidP="54D55493">
      <w:pPr>
        <w:pStyle w:val="BodyText"/>
        <w:spacing w:line="259" w:lineRule="auto"/>
        <w:ind w:left="117" w:right="114"/>
        <w:jc w:val="both"/>
        <w:rPr>
          <w:rFonts w:asciiTheme="minorHAnsi" w:hAnsiTheme="minorHAnsi" w:cstheme="minorBidi"/>
          <w:sz w:val="22"/>
          <w:szCs w:val="22"/>
        </w:rPr>
      </w:pPr>
      <w:r w:rsidRPr="54D55493">
        <w:rPr>
          <w:rFonts w:asciiTheme="minorHAnsi" w:hAnsiTheme="minorHAnsi" w:cstheme="minorBidi"/>
          <w:sz w:val="22"/>
          <w:szCs w:val="22"/>
        </w:rPr>
        <w:t>The Group Board has ultimate responsibility for the strategic development and oversight of all programmes delivered by the organisation.  This Committee is a formal sub-committee of the board, which provides recommendations to the Board on the quality and appropriateness of the strategy, policies and systems in place to assure the quality and positive impact of programming around the world.  The Committee through its work will aim to be creative and innovate on how it solves problems, generates ideas and concepts while seeking to maximise the impact of the organisation.</w:t>
      </w:r>
    </w:p>
    <w:p w14:paraId="5A206506" w14:textId="4926DFA4" w:rsidR="00BD762A" w:rsidRDefault="00BD762A" w:rsidP="54D55493">
      <w:pPr>
        <w:pStyle w:val="BodyText"/>
        <w:spacing w:line="259" w:lineRule="auto"/>
        <w:ind w:left="117" w:right="114"/>
        <w:jc w:val="both"/>
        <w:rPr>
          <w:rFonts w:asciiTheme="minorHAnsi" w:hAnsiTheme="minorHAnsi" w:cstheme="minorBidi"/>
          <w:sz w:val="22"/>
          <w:szCs w:val="22"/>
        </w:rPr>
      </w:pPr>
    </w:p>
    <w:p w14:paraId="27D070B9" w14:textId="3CD05E7A" w:rsidR="00BD762A" w:rsidRPr="00BD762A" w:rsidRDefault="54D55493" w:rsidP="54D55493">
      <w:pPr>
        <w:pStyle w:val="BodyText"/>
        <w:spacing w:line="259" w:lineRule="auto"/>
        <w:ind w:left="117" w:right="114"/>
        <w:jc w:val="both"/>
        <w:rPr>
          <w:rFonts w:asciiTheme="minorHAnsi" w:hAnsiTheme="minorHAnsi" w:cstheme="minorBidi"/>
          <w:sz w:val="22"/>
          <w:szCs w:val="22"/>
        </w:rPr>
      </w:pPr>
      <w:r w:rsidRPr="54D55493">
        <w:rPr>
          <w:rFonts w:asciiTheme="minorHAnsi" w:hAnsiTheme="minorHAnsi" w:cstheme="minorBidi"/>
          <w:sz w:val="22"/>
          <w:szCs w:val="22"/>
        </w:rPr>
        <w:t>It may also provide technical advisory support (where appropriate) for management on the development and delivery of programming.</w:t>
      </w:r>
    </w:p>
    <w:p w14:paraId="740AB721" w14:textId="77777777" w:rsidR="00BD762A" w:rsidRPr="008E1FC4" w:rsidRDefault="00BD762A" w:rsidP="008E1FC4">
      <w:pPr>
        <w:pStyle w:val="BodyText"/>
        <w:ind w:left="117" w:right="114"/>
        <w:jc w:val="both"/>
        <w:rPr>
          <w:rFonts w:asciiTheme="minorHAnsi" w:hAnsiTheme="minorHAnsi" w:cstheme="minorHAnsi"/>
          <w:sz w:val="22"/>
          <w:szCs w:val="22"/>
        </w:rPr>
      </w:pPr>
    </w:p>
    <w:p w14:paraId="07076C69" w14:textId="77777777" w:rsidR="008E1FC4" w:rsidRPr="008E1FC4" w:rsidRDefault="008E1FC4" w:rsidP="008E1FC4">
      <w:pPr>
        <w:pStyle w:val="BodyText"/>
        <w:ind w:left="117" w:right="114"/>
        <w:jc w:val="both"/>
        <w:rPr>
          <w:rFonts w:asciiTheme="minorHAnsi" w:hAnsiTheme="minorHAnsi" w:cstheme="minorHAnsi"/>
          <w:sz w:val="22"/>
          <w:szCs w:val="22"/>
        </w:rPr>
      </w:pPr>
    </w:p>
    <w:p w14:paraId="66E39C85" w14:textId="77777777" w:rsidR="00FD1E5B" w:rsidRPr="00CE316D" w:rsidRDefault="54D55493" w:rsidP="00CE316D">
      <w:pPr>
        <w:pStyle w:val="Heading1"/>
        <w:numPr>
          <w:ilvl w:val="0"/>
          <w:numId w:val="8"/>
        </w:numPr>
        <w:ind w:hanging="694"/>
      </w:pPr>
      <w:bookmarkStart w:id="2" w:name="_Toc362696409"/>
      <w:r>
        <w:t>Membership of the Committee</w:t>
      </w:r>
      <w:bookmarkEnd w:id="2"/>
    </w:p>
    <w:p w14:paraId="6FD5CEC7" w14:textId="77777777" w:rsidR="00CE316D" w:rsidRDefault="00CE316D" w:rsidP="004E3261">
      <w:pPr>
        <w:pStyle w:val="BodyText"/>
        <w:ind w:left="117" w:right="114"/>
        <w:jc w:val="both"/>
        <w:rPr>
          <w:rFonts w:asciiTheme="minorHAnsi" w:hAnsiTheme="minorHAnsi" w:cstheme="minorHAnsi"/>
          <w:w w:val="105"/>
          <w:sz w:val="22"/>
          <w:szCs w:val="22"/>
        </w:rPr>
      </w:pPr>
    </w:p>
    <w:p w14:paraId="7073816D" w14:textId="1CD4E9DE" w:rsidR="00F87194" w:rsidRDefault="00776DA1" w:rsidP="00F87194">
      <w:pPr>
        <w:pStyle w:val="BodyText"/>
        <w:ind w:right="114"/>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Committee shall be appointed by the </w:t>
      </w:r>
      <w:r w:rsidR="00BD762A">
        <w:rPr>
          <w:rFonts w:asciiTheme="minorHAnsi" w:hAnsiTheme="minorHAnsi" w:cstheme="minorHAnsi"/>
          <w:w w:val="105"/>
          <w:sz w:val="22"/>
          <w:szCs w:val="22"/>
        </w:rPr>
        <w:t xml:space="preserve">Group </w:t>
      </w:r>
      <w:r w:rsidRPr="004E3261">
        <w:rPr>
          <w:rFonts w:asciiTheme="minorHAnsi" w:hAnsiTheme="minorHAnsi" w:cstheme="minorHAnsi"/>
          <w:w w:val="105"/>
          <w:sz w:val="22"/>
          <w:szCs w:val="22"/>
        </w:rPr>
        <w:t xml:space="preserve">Board </w:t>
      </w:r>
      <w:r w:rsidR="0052635E">
        <w:rPr>
          <w:rFonts w:asciiTheme="minorHAnsi" w:hAnsiTheme="minorHAnsi" w:cstheme="minorHAnsi"/>
          <w:w w:val="105"/>
          <w:sz w:val="22"/>
          <w:szCs w:val="22"/>
        </w:rPr>
        <w:t>(the Board)</w:t>
      </w:r>
      <w:r w:rsidRPr="004E3261">
        <w:rPr>
          <w:rFonts w:asciiTheme="minorHAnsi" w:hAnsiTheme="minorHAnsi" w:cstheme="minorHAnsi"/>
          <w:w w:val="105"/>
          <w:sz w:val="22"/>
          <w:szCs w:val="22"/>
        </w:rPr>
        <w:t xml:space="preserve">. </w:t>
      </w:r>
    </w:p>
    <w:p w14:paraId="61AB14B4" w14:textId="77777777" w:rsidR="00F87194" w:rsidRDefault="00F87194" w:rsidP="00BE686A">
      <w:pPr>
        <w:pStyle w:val="BodyText"/>
        <w:ind w:right="114"/>
        <w:jc w:val="both"/>
        <w:rPr>
          <w:rFonts w:asciiTheme="minorHAnsi" w:hAnsiTheme="minorHAnsi" w:cstheme="minorHAnsi"/>
          <w:w w:val="105"/>
          <w:sz w:val="22"/>
          <w:szCs w:val="22"/>
        </w:rPr>
      </w:pPr>
    </w:p>
    <w:p w14:paraId="5E099742" w14:textId="77828945" w:rsidR="00352B54" w:rsidRDefault="00776DA1"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Committee shall normally consist of </w:t>
      </w:r>
      <w:r w:rsidR="00BD762A">
        <w:rPr>
          <w:rFonts w:asciiTheme="minorHAnsi" w:hAnsiTheme="minorHAnsi" w:cstheme="minorHAnsi"/>
          <w:w w:val="105"/>
          <w:sz w:val="22"/>
          <w:szCs w:val="22"/>
        </w:rPr>
        <w:t>6</w:t>
      </w:r>
      <w:r w:rsidR="00F87194">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members, </w:t>
      </w:r>
      <w:r w:rsidR="004B401C" w:rsidRPr="004E3261">
        <w:rPr>
          <w:rFonts w:asciiTheme="minorHAnsi" w:hAnsiTheme="minorHAnsi" w:cstheme="minorHAnsi"/>
          <w:w w:val="105"/>
          <w:sz w:val="22"/>
          <w:szCs w:val="22"/>
        </w:rPr>
        <w:t xml:space="preserve">a minimum of </w:t>
      </w:r>
      <w:r w:rsidR="00862388">
        <w:rPr>
          <w:rFonts w:asciiTheme="minorHAnsi" w:hAnsiTheme="minorHAnsi" w:cstheme="minorHAnsi"/>
          <w:w w:val="105"/>
          <w:sz w:val="22"/>
          <w:szCs w:val="22"/>
        </w:rPr>
        <w:t>2</w:t>
      </w:r>
      <w:r w:rsidR="00862388" w:rsidRPr="004E3261">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 xml:space="preserve">must be members of the Board. </w:t>
      </w:r>
    </w:p>
    <w:p w14:paraId="3C147928" w14:textId="3BEE26CB" w:rsidR="00352B54" w:rsidRDefault="00862388"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The</w:t>
      </w:r>
      <w:r w:rsidRPr="00CE316D">
        <w:rPr>
          <w:rFonts w:asciiTheme="minorHAnsi" w:hAnsiTheme="minorHAnsi" w:cstheme="minorHAnsi"/>
          <w:w w:val="105"/>
          <w:sz w:val="22"/>
          <w:szCs w:val="22"/>
        </w:rPr>
        <w:t xml:space="preserve"> </w:t>
      </w:r>
      <w:r>
        <w:rPr>
          <w:rFonts w:asciiTheme="minorHAnsi" w:hAnsiTheme="minorHAnsi" w:cstheme="minorHAnsi"/>
          <w:w w:val="105"/>
          <w:sz w:val="22"/>
          <w:szCs w:val="22"/>
        </w:rPr>
        <w:t>members</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of</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the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committee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will</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have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a</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range</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of</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skills</w:t>
      </w:r>
      <w:r w:rsidRPr="00CE316D">
        <w:rPr>
          <w:rFonts w:asciiTheme="minorHAnsi" w:hAnsiTheme="minorHAnsi" w:cstheme="minorHAnsi"/>
          <w:w w:val="105"/>
          <w:sz w:val="22"/>
          <w:szCs w:val="22"/>
        </w:rPr>
        <w:t xml:space="preserve"> </w:t>
      </w:r>
      <w:r w:rsidRPr="004E3261">
        <w:rPr>
          <w:rFonts w:asciiTheme="minorHAnsi" w:hAnsiTheme="minorHAnsi" w:cstheme="minorHAnsi"/>
          <w:w w:val="105"/>
          <w:sz w:val="22"/>
          <w:szCs w:val="22"/>
        </w:rPr>
        <w:t>in</w:t>
      </w:r>
      <w:r w:rsidRPr="00CE316D">
        <w:rPr>
          <w:rFonts w:asciiTheme="minorHAnsi" w:hAnsiTheme="minorHAnsi" w:cstheme="minorHAnsi"/>
          <w:w w:val="105"/>
          <w:sz w:val="22"/>
          <w:szCs w:val="22"/>
        </w:rPr>
        <w:t xml:space="preserve"> </w:t>
      </w:r>
      <w:r w:rsidR="00BD762A">
        <w:rPr>
          <w:rFonts w:asciiTheme="minorHAnsi" w:hAnsiTheme="minorHAnsi" w:cstheme="minorHAnsi"/>
          <w:w w:val="105"/>
          <w:sz w:val="22"/>
          <w:szCs w:val="22"/>
        </w:rPr>
        <w:t xml:space="preserve">International Development with representatives from our </w:t>
      </w:r>
      <w:r w:rsidR="00793635">
        <w:rPr>
          <w:rFonts w:asciiTheme="minorHAnsi" w:hAnsiTheme="minorHAnsi" w:cstheme="minorHAnsi"/>
          <w:w w:val="105"/>
          <w:sz w:val="22"/>
          <w:szCs w:val="22"/>
        </w:rPr>
        <w:t>Programme</w:t>
      </w:r>
      <w:r w:rsidR="00BD762A">
        <w:rPr>
          <w:rFonts w:asciiTheme="minorHAnsi" w:hAnsiTheme="minorHAnsi" w:cstheme="minorHAnsi"/>
          <w:w w:val="105"/>
          <w:sz w:val="22"/>
          <w:szCs w:val="22"/>
        </w:rPr>
        <w:t xml:space="preserve"> countries</w:t>
      </w:r>
      <w:r w:rsidR="00DF1F21">
        <w:rPr>
          <w:rFonts w:asciiTheme="minorHAnsi" w:hAnsiTheme="minorHAnsi" w:cstheme="minorHAnsi"/>
          <w:w w:val="105"/>
          <w:sz w:val="22"/>
          <w:szCs w:val="22"/>
        </w:rPr>
        <w:t>.</w:t>
      </w:r>
    </w:p>
    <w:p w14:paraId="7002CB12" w14:textId="6ABEFD9E" w:rsidR="00F87194" w:rsidRPr="00862388" w:rsidRDefault="00862388"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w:t>
      </w:r>
      <w:r>
        <w:rPr>
          <w:rFonts w:asciiTheme="minorHAnsi" w:hAnsiTheme="minorHAnsi" w:cstheme="minorHAnsi"/>
          <w:w w:val="105"/>
          <w:sz w:val="22"/>
          <w:szCs w:val="22"/>
        </w:rPr>
        <w:t>Board</w:t>
      </w:r>
      <w:r w:rsidRPr="004E3261">
        <w:rPr>
          <w:rFonts w:asciiTheme="minorHAnsi" w:hAnsiTheme="minorHAnsi" w:cstheme="minorHAnsi"/>
          <w:w w:val="105"/>
          <w:sz w:val="22"/>
          <w:szCs w:val="22"/>
        </w:rPr>
        <w:t xml:space="preserve"> will seek to ensure </w:t>
      </w:r>
      <w:r w:rsidR="009E56F9">
        <w:rPr>
          <w:rFonts w:asciiTheme="minorHAnsi" w:hAnsiTheme="minorHAnsi" w:cstheme="minorHAnsi"/>
          <w:w w:val="105"/>
          <w:sz w:val="22"/>
          <w:szCs w:val="22"/>
        </w:rPr>
        <w:t xml:space="preserve">a </w:t>
      </w:r>
      <w:r w:rsidRPr="004E3261">
        <w:rPr>
          <w:rFonts w:asciiTheme="minorHAnsi" w:hAnsiTheme="minorHAnsi" w:cstheme="minorHAnsi"/>
          <w:w w:val="105"/>
          <w:sz w:val="22"/>
          <w:szCs w:val="22"/>
        </w:rPr>
        <w:t>diversity balance on the Committee.</w:t>
      </w:r>
    </w:p>
    <w:p w14:paraId="55F5D203" w14:textId="51547454" w:rsidR="00862388" w:rsidRPr="00AD4B03" w:rsidRDefault="00862388" w:rsidP="00862388">
      <w:pPr>
        <w:pStyle w:val="BodyText"/>
        <w:numPr>
          <w:ilvl w:val="0"/>
          <w:numId w:val="11"/>
        </w:numPr>
        <w:ind w:right="114"/>
        <w:jc w:val="both"/>
        <w:rPr>
          <w:rStyle w:val="eop"/>
          <w:rFonts w:ascii="Calibri" w:hAnsi="Calibri" w:cs="Calibri"/>
          <w:sz w:val="22"/>
          <w:szCs w:val="22"/>
          <w:shd w:val="clear" w:color="auto" w:fill="FFFFFF"/>
        </w:rPr>
      </w:pPr>
      <w:r w:rsidRPr="00AD4B03">
        <w:rPr>
          <w:rStyle w:val="normaltextrun"/>
          <w:rFonts w:ascii="Calibri" w:hAnsi="Calibri" w:cs="Calibri"/>
          <w:sz w:val="22"/>
          <w:szCs w:val="22"/>
          <w:shd w:val="clear" w:color="auto" w:fill="FFFFFF"/>
        </w:rPr>
        <w:t>The quorum necessary for the transaction of the business of the Committee shall be a majority of Committee members but not less than 2.</w:t>
      </w:r>
      <w:r w:rsidRPr="00AD4B03">
        <w:rPr>
          <w:rStyle w:val="eop"/>
          <w:rFonts w:ascii="Calibri" w:hAnsi="Calibri" w:cs="Calibri"/>
          <w:sz w:val="22"/>
          <w:szCs w:val="22"/>
          <w:shd w:val="clear" w:color="auto" w:fill="FFFFFF"/>
        </w:rPr>
        <w:t> </w:t>
      </w:r>
      <w:r w:rsidR="00255AC5" w:rsidRPr="00AD4B03">
        <w:rPr>
          <w:rStyle w:val="eop"/>
          <w:rFonts w:ascii="Calibri" w:hAnsi="Calibri" w:cs="Calibri"/>
          <w:sz w:val="22"/>
          <w:szCs w:val="22"/>
          <w:shd w:val="clear" w:color="auto" w:fill="FFFFFF"/>
        </w:rPr>
        <w:t xml:space="preserve"> </w:t>
      </w:r>
    </w:p>
    <w:p w14:paraId="4B2A0417" w14:textId="543C7E7F" w:rsidR="00862388" w:rsidRPr="00AD4B03" w:rsidRDefault="00862388" w:rsidP="00BE686A">
      <w:pPr>
        <w:pStyle w:val="BodyText"/>
        <w:numPr>
          <w:ilvl w:val="0"/>
          <w:numId w:val="11"/>
        </w:numPr>
        <w:ind w:right="114"/>
        <w:jc w:val="both"/>
        <w:rPr>
          <w:rStyle w:val="eop"/>
          <w:rFonts w:ascii="Calibri" w:hAnsi="Calibri" w:cs="Calibri"/>
          <w:sz w:val="22"/>
          <w:szCs w:val="22"/>
          <w:shd w:val="clear" w:color="auto" w:fill="FFFFFF"/>
        </w:rPr>
      </w:pPr>
      <w:r w:rsidRPr="00AD4B03">
        <w:rPr>
          <w:rStyle w:val="eop"/>
          <w:rFonts w:ascii="Calibri" w:hAnsi="Calibri" w:cs="Calibri"/>
          <w:sz w:val="22"/>
          <w:szCs w:val="22"/>
          <w:shd w:val="clear" w:color="auto" w:fill="FFFFFF"/>
        </w:rPr>
        <w:t xml:space="preserve">The Chair of the Board </w:t>
      </w:r>
      <w:r w:rsidR="00643303" w:rsidRPr="00AD4B03">
        <w:rPr>
          <w:rStyle w:val="eop"/>
          <w:rFonts w:ascii="Calibri" w:hAnsi="Calibri" w:cs="Calibri"/>
          <w:sz w:val="22"/>
          <w:szCs w:val="22"/>
          <w:shd w:val="clear" w:color="auto" w:fill="FFFFFF"/>
        </w:rPr>
        <w:t xml:space="preserve">is </w:t>
      </w:r>
      <w:r w:rsidR="00B05C48">
        <w:rPr>
          <w:rStyle w:val="eop"/>
          <w:rFonts w:ascii="Calibri" w:hAnsi="Calibri" w:cs="Calibri"/>
          <w:sz w:val="22"/>
          <w:szCs w:val="22"/>
          <w:shd w:val="clear" w:color="auto" w:fill="FFFFFF"/>
        </w:rPr>
        <w:t>not</w:t>
      </w:r>
      <w:r w:rsidR="00643303" w:rsidRPr="00AD4B03">
        <w:rPr>
          <w:rStyle w:val="eop"/>
          <w:rFonts w:ascii="Calibri" w:hAnsi="Calibri" w:cs="Calibri"/>
          <w:sz w:val="22"/>
          <w:szCs w:val="22"/>
          <w:shd w:val="clear" w:color="auto" w:fill="FFFFFF"/>
        </w:rPr>
        <w:t xml:space="preserve"> eligible to be the Chair of this Committee.</w:t>
      </w:r>
    </w:p>
    <w:p w14:paraId="0BE8C48F" w14:textId="217EEE5D" w:rsidR="00FD1E5B" w:rsidRDefault="00776DA1" w:rsidP="00BE686A">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 xml:space="preserve">The </w:t>
      </w:r>
      <w:r w:rsidR="00862388">
        <w:rPr>
          <w:rFonts w:asciiTheme="minorHAnsi" w:hAnsiTheme="minorHAnsi" w:cstheme="minorHAnsi"/>
          <w:w w:val="105"/>
          <w:sz w:val="22"/>
          <w:szCs w:val="22"/>
        </w:rPr>
        <w:t>C</w:t>
      </w:r>
      <w:r w:rsidRPr="004E3261">
        <w:rPr>
          <w:rFonts w:asciiTheme="minorHAnsi" w:hAnsiTheme="minorHAnsi" w:cstheme="minorHAnsi"/>
          <w:w w:val="105"/>
          <w:sz w:val="22"/>
          <w:szCs w:val="22"/>
        </w:rPr>
        <w:t>hair of the Committee shall be appointed by the Board</w:t>
      </w:r>
      <w:r w:rsidR="00BD762A">
        <w:rPr>
          <w:rFonts w:asciiTheme="minorHAnsi" w:hAnsiTheme="minorHAnsi" w:cstheme="minorHAnsi"/>
          <w:w w:val="105"/>
          <w:sz w:val="22"/>
          <w:szCs w:val="22"/>
        </w:rPr>
        <w:t xml:space="preserve"> and must be a member of the Board</w:t>
      </w:r>
      <w:r w:rsidR="008F4A63">
        <w:rPr>
          <w:rFonts w:asciiTheme="minorHAnsi" w:hAnsiTheme="minorHAnsi" w:cstheme="minorHAnsi"/>
          <w:w w:val="105"/>
          <w:sz w:val="22"/>
          <w:szCs w:val="22"/>
        </w:rPr>
        <w:t>,</w:t>
      </w:r>
      <w:r w:rsidRPr="004E3261">
        <w:rPr>
          <w:rFonts w:asciiTheme="minorHAnsi" w:hAnsiTheme="minorHAnsi" w:cstheme="minorHAnsi"/>
          <w:w w:val="105"/>
          <w:sz w:val="22"/>
          <w:szCs w:val="22"/>
        </w:rPr>
        <w:t xml:space="preserve"> If a situation arises that the </w:t>
      </w:r>
      <w:r w:rsidR="006F5E33" w:rsidRPr="004E3261">
        <w:rPr>
          <w:rFonts w:asciiTheme="minorHAnsi" w:hAnsiTheme="minorHAnsi" w:cstheme="minorHAnsi"/>
          <w:w w:val="105"/>
          <w:sz w:val="22"/>
          <w:szCs w:val="22"/>
        </w:rPr>
        <w:t>Chair</w:t>
      </w:r>
      <w:r w:rsidRPr="004E3261">
        <w:rPr>
          <w:rFonts w:asciiTheme="minorHAnsi" w:hAnsiTheme="minorHAnsi" w:cstheme="minorHAnsi"/>
          <w:w w:val="105"/>
          <w:sz w:val="22"/>
          <w:szCs w:val="22"/>
        </w:rPr>
        <w:t xml:space="preserve"> is incapacitated and cannot attend, the Committee members will choose one of their number to be </w:t>
      </w:r>
      <w:r w:rsidR="00862388">
        <w:rPr>
          <w:rFonts w:asciiTheme="minorHAnsi" w:hAnsiTheme="minorHAnsi" w:cstheme="minorHAnsi"/>
          <w:w w:val="105"/>
          <w:sz w:val="22"/>
          <w:szCs w:val="22"/>
        </w:rPr>
        <w:t>C</w:t>
      </w:r>
      <w:r w:rsidRPr="004E3261">
        <w:rPr>
          <w:rFonts w:asciiTheme="minorHAnsi" w:hAnsiTheme="minorHAnsi" w:cstheme="minorHAnsi"/>
          <w:w w:val="105"/>
          <w:sz w:val="22"/>
          <w:szCs w:val="22"/>
        </w:rPr>
        <w:t>hair of that meeting.</w:t>
      </w:r>
    </w:p>
    <w:p w14:paraId="1EAF7029" w14:textId="7D27CC96" w:rsidR="0052635E" w:rsidRDefault="00776DA1" w:rsidP="00F87194">
      <w:pPr>
        <w:pStyle w:val="BodyText"/>
        <w:numPr>
          <w:ilvl w:val="0"/>
          <w:numId w:val="9"/>
        </w:numPr>
        <w:ind w:right="113"/>
        <w:jc w:val="both"/>
        <w:rPr>
          <w:rFonts w:asciiTheme="minorHAnsi" w:hAnsiTheme="minorHAnsi" w:cstheme="minorHAnsi"/>
          <w:w w:val="105"/>
          <w:sz w:val="22"/>
          <w:szCs w:val="22"/>
        </w:rPr>
      </w:pPr>
      <w:r w:rsidRPr="004E3261">
        <w:rPr>
          <w:rFonts w:asciiTheme="minorHAnsi" w:hAnsiTheme="minorHAnsi" w:cstheme="minorHAnsi"/>
          <w:w w:val="105"/>
          <w:sz w:val="22"/>
          <w:szCs w:val="22"/>
        </w:rPr>
        <w:t>C</w:t>
      </w:r>
      <w:r w:rsidR="00F533A8">
        <w:rPr>
          <w:rFonts w:asciiTheme="minorHAnsi" w:hAnsiTheme="minorHAnsi" w:cstheme="minorHAnsi"/>
          <w:w w:val="105"/>
          <w:sz w:val="22"/>
          <w:szCs w:val="22"/>
        </w:rPr>
        <w:t>ommittee</w:t>
      </w:r>
      <w:r w:rsidRPr="004E3261">
        <w:rPr>
          <w:rFonts w:asciiTheme="minorHAnsi" w:hAnsiTheme="minorHAnsi" w:cstheme="minorHAnsi"/>
          <w:w w:val="105"/>
          <w:sz w:val="22"/>
          <w:szCs w:val="22"/>
        </w:rPr>
        <w:t xml:space="preserve"> members will normally be appointed for </w:t>
      </w:r>
      <w:r w:rsidR="00924654">
        <w:rPr>
          <w:rFonts w:asciiTheme="minorHAnsi" w:hAnsiTheme="minorHAnsi" w:cstheme="minorHAnsi"/>
          <w:w w:val="105"/>
          <w:sz w:val="22"/>
          <w:szCs w:val="22"/>
        </w:rPr>
        <w:t>three years</w:t>
      </w:r>
      <w:r w:rsidRPr="004E3261">
        <w:rPr>
          <w:rFonts w:asciiTheme="minorHAnsi" w:hAnsiTheme="minorHAnsi" w:cstheme="minorHAnsi"/>
          <w:w w:val="105"/>
          <w:sz w:val="22"/>
          <w:szCs w:val="22"/>
        </w:rPr>
        <w:t xml:space="preserve">, with </w:t>
      </w:r>
      <w:r w:rsidR="00924654">
        <w:rPr>
          <w:rFonts w:asciiTheme="minorHAnsi" w:hAnsiTheme="minorHAnsi" w:cstheme="minorHAnsi"/>
          <w:w w:val="105"/>
          <w:sz w:val="22"/>
          <w:szCs w:val="22"/>
        </w:rPr>
        <w:t xml:space="preserve">the </w:t>
      </w:r>
      <w:r w:rsidRPr="004E3261">
        <w:rPr>
          <w:rFonts w:asciiTheme="minorHAnsi" w:hAnsiTheme="minorHAnsi" w:cstheme="minorHAnsi"/>
          <w:w w:val="105"/>
          <w:sz w:val="22"/>
          <w:szCs w:val="22"/>
        </w:rPr>
        <w:t xml:space="preserve">potential for a second </w:t>
      </w:r>
      <w:r w:rsidR="006F5E33" w:rsidRPr="004E3261">
        <w:rPr>
          <w:rFonts w:asciiTheme="minorHAnsi" w:hAnsiTheme="minorHAnsi" w:cstheme="minorHAnsi"/>
          <w:w w:val="105"/>
          <w:sz w:val="22"/>
          <w:szCs w:val="22"/>
        </w:rPr>
        <w:t>three-year</w:t>
      </w:r>
      <w:r w:rsidRPr="004E3261">
        <w:rPr>
          <w:rFonts w:asciiTheme="minorHAnsi" w:hAnsiTheme="minorHAnsi" w:cstheme="minorHAnsi"/>
          <w:w w:val="105"/>
          <w:sz w:val="22"/>
          <w:szCs w:val="22"/>
        </w:rPr>
        <w:t xml:space="preserve"> term </w:t>
      </w:r>
      <w:r w:rsidR="0052635E">
        <w:rPr>
          <w:rFonts w:asciiTheme="minorHAnsi" w:hAnsiTheme="minorHAnsi" w:cstheme="minorHAnsi"/>
          <w:w w:val="105"/>
          <w:sz w:val="22"/>
          <w:szCs w:val="22"/>
        </w:rPr>
        <w:t xml:space="preserve">if </w:t>
      </w:r>
      <w:r w:rsidRPr="004E3261">
        <w:rPr>
          <w:rFonts w:asciiTheme="minorHAnsi" w:hAnsiTheme="minorHAnsi" w:cstheme="minorHAnsi"/>
          <w:w w:val="105"/>
          <w:sz w:val="22"/>
          <w:szCs w:val="22"/>
        </w:rPr>
        <w:t>deemed appropriate.</w:t>
      </w:r>
      <w:r w:rsidRPr="004E3261">
        <w:rPr>
          <w:rFonts w:asciiTheme="minorHAnsi" w:hAnsiTheme="minorHAnsi" w:cstheme="minorHAnsi"/>
          <w:spacing w:val="40"/>
          <w:w w:val="105"/>
          <w:sz w:val="22"/>
          <w:szCs w:val="22"/>
        </w:rPr>
        <w:t xml:space="preserve"> </w:t>
      </w:r>
    </w:p>
    <w:p w14:paraId="00355DAA" w14:textId="462F407A" w:rsidR="00FD1E5B" w:rsidRDefault="0052635E" w:rsidP="00BE686A">
      <w:pPr>
        <w:pStyle w:val="BodyText"/>
        <w:numPr>
          <w:ilvl w:val="0"/>
          <w:numId w:val="9"/>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00776DA1" w:rsidRPr="004E3261">
        <w:rPr>
          <w:rFonts w:asciiTheme="minorHAnsi" w:hAnsiTheme="minorHAnsi" w:cstheme="minorHAnsi"/>
          <w:w w:val="105"/>
          <w:sz w:val="22"/>
          <w:szCs w:val="22"/>
        </w:rPr>
        <w:t>he Board will seek to ensure that there is an appropriate level of rotation of</w:t>
      </w:r>
      <w:r w:rsidR="00776DA1" w:rsidRPr="004E3261">
        <w:rPr>
          <w:rFonts w:asciiTheme="minorHAnsi" w:hAnsiTheme="minorHAnsi" w:cstheme="minorHAnsi"/>
          <w:spacing w:val="40"/>
          <w:w w:val="105"/>
          <w:sz w:val="22"/>
          <w:szCs w:val="22"/>
        </w:rPr>
        <w:t xml:space="preserve"> </w:t>
      </w:r>
      <w:r w:rsidR="00776DA1" w:rsidRPr="004E3261">
        <w:rPr>
          <w:rFonts w:asciiTheme="minorHAnsi" w:hAnsiTheme="minorHAnsi" w:cstheme="minorHAnsi"/>
          <w:w w:val="105"/>
          <w:sz w:val="22"/>
          <w:szCs w:val="22"/>
        </w:rPr>
        <w:t>the committee membership over time.</w:t>
      </w:r>
    </w:p>
    <w:p w14:paraId="0D7FC8F0" w14:textId="77777777" w:rsidR="00CE316D" w:rsidRPr="004E3261" w:rsidRDefault="00CE316D" w:rsidP="004E3261">
      <w:pPr>
        <w:pStyle w:val="BodyText"/>
        <w:ind w:left="117" w:right="113"/>
        <w:jc w:val="both"/>
        <w:rPr>
          <w:rFonts w:asciiTheme="minorHAnsi" w:hAnsiTheme="minorHAnsi" w:cstheme="minorHAnsi"/>
          <w:sz w:val="22"/>
          <w:szCs w:val="22"/>
        </w:rPr>
      </w:pPr>
    </w:p>
    <w:p w14:paraId="1A56FC9B" w14:textId="77777777" w:rsidR="00FD1E5B" w:rsidRPr="00CE316D" w:rsidRDefault="54D55493" w:rsidP="00CE316D">
      <w:pPr>
        <w:pStyle w:val="Heading1"/>
        <w:numPr>
          <w:ilvl w:val="0"/>
          <w:numId w:val="8"/>
        </w:numPr>
        <w:ind w:hanging="694"/>
      </w:pPr>
      <w:bookmarkStart w:id="3" w:name="_Toc1157672677"/>
      <w:r>
        <w:t>Secretary</w:t>
      </w:r>
      <w:bookmarkEnd w:id="3"/>
    </w:p>
    <w:p w14:paraId="2E72E606" w14:textId="77777777" w:rsidR="00CE316D" w:rsidRDefault="00CE316D" w:rsidP="004E3261">
      <w:pPr>
        <w:pStyle w:val="BodyText"/>
        <w:ind w:left="117"/>
        <w:jc w:val="both"/>
        <w:rPr>
          <w:rFonts w:asciiTheme="minorHAnsi" w:hAnsiTheme="minorHAnsi" w:cstheme="minorHAnsi"/>
          <w:w w:val="105"/>
          <w:sz w:val="22"/>
          <w:szCs w:val="22"/>
        </w:rPr>
      </w:pPr>
    </w:p>
    <w:p w14:paraId="28C70D3A" w14:textId="00AC3A10" w:rsidR="00BD762A" w:rsidRPr="00BD762A" w:rsidRDefault="00BD762A" w:rsidP="00BD762A">
      <w:pPr>
        <w:pStyle w:val="BodyText"/>
        <w:numPr>
          <w:ilvl w:val="0"/>
          <w:numId w:val="17"/>
        </w:numPr>
        <w:jc w:val="both"/>
        <w:rPr>
          <w:rFonts w:asciiTheme="minorHAnsi" w:hAnsiTheme="minorHAnsi" w:cstheme="minorHAnsi"/>
          <w:w w:val="105"/>
          <w:sz w:val="22"/>
          <w:szCs w:val="22"/>
        </w:rPr>
      </w:pPr>
      <w:r w:rsidRPr="00BD762A">
        <w:rPr>
          <w:rFonts w:asciiTheme="minorHAnsi" w:hAnsiTheme="minorHAnsi" w:cstheme="minorHAnsi"/>
          <w:w w:val="105"/>
          <w:sz w:val="22"/>
          <w:szCs w:val="22"/>
        </w:rPr>
        <w:t>The Secretary of the Committee shall be either the</w:t>
      </w:r>
      <w:r w:rsidRPr="00BD762A" w:rsidDel="009B0750">
        <w:rPr>
          <w:rFonts w:asciiTheme="minorHAnsi" w:hAnsiTheme="minorHAnsi" w:cstheme="minorHAnsi"/>
          <w:w w:val="105"/>
          <w:sz w:val="22"/>
          <w:szCs w:val="22"/>
        </w:rPr>
        <w:t xml:space="preserve"> </w:t>
      </w:r>
      <w:r w:rsidRPr="00BD762A">
        <w:rPr>
          <w:rFonts w:asciiTheme="minorHAnsi" w:hAnsiTheme="minorHAnsi" w:cstheme="minorHAnsi"/>
          <w:w w:val="105"/>
          <w:sz w:val="22"/>
          <w:szCs w:val="22"/>
        </w:rPr>
        <w:t xml:space="preserve">Director of International Programmes or the Director of Policy Impact and Strategy. </w:t>
      </w:r>
    </w:p>
    <w:p w14:paraId="380B650F" w14:textId="6A3C1ABA" w:rsidR="00FD1E5B" w:rsidRDefault="00FD1E5B" w:rsidP="004E3261">
      <w:pPr>
        <w:pStyle w:val="BodyText"/>
        <w:jc w:val="both"/>
        <w:rPr>
          <w:rFonts w:asciiTheme="minorHAnsi" w:hAnsiTheme="minorHAnsi" w:cstheme="minorHAnsi"/>
          <w:sz w:val="22"/>
          <w:szCs w:val="22"/>
        </w:rPr>
      </w:pPr>
    </w:p>
    <w:p w14:paraId="1EDA4424" w14:textId="3674CD9B" w:rsidR="00BD762A" w:rsidRDefault="00BD762A" w:rsidP="54D55493">
      <w:pPr>
        <w:pStyle w:val="BodyText"/>
        <w:jc w:val="both"/>
        <w:rPr>
          <w:rFonts w:asciiTheme="minorHAnsi" w:hAnsiTheme="minorHAnsi" w:cstheme="minorBidi"/>
          <w:sz w:val="22"/>
          <w:szCs w:val="22"/>
        </w:rPr>
      </w:pPr>
    </w:p>
    <w:p w14:paraId="6B523B45" w14:textId="6A49723C" w:rsidR="54D55493" w:rsidRDefault="54D55493" w:rsidP="54D55493">
      <w:pPr>
        <w:pStyle w:val="BodyText"/>
        <w:jc w:val="both"/>
        <w:rPr>
          <w:rFonts w:asciiTheme="minorHAnsi" w:hAnsiTheme="minorHAnsi" w:cstheme="minorBidi"/>
          <w:sz w:val="22"/>
          <w:szCs w:val="22"/>
        </w:rPr>
      </w:pPr>
    </w:p>
    <w:p w14:paraId="3A007373" w14:textId="77777777" w:rsidR="00BD762A" w:rsidRDefault="00BD762A" w:rsidP="004E3261">
      <w:pPr>
        <w:pStyle w:val="BodyText"/>
        <w:jc w:val="both"/>
        <w:rPr>
          <w:rFonts w:asciiTheme="minorHAnsi" w:hAnsiTheme="minorHAnsi" w:cstheme="minorHAnsi"/>
          <w:sz w:val="22"/>
          <w:szCs w:val="22"/>
        </w:rPr>
      </w:pPr>
    </w:p>
    <w:p w14:paraId="2830BB36" w14:textId="16BBD5C4" w:rsidR="00FD1E5B" w:rsidRPr="00CE316D" w:rsidRDefault="54D55493" w:rsidP="00CE316D">
      <w:pPr>
        <w:pStyle w:val="Heading1"/>
        <w:numPr>
          <w:ilvl w:val="0"/>
          <w:numId w:val="8"/>
        </w:numPr>
        <w:ind w:hanging="694"/>
      </w:pPr>
      <w:bookmarkStart w:id="4" w:name="_Toc386942775"/>
      <w:r>
        <w:t>Attendance at Meetings</w:t>
      </w:r>
      <w:bookmarkEnd w:id="4"/>
    </w:p>
    <w:p w14:paraId="5D52015A" w14:textId="77777777" w:rsidR="00CE316D" w:rsidRDefault="00CE316D" w:rsidP="004E3261">
      <w:pPr>
        <w:pStyle w:val="BodyText"/>
        <w:ind w:left="117"/>
        <w:jc w:val="both"/>
        <w:rPr>
          <w:rFonts w:asciiTheme="minorHAnsi" w:hAnsiTheme="minorHAnsi" w:cstheme="minorHAnsi"/>
          <w:w w:val="105"/>
          <w:sz w:val="22"/>
          <w:szCs w:val="22"/>
        </w:rPr>
      </w:pPr>
    </w:p>
    <w:p w14:paraId="332E2C20" w14:textId="77777777" w:rsidR="0052635E" w:rsidRPr="00AD4B03" w:rsidRDefault="0052635E" w:rsidP="00BE686A">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Only members of the Committee have the right to attend Committee meetings. </w:t>
      </w:r>
    </w:p>
    <w:p w14:paraId="27E4CDDD" w14:textId="6B0C2618" w:rsidR="0052635E" w:rsidRPr="00AD4B03" w:rsidRDefault="0052635E" w:rsidP="00BE686A">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 xml:space="preserve">The Committee may extend an invitation </w:t>
      </w:r>
      <w:r w:rsidR="00643303" w:rsidRPr="00AD4B03">
        <w:rPr>
          <w:rFonts w:asciiTheme="minorHAnsi" w:hAnsiTheme="minorHAnsi" w:cstheme="minorHAnsi"/>
          <w:w w:val="105"/>
          <w:sz w:val="22"/>
          <w:szCs w:val="22"/>
        </w:rPr>
        <w:t>to the CEO</w:t>
      </w:r>
      <w:r w:rsidR="001173D6" w:rsidRPr="00AD4B03">
        <w:rPr>
          <w:rFonts w:asciiTheme="minorHAnsi" w:hAnsiTheme="minorHAnsi" w:cstheme="minorHAnsi"/>
          <w:w w:val="105"/>
          <w:sz w:val="22"/>
          <w:szCs w:val="22"/>
        </w:rPr>
        <w:t xml:space="preserve"> of the Group</w:t>
      </w:r>
      <w:r w:rsidR="00643303" w:rsidRPr="00AD4B03">
        <w:rPr>
          <w:rFonts w:asciiTheme="minorHAnsi" w:hAnsiTheme="minorHAnsi" w:cstheme="minorHAnsi"/>
          <w:w w:val="105"/>
          <w:sz w:val="22"/>
          <w:szCs w:val="22"/>
        </w:rPr>
        <w:t xml:space="preserve"> and</w:t>
      </w:r>
      <w:r w:rsidRPr="00AD4B03">
        <w:rPr>
          <w:rFonts w:asciiTheme="minorHAnsi" w:hAnsiTheme="minorHAnsi" w:cstheme="minorHAnsi"/>
          <w:w w:val="105"/>
          <w:sz w:val="22"/>
          <w:szCs w:val="22"/>
        </w:rPr>
        <w:t xml:space="preserve"> other persons to attend meetings or be present for agenda items as required. </w:t>
      </w:r>
      <w:r w:rsidR="001173D6" w:rsidRPr="00AD4B03">
        <w:rPr>
          <w:rFonts w:asciiTheme="minorHAnsi" w:hAnsiTheme="minorHAnsi" w:cstheme="minorHAnsi"/>
          <w:w w:val="105"/>
          <w:sz w:val="22"/>
          <w:szCs w:val="22"/>
        </w:rPr>
        <w:t xml:space="preserve">  The CEO of the Group may also request to attend a meeting or an agenda item.</w:t>
      </w:r>
    </w:p>
    <w:p w14:paraId="6D1EC63B" w14:textId="6A65DAD1" w:rsidR="0011189D" w:rsidRDefault="0011189D" w:rsidP="004E3261">
      <w:pPr>
        <w:pStyle w:val="BodyText"/>
        <w:ind w:left="117"/>
        <w:jc w:val="both"/>
        <w:rPr>
          <w:rFonts w:asciiTheme="minorHAnsi" w:hAnsiTheme="minorHAnsi" w:cstheme="minorHAnsi"/>
          <w:spacing w:val="-2"/>
          <w:w w:val="105"/>
          <w:sz w:val="22"/>
          <w:szCs w:val="22"/>
        </w:rPr>
      </w:pPr>
    </w:p>
    <w:p w14:paraId="1A54B276" w14:textId="49A4E949" w:rsidR="0010425F" w:rsidRPr="00CE316D" w:rsidRDefault="54D55493" w:rsidP="00CE316D">
      <w:pPr>
        <w:pStyle w:val="Heading1"/>
        <w:numPr>
          <w:ilvl w:val="0"/>
          <w:numId w:val="8"/>
        </w:numPr>
        <w:ind w:hanging="694"/>
      </w:pPr>
      <w:bookmarkStart w:id="5" w:name="_Toc141450761"/>
      <w:bookmarkStart w:id="6" w:name="_Toc141450813"/>
      <w:bookmarkStart w:id="7" w:name="_Toc141452914"/>
      <w:bookmarkStart w:id="8" w:name="_Toc141452996"/>
      <w:bookmarkStart w:id="9" w:name="_Toc141453235"/>
      <w:bookmarkStart w:id="10" w:name="_Toc141453374"/>
      <w:bookmarkStart w:id="11" w:name="_Toc141801845"/>
      <w:bookmarkStart w:id="12" w:name="_Toc141450762"/>
      <w:bookmarkStart w:id="13" w:name="_Toc141450814"/>
      <w:bookmarkStart w:id="14" w:name="_Toc141452915"/>
      <w:bookmarkStart w:id="15" w:name="_Toc141452997"/>
      <w:bookmarkStart w:id="16" w:name="_Toc141453236"/>
      <w:bookmarkStart w:id="17" w:name="_Toc141453375"/>
      <w:bookmarkStart w:id="18" w:name="_Toc141801846"/>
      <w:bookmarkStart w:id="19" w:name="_Toc2140721816"/>
      <w:bookmarkEnd w:id="5"/>
      <w:bookmarkEnd w:id="6"/>
      <w:bookmarkEnd w:id="7"/>
      <w:bookmarkEnd w:id="8"/>
      <w:bookmarkEnd w:id="9"/>
      <w:bookmarkEnd w:id="10"/>
      <w:bookmarkEnd w:id="11"/>
      <w:bookmarkEnd w:id="12"/>
      <w:bookmarkEnd w:id="13"/>
      <w:bookmarkEnd w:id="14"/>
      <w:bookmarkEnd w:id="15"/>
      <w:bookmarkEnd w:id="16"/>
      <w:bookmarkEnd w:id="17"/>
      <w:bookmarkEnd w:id="18"/>
      <w:r>
        <w:t>Frequency of Meetings</w:t>
      </w:r>
      <w:bookmarkEnd w:id="19"/>
    </w:p>
    <w:p w14:paraId="6E4E0124" w14:textId="77777777" w:rsidR="00CE316D" w:rsidRDefault="00CE316D" w:rsidP="004E3261">
      <w:pPr>
        <w:pStyle w:val="BodyText"/>
        <w:ind w:left="116"/>
        <w:jc w:val="both"/>
        <w:rPr>
          <w:rFonts w:asciiTheme="minorHAnsi" w:hAnsiTheme="minorHAnsi" w:cstheme="minorHAnsi"/>
          <w:w w:val="105"/>
          <w:sz w:val="22"/>
          <w:szCs w:val="22"/>
        </w:rPr>
      </w:pPr>
    </w:p>
    <w:p w14:paraId="3707A0E1" w14:textId="09D776F2" w:rsidR="0052635E" w:rsidRPr="00BE686A" w:rsidRDefault="0052635E"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Chair shall, in consultation with the Secretary decide on the frequency and timing of the Committee meetings.  </w:t>
      </w:r>
    </w:p>
    <w:p w14:paraId="3AB3AA76" w14:textId="262144C6" w:rsidR="0052635E" w:rsidRPr="00BE686A" w:rsidRDefault="0052635E"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The Committee must meet at least </w:t>
      </w:r>
      <w:r w:rsidR="004036D5">
        <w:rPr>
          <w:rFonts w:asciiTheme="minorHAnsi" w:hAnsiTheme="minorHAnsi" w:cstheme="minorHAnsi"/>
          <w:w w:val="105"/>
          <w:sz w:val="22"/>
          <w:szCs w:val="22"/>
        </w:rPr>
        <w:t>four</w:t>
      </w:r>
      <w:r w:rsidRPr="00BE686A">
        <w:rPr>
          <w:rFonts w:asciiTheme="minorHAnsi" w:hAnsiTheme="minorHAnsi" w:cstheme="minorHAnsi"/>
          <w:w w:val="105"/>
          <w:sz w:val="22"/>
          <w:szCs w:val="22"/>
        </w:rPr>
        <w:t xml:space="preserve"> times a year. </w:t>
      </w:r>
    </w:p>
    <w:p w14:paraId="616947DC" w14:textId="766CF08F" w:rsidR="0010425F" w:rsidRPr="004E3261" w:rsidRDefault="0010425F" w:rsidP="004E3261">
      <w:pPr>
        <w:pStyle w:val="Heading1"/>
        <w:spacing w:before="0"/>
        <w:ind w:left="116" w:firstLine="0"/>
        <w:jc w:val="both"/>
        <w:rPr>
          <w:rFonts w:asciiTheme="minorHAnsi" w:hAnsiTheme="minorHAnsi" w:cstheme="minorHAnsi"/>
          <w:b w:val="0"/>
          <w:bCs w:val="0"/>
          <w:sz w:val="22"/>
          <w:szCs w:val="22"/>
        </w:rPr>
      </w:pPr>
    </w:p>
    <w:p w14:paraId="60BABB51" w14:textId="1D16F3C9" w:rsidR="00FD1E5B" w:rsidRPr="00CE316D" w:rsidRDefault="54D55493" w:rsidP="00CE316D">
      <w:pPr>
        <w:pStyle w:val="Heading1"/>
        <w:numPr>
          <w:ilvl w:val="0"/>
          <w:numId w:val="8"/>
        </w:numPr>
        <w:ind w:hanging="694"/>
      </w:pPr>
      <w:bookmarkStart w:id="20" w:name="_Toc65327881"/>
      <w:r>
        <w:t>Notice of Meetings &amp; Agenda</w:t>
      </w:r>
      <w:bookmarkEnd w:id="20"/>
    </w:p>
    <w:p w14:paraId="76B0F21B" w14:textId="77777777" w:rsidR="00FD1E5B" w:rsidRPr="004E3261" w:rsidRDefault="00FD1E5B" w:rsidP="004E3261">
      <w:pPr>
        <w:pStyle w:val="BodyText"/>
        <w:jc w:val="both"/>
        <w:rPr>
          <w:rFonts w:asciiTheme="minorHAnsi" w:hAnsiTheme="minorHAnsi" w:cstheme="minorHAnsi"/>
          <w:b/>
          <w:sz w:val="22"/>
          <w:szCs w:val="22"/>
        </w:rPr>
      </w:pPr>
    </w:p>
    <w:p w14:paraId="3D135966" w14:textId="4A5F3D24"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Unless otherwise agreed, notice of each meeting confirming the venue, time and date, together with an agenda of items to be discussed, shall be forwarded to each member of the Committee and any other person required to attend as early as possible but not later than five </w:t>
      </w:r>
      <w:r>
        <w:rPr>
          <w:rFonts w:asciiTheme="minorHAnsi" w:hAnsiTheme="minorHAnsi" w:cstheme="minorHAnsi"/>
          <w:w w:val="105"/>
          <w:sz w:val="22"/>
          <w:szCs w:val="22"/>
        </w:rPr>
        <w:t xml:space="preserve">working </w:t>
      </w:r>
      <w:r w:rsidRPr="00BE686A">
        <w:rPr>
          <w:rFonts w:asciiTheme="minorHAnsi" w:hAnsiTheme="minorHAnsi" w:cstheme="minorHAnsi"/>
          <w:w w:val="105"/>
          <w:sz w:val="22"/>
          <w:szCs w:val="22"/>
        </w:rPr>
        <w:t>days before the date of the meeting.  </w:t>
      </w:r>
    </w:p>
    <w:p w14:paraId="2A59610B" w14:textId="78D0D477" w:rsidR="004036D5" w:rsidRDefault="004036D5" w:rsidP="004036D5">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Supporting papers shall be sent to Committee members and other attendees, as appropriate, at the same time. </w:t>
      </w:r>
    </w:p>
    <w:p w14:paraId="49B3D554" w14:textId="77777777" w:rsidR="002763DC" w:rsidRDefault="004866CB" w:rsidP="002763DC">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For every meeting, members will receive a copy of the proposed agenda which will be compiled by the Secretary and approved by the Chair. </w:t>
      </w:r>
    </w:p>
    <w:p w14:paraId="27D1A84E" w14:textId="64500B8D" w:rsidR="002763DC" w:rsidRDefault="004866CB" w:rsidP="002763DC">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A member of the Committee that wishes to have an item included on the agenda should forward same to the Secretary</w:t>
      </w:r>
      <w:r w:rsidR="009E56F9">
        <w:rPr>
          <w:rFonts w:asciiTheme="minorHAnsi" w:hAnsiTheme="minorHAnsi" w:cstheme="minorHAnsi"/>
          <w:w w:val="105"/>
          <w:sz w:val="22"/>
          <w:szCs w:val="22"/>
        </w:rPr>
        <w:t xml:space="preserve"> &amp; Chair</w:t>
      </w:r>
      <w:r w:rsidRPr="00BE686A">
        <w:rPr>
          <w:rFonts w:asciiTheme="minorHAnsi" w:hAnsiTheme="minorHAnsi" w:cstheme="minorHAnsi"/>
          <w:w w:val="105"/>
          <w:sz w:val="22"/>
          <w:szCs w:val="22"/>
        </w:rPr>
        <w:t xml:space="preserve"> prior to the meeting. </w:t>
      </w:r>
    </w:p>
    <w:p w14:paraId="6273B6A6" w14:textId="01976385" w:rsidR="004866CB" w:rsidRPr="00BE686A" w:rsidRDefault="004866CB"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Urgent matters may be raised by any member with the permission of the Chair under Any Other Business.</w:t>
      </w:r>
    </w:p>
    <w:p w14:paraId="7E73D9CE" w14:textId="77777777" w:rsidR="004866CB" w:rsidRPr="00BE686A" w:rsidRDefault="004866CB" w:rsidP="00BE686A">
      <w:pPr>
        <w:pStyle w:val="BodyText"/>
        <w:ind w:left="720" w:right="113"/>
        <w:jc w:val="both"/>
        <w:rPr>
          <w:rFonts w:asciiTheme="minorHAnsi" w:hAnsiTheme="minorHAnsi" w:cstheme="minorHAnsi"/>
          <w:w w:val="105"/>
          <w:sz w:val="22"/>
          <w:szCs w:val="22"/>
        </w:rPr>
      </w:pPr>
    </w:p>
    <w:p w14:paraId="3180A75D" w14:textId="77777777" w:rsidR="004036D5" w:rsidRDefault="54D55493" w:rsidP="004036D5">
      <w:pPr>
        <w:pStyle w:val="Heading1"/>
        <w:numPr>
          <w:ilvl w:val="0"/>
          <w:numId w:val="8"/>
        </w:numPr>
        <w:ind w:hanging="694"/>
      </w:pPr>
      <w:bookmarkStart w:id="21" w:name="_Toc204565218"/>
      <w:r>
        <w:t>Minutes</w:t>
      </w:r>
      <w:bookmarkEnd w:id="21"/>
    </w:p>
    <w:p w14:paraId="2FA166EA" w14:textId="77777777" w:rsidR="004036D5" w:rsidRPr="00BE686A" w:rsidRDefault="004036D5" w:rsidP="00BE686A">
      <w:pPr>
        <w:pStyle w:val="BodyText"/>
        <w:ind w:left="720" w:right="113"/>
        <w:jc w:val="both"/>
        <w:rPr>
          <w:rFonts w:asciiTheme="minorHAnsi" w:hAnsiTheme="minorHAnsi" w:cstheme="minorHAnsi"/>
          <w:w w:val="105"/>
          <w:sz w:val="22"/>
          <w:szCs w:val="22"/>
        </w:rPr>
      </w:pPr>
    </w:p>
    <w:p w14:paraId="60491A74" w14:textId="77777777"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Secretary shall minute the proceedings and decisions of all Committee meetings, including recording the names of those present and in attendance.  </w:t>
      </w:r>
    </w:p>
    <w:p w14:paraId="6F88B47F" w14:textId="0AB58DE7"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Where the Secretary is not in attendance for any reason, the Chair of the Committee will be responsible </w:t>
      </w:r>
      <w:r w:rsidR="00401E66">
        <w:rPr>
          <w:rFonts w:asciiTheme="minorHAnsi" w:hAnsiTheme="minorHAnsi" w:cstheme="minorHAnsi"/>
          <w:w w:val="105"/>
          <w:sz w:val="22"/>
          <w:szCs w:val="22"/>
        </w:rPr>
        <w:t>for ensuring</w:t>
      </w:r>
      <w:r w:rsidRPr="00BE686A">
        <w:rPr>
          <w:rFonts w:asciiTheme="minorHAnsi" w:hAnsiTheme="minorHAnsi" w:cstheme="minorHAnsi"/>
          <w:w w:val="105"/>
          <w:sz w:val="22"/>
          <w:szCs w:val="22"/>
        </w:rPr>
        <w:t xml:space="preserve"> that appropriate minutes are taken. </w:t>
      </w:r>
    </w:p>
    <w:p w14:paraId="6A815C9A" w14:textId="2139075E" w:rsidR="004036D5" w:rsidRPr="00BE686A" w:rsidRDefault="004036D5"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Draft minutes of Committee meetings shall be circulated to all members of the Committee</w:t>
      </w:r>
      <w:r>
        <w:rPr>
          <w:rFonts w:asciiTheme="minorHAnsi" w:hAnsiTheme="minorHAnsi" w:cstheme="minorHAnsi"/>
          <w:w w:val="105"/>
          <w:sz w:val="22"/>
          <w:szCs w:val="22"/>
        </w:rPr>
        <w:t xml:space="preserve"> within 7 working days of the meeting</w:t>
      </w:r>
      <w:r w:rsidRPr="00BE686A">
        <w:rPr>
          <w:rFonts w:asciiTheme="minorHAnsi" w:hAnsiTheme="minorHAnsi" w:cstheme="minorHAnsi"/>
          <w:w w:val="105"/>
          <w:sz w:val="22"/>
          <w:szCs w:val="22"/>
        </w:rPr>
        <w:t>.  </w:t>
      </w:r>
    </w:p>
    <w:p w14:paraId="7FCA7282" w14:textId="0A968FB8" w:rsidR="004036D5" w:rsidRPr="00AD4B03" w:rsidRDefault="004036D5" w:rsidP="00BE686A">
      <w:pPr>
        <w:pStyle w:val="BodyText"/>
        <w:numPr>
          <w:ilvl w:val="0"/>
          <w:numId w:val="9"/>
        </w:numPr>
        <w:ind w:right="113"/>
        <w:jc w:val="both"/>
        <w:rPr>
          <w:rFonts w:asciiTheme="minorHAnsi" w:hAnsiTheme="minorHAnsi" w:cstheme="minorHAnsi"/>
          <w:w w:val="105"/>
          <w:sz w:val="22"/>
          <w:szCs w:val="22"/>
        </w:rPr>
      </w:pPr>
      <w:r w:rsidRPr="00AD4B03">
        <w:rPr>
          <w:rFonts w:asciiTheme="minorHAnsi" w:hAnsiTheme="minorHAnsi" w:cstheme="minorHAnsi"/>
          <w:w w:val="105"/>
          <w:sz w:val="22"/>
          <w:szCs w:val="22"/>
        </w:rPr>
        <w:t xml:space="preserve">Once approved, minutes should be circulated to all other members of the Board </w:t>
      </w:r>
      <w:r w:rsidR="00643303" w:rsidRPr="00AD4B03">
        <w:rPr>
          <w:rFonts w:asciiTheme="minorHAnsi" w:hAnsiTheme="minorHAnsi" w:cstheme="minorHAnsi"/>
          <w:w w:val="105"/>
          <w:sz w:val="22"/>
          <w:szCs w:val="22"/>
        </w:rPr>
        <w:t xml:space="preserve">and the CEO in advance of the </w:t>
      </w:r>
      <w:r w:rsidRPr="00AD4B03">
        <w:rPr>
          <w:rFonts w:asciiTheme="minorHAnsi" w:hAnsiTheme="minorHAnsi" w:cstheme="minorHAnsi"/>
          <w:w w:val="105"/>
          <w:sz w:val="22"/>
          <w:szCs w:val="22"/>
        </w:rPr>
        <w:t>next Board meeting. </w:t>
      </w:r>
    </w:p>
    <w:p w14:paraId="3CB755B1" w14:textId="781BC083" w:rsidR="004036D5" w:rsidRPr="00BE686A" w:rsidRDefault="00DF1F21" w:rsidP="00BE686A">
      <w:pPr>
        <w:pStyle w:val="BodyText"/>
        <w:ind w:right="113"/>
        <w:jc w:val="both"/>
        <w:rPr>
          <w:rFonts w:asciiTheme="minorHAnsi" w:hAnsiTheme="minorHAnsi" w:cstheme="minorHAnsi"/>
          <w:w w:val="105"/>
          <w:sz w:val="22"/>
          <w:szCs w:val="22"/>
        </w:rPr>
      </w:pPr>
      <w:r>
        <w:rPr>
          <w:rFonts w:asciiTheme="minorHAnsi" w:hAnsiTheme="minorHAnsi" w:cstheme="minorHAnsi"/>
          <w:w w:val="105"/>
          <w:sz w:val="22"/>
          <w:szCs w:val="22"/>
        </w:rPr>
        <w:t xml:space="preserve"> </w:t>
      </w:r>
    </w:p>
    <w:p w14:paraId="4E33B273" w14:textId="2AFBA358" w:rsidR="000E441B" w:rsidRDefault="54D55493" w:rsidP="000E441B">
      <w:pPr>
        <w:pStyle w:val="Heading1"/>
        <w:numPr>
          <w:ilvl w:val="0"/>
          <w:numId w:val="8"/>
        </w:numPr>
        <w:ind w:hanging="694"/>
      </w:pPr>
      <w:bookmarkStart w:id="22" w:name="_Toc141450766"/>
      <w:bookmarkStart w:id="23" w:name="_Toc141450818"/>
      <w:bookmarkStart w:id="24" w:name="_Toc141452919"/>
      <w:bookmarkStart w:id="25" w:name="_Toc141453001"/>
      <w:bookmarkStart w:id="26" w:name="_Toc141453240"/>
      <w:bookmarkStart w:id="27" w:name="_Toc141453379"/>
      <w:bookmarkStart w:id="28" w:name="_Toc141801850"/>
      <w:bookmarkStart w:id="29" w:name="_Toc141450767"/>
      <w:bookmarkStart w:id="30" w:name="_Toc141450819"/>
      <w:bookmarkStart w:id="31" w:name="_Toc141452920"/>
      <w:bookmarkStart w:id="32" w:name="_Toc141453002"/>
      <w:bookmarkStart w:id="33" w:name="_Toc141453241"/>
      <w:bookmarkStart w:id="34" w:name="_Toc141453380"/>
      <w:bookmarkStart w:id="35" w:name="_Toc141801851"/>
      <w:bookmarkStart w:id="36" w:name="_Toc1676163432"/>
      <w:bookmarkEnd w:id="22"/>
      <w:bookmarkEnd w:id="23"/>
      <w:bookmarkEnd w:id="24"/>
      <w:bookmarkEnd w:id="25"/>
      <w:bookmarkEnd w:id="26"/>
      <w:bookmarkEnd w:id="27"/>
      <w:bookmarkEnd w:id="28"/>
      <w:bookmarkEnd w:id="29"/>
      <w:bookmarkEnd w:id="30"/>
      <w:bookmarkEnd w:id="31"/>
      <w:bookmarkEnd w:id="32"/>
      <w:bookmarkEnd w:id="33"/>
      <w:bookmarkEnd w:id="34"/>
      <w:bookmarkEnd w:id="35"/>
      <w:r>
        <w:t>Voting and Decision Making</w:t>
      </w:r>
      <w:bookmarkEnd w:id="36"/>
    </w:p>
    <w:p w14:paraId="12B6418F" w14:textId="77777777" w:rsidR="00DF1F21" w:rsidRDefault="00DF1F21" w:rsidP="00DF1F21">
      <w:pPr>
        <w:pStyle w:val="Heading1"/>
        <w:ind w:left="836" w:firstLine="0"/>
      </w:pPr>
    </w:p>
    <w:p w14:paraId="3051D246" w14:textId="03361F91" w:rsidR="000E441B" w:rsidRPr="00DF1F21" w:rsidRDefault="000E441B" w:rsidP="00DF1F21">
      <w:pPr>
        <w:pStyle w:val="BodyText"/>
        <w:numPr>
          <w:ilvl w:val="0"/>
          <w:numId w:val="9"/>
        </w:numPr>
        <w:ind w:right="113"/>
        <w:jc w:val="both"/>
        <w:rPr>
          <w:rFonts w:asciiTheme="minorHAnsi" w:hAnsiTheme="minorHAnsi" w:cstheme="minorHAnsi"/>
          <w:w w:val="105"/>
          <w:sz w:val="22"/>
          <w:szCs w:val="22"/>
        </w:rPr>
      </w:pPr>
      <w:r w:rsidRPr="00DF1F21">
        <w:rPr>
          <w:rFonts w:asciiTheme="minorHAnsi" w:hAnsiTheme="minorHAnsi" w:cstheme="minorHAnsi"/>
          <w:w w:val="105"/>
          <w:sz w:val="22"/>
          <w:szCs w:val="22"/>
        </w:rPr>
        <w:t>For the most effective and successful operation of the Committee, arriving at decisions by consensus is the preferred approach. Otherwise, where a decision is required, majority will rule, and</w:t>
      </w:r>
      <w:r w:rsidR="004036D5" w:rsidRPr="00DF1F21">
        <w:rPr>
          <w:rFonts w:asciiTheme="minorHAnsi" w:hAnsiTheme="minorHAnsi" w:cstheme="minorHAnsi"/>
          <w:w w:val="105"/>
          <w:sz w:val="22"/>
          <w:szCs w:val="22"/>
        </w:rPr>
        <w:t xml:space="preserve"> </w:t>
      </w:r>
      <w:r w:rsidRPr="00DF1F21">
        <w:rPr>
          <w:rFonts w:asciiTheme="minorHAnsi" w:hAnsiTheme="minorHAnsi" w:cstheme="minorHAnsi"/>
          <w:w w:val="105"/>
          <w:sz w:val="22"/>
          <w:szCs w:val="22"/>
        </w:rPr>
        <w:t xml:space="preserve">members </w:t>
      </w:r>
      <w:r w:rsidR="004036D5" w:rsidRPr="00DF1F21">
        <w:rPr>
          <w:rFonts w:asciiTheme="minorHAnsi" w:hAnsiTheme="minorHAnsi" w:cstheme="minorHAnsi"/>
          <w:w w:val="105"/>
          <w:sz w:val="22"/>
          <w:szCs w:val="22"/>
        </w:rPr>
        <w:t xml:space="preserve">may </w:t>
      </w:r>
      <w:r w:rsidRPr="00DF1F21">
        <w:rPr>
          <w:rFonts w:asciiTheme="minorHAnsi" w:hAnsiTheme="minorHAnsi" w:cstheme="minorHAnsi"/>
          <w:w w:val="105"/>
          <w:sz w:val="22"/>
          <w:szCs w:val="22"/>
        </w:rPr>
        <w:t>have their dissent noted in the meeting minutes.</w:t>
      </w:r>
    </w:p>
    <w:p w14:paraId="2D6DE33D" w14:textId="77777777" w:rsidR="007B07DC" w:rsidRPr="00DF1F21" w:rsidRDefault="007B07DC" w:rsidP="00DF1F21">
      <w:pPr>
        <w:pStyle w:val="BodyText"/>
        <w:numPr>
          <w:ilvl w:val="0"/>
          <w:numId w:val="9"/>
        </w:numPr>
        <w:ind w:right="113"/>
        <w:jc w:val="both"/>
        <w:rPr>
          <w:rFonts w:asciiTheme="minorHAnsi" w:hAnsiTheme="minorHAnsi" w:cstheme="minorHAnsi"/>
          <w:w w:val="105"/>
          <w:sz w:val="22"/>
          <w:szCs w:val="22"/>
        </w:rPr>
      </w:pPr>
      <w:r w:rsidRPr="00DF1F21">
        <w:rPr>
          <w:rFonts w:asciiTheme="minorHAnsi" w:hAnsiTheme="minorHAnsi" w:cstheme="minorHAnsi"/>
          <w:w w:val="105"/>
          <w:sz w:val="22"/>
          <w:szCs w:val="22"/>
        </w:rPr>
        <w:t>In the event of a tie, the Chair will have a casting vote or direct the matter for further review and deliberation.</w:t>
      </w:r>
    </w:p>
    <w:p w14:paraId="4E65ADA1" w14:textId="2BD7B909" w:rsidR="00954968" w:rsidRDefault="00954968" w:rsidP="007B07DC">
      <w:pPr>
        <w:pStyle w:val="ListParagraph"/>
        <w:ind w:right="202" w:firstLine="0"/>
        <w:jc w:val="both"/>
        <w:rPr>
          <w:rFonts w:asciiTheme="minorHAnsi" w:hAnsiTheme="minorHAnsi" w:cstheme="minorHAnsi"/>
        </w:rPr>
      </w:pPr>
    </w:p>
    <w:p w14:paraId="0DE26A36" w14:textId="77777777" w:rsidR="00BD762A" w:rsidRDefault="00BD762A" w:rsidP="007B07DC">
      <w:pPr>
        <w:pStyle w:val="ListParagraph"/>
        <w:ind w:right="202" w:firstLine="0"/>
        <w:jc w:val="both"/>
        <w:rPr>
          <w:rFonts w:asciiTheme="minorHAnsi" w:hAnsiTheme="minorHAnsi" w:cstheme="minorHAnsi"/>
        </w:rPr>
      </w:pPr>
    </w:p>
    <w:p w14:paraId="3EF8641C" w14:textId="66337B3C" w:rsidR="000E441B" w:rsidRPr="000E441B" w:rsidRDefault="54D55493" w:rsidP="000E441B">
      <w:pPr>
        <w:pStyle w:val="Heading1"/>
        <w:numPr>
          <w:ilvl w:val="0"/>
          <w:numId w:val="8"/>
        </w:numPr>
        <w:ind w:hanging="694"/>
      </w:pPr>
      <w:bookmarkStart w:id="37" w:name="_Toc141453243"/>
      <w:bookmarkStart w:id="38" w:name="_Toc141453382"/>
      <w:bookmarkStart w:id="39" w:name="_Toc141801853"/>
      <w:bookmarkStart w:id="40" w:name="_Toc141453244"/>
      <w:bookmarkStart w:id="41" w:name="_Toc141453383"/>
      <w:bookmarkStart w:id="42" w:name="_Toc141801854"/>
      <w:bookmarkStart w:id="43" w:name="_Toc141453245"/>
      <w:bookmarkStart w:id="44" w:name="_Toc141453384"/>
      <w:bookmarkStart w:id="45" w:name="_Toc141801855"/>
      <w:bookmarkStart w:id="46" w:name="_Toc141453246"/>
      <w:bookmarkStart w:id="47" w:name="_Toc141453385"/>
      <w:bookmarkStart w:id="48" w:name="_Toc141801856"/>
      <w:bookmarkStart w:id="49" w:name="_Toc141453247"/>
      <w:bookmarkStart w:id="50" w:name="_Toc141453386"/>
      <w:bookmarkStart w:id="51" w:name="_Toc141801857"/>
      <w:bookmarkStart w:id="52" w:name="_Toc141453248"/>
      <w:bookmarkStart w:id="53" w:name="_Toc141453387"/>
      <w:bookmarkStart w:id="54" w:name="_Toc141801858"/>
      <w:bookmarkStart w:id="55" w:name="_Toc141453249"/>
      <w:bookmarkStart w:id="56" w:name="_Toc141453388"/>
      <w:bookmarkStart w:id="57" w:name="_Toc141801859"/>
      <w:bookmarkStart w:id="58" w:name="_Toc141453250"/>
      <w:bookmarkStart w:id="59" w:name="_Toc141453389"/>
      <w:bookmarkStart w:id="60" w:name="_Toc141801860"/>
      <w:bookmarkStart w:id="61" w:name="_Toc141453251"/>
      <w:bookmarkStart w:id="62" w:name="_Toc141453390"/>
      <w:bookmarkStart w:id="63" w:name="_Toc141801861"/>
      <w:bookmarkStart w:id="64" w:name="_Toc141453252"/>
      <w:bookmarkStart w:id="65" w:name="_Toc141453391"/>
      <w:bookmarkStart w:id="66" w:name="_Toc141801862"/>
      <w:bookmarkStart w:id="67" w:name="_Toc141453253"/>
      <w:bookmarkStart w:id="68" w:name="_Toc141453392"/>
      <w:bookmarkStart w:id="69" w:name="_Toc141801863"/>
      <w:bookmarkStart w:id="70" w:name="_Toc141453254"/>
      <w:bookmarkStart w:id="71" w:name="_Toc141453393"/>
      <w:bookmarkStart w:id="72" w:name="_Toc141801864"/>
      <w:bookmarkStart w:id="73" w:name="_Toc1838238668"/>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t>Disclosure of Interests</w:t>
      </w:r>
      <w:r w:rsidR="000E441B">
        <w:br/>
      </w:r>
      <w:bookmarkEnd w:id="73"/>
    </w:p>
    <w:p w14:paraId="5A2561A8" w14:textId="77777777" w:rsidR="000E441B" w:rsidRPr="00DF1F21" w:rsidRDefault="000E441B" w:rsidP="00DF1F21">
      <w:pPr>
        <w:pStyle w:val="BodyText"/>
        <w:numPr>
          <w:ilvl w:val="0"/>
          <w:numId w:val="9"/>
        </w:numPr>
        <w:ind w:right="113"/>
        <w:jc w:val="both"/>
        <w:rPr>
          <w:rFonts w:asciiTheme="minorHAnsi" w:hAnsiTheme="minorHAnsi" w:cstheme="minorHAnsi"/>
          <w:w w:val="105"/>
          <w:sz w:val="22"/>
          <w:szCs w:val="22"/>
        </w:rPr>
      </w:pPr>
      <w:r w:rsidRPr="00DF1F21">
        <w:rPr>
          <w:rFonts w:asciiTheme="minorHAnsi" w:hAnsiTheme="minorHAnsi" w:cstheme="minorHAnsi"/>
          <w:w w:val="105"/>
          <w:sz w:val="22"/>
          <w:szCs w:val="22"/>
        </w:rPr>
        <w:t>In the interests of good governance, it is required that members express any actual or perceived conflicts of interest with items coming under the agenda. They can then absent themselves from the relevant part of the meeting.</w:t>
      </w:r>
    </w:p>
    <w:p w14:paraId="672061EA" w14:textId="78600163" w:rsidR="000E441B" w:rsidRDefault="000E441B" w:rsidP="000E441B">
      <w:pPr>
        <w:pStyle w:val="BodyText"/>
        <w:jc w:val="both"/>
        <w:rPr>
          <w:rFonts w:asciiTheme="minorHAnsi" w:hAnsiTheme="minorHAnsi" w:cstheme="minorHAnsi"/>
          <w:sz w:val="22"/>
          <w:szCs w:val="22"/>
        </w:rPr>
      </w:pPr>
    </w:p>
    <w:p w14:paraId="30EB03C3" w14:textId="77777777" w:rsidR="009E4B73" w:rsidRPr="004E3261" w:rsidRDefault="009E4B73" w:rsidP="000E441B">
      <w:pPr>
        <w:pStyle w:val="BodyText"/>
        <w:jc w:val="both"/>
        <w:rPr>
          <w:rFonts w:asciiTheme="minorHAnsi" w:hAnsiTheme="minorHAnsi" w:cstheme="minorHAnsi"/>
          <w:sz w:val="22"/>
          <w:szCs w:val="22"/>
        </w:rPr>
      </w:pPr>
    </w:p>
    <w:p w14:paraId="48B0497E" w14:textId="56653352" w:rsidR="00CD72E3" w:rsidRDefault="54D55493" w:rsidP="006E0706">
      <w:pPr>
        <w:pStyle w:val="Heading1"/>
        <w:numPr>
          <w:ilvl w:val="0"/>
          <w:numId w:val="8"/>
        </w:numPr>
        <w:ind w:hanging="694"/>
      </w:pPr>
      <w:bookmarkStart w:id="74" w:name="_Toc141453007"/>
      <w:bookmarkStart w:id="75" w:name="_Toc141453257"/>
      <w:bookmarkStart w:id="76" w:name="_Toc141453396"/>
      <w:bookmarkStart w:id="77" w:name="_Toc141801867"/>
      <w:bookmarkStart w:id="78" w:name="_Toc141453008"/>
      <w:bookmarkStart w:id="79" w:name="_Toc141453258"/>
      <w:bookmarkStart w:id="80" w:name="_Toc141453397"/>
      <w:bookmarkStart w:id="81" w:name="_Toc141801868"/>
      <w:bookmarkStart w:id="82" w:name="_Toc141453009"/>
      <w:bookmarkStart w:id="83" w:name="_Toc141453259"/>
      <w:bookmarkStart w:id="84" w:name="_Toc141453398"/>
      <w:bookmarkStart w:id="85" w:name="_Toc141801869"/>
      <w:bookmarkStart w:id="86" w:name="_Toc141453010"/>
      <w:bookmarkStart w:id="87" w:name="_Toc141453260"/>
      <w:bookmarkStart w:id="88" w:name="_Toc141453399"/>
      <w:bookmarkStart w:id="89" w:name="_Toc141801870"/>
      <w:bookmarkStart w:id="90" w:name="_Toc141453011"/>
      <w:bookmarkStart w:id="91" w:name="_Toc141453261"/>
      <w:bookmarkStart w:id="92" w:name="_Toc141453400"/>
      <w:bookmarkStart w:id="93" w:name="_Toc141801871"/>
      <w:bookmarkStart w:id="94" w:name="_Toc141453012"/>
      <w:bookmarkStart w:id="95" w:name="_Toc141453262"/>
      <w:bookmarkStart w:id="96" w:name="_Toc141453401"/>
      <w:bookmarkStart w:id="97" w:name="_Toc141801872"/>
      <w:bookmarkStart w:id="98" w:name="_Toc141453013"/>
      <w:bookmarkStart w:id="99" w:name="_Toc141453263"/>
      <w:bookmarkStart w:id="100" w:name="_Toc141453402"/>
      <w:bookmarkStart w:id="101" w:name="_Toc141801873"/>
      <w:bookmarkStart w:id="102" w:name="_Toc141453014"/>
      <w:bookmarkStart w:id="103" w:name="_Toc141453264"/>
      <w:bookmarkStart w:id="104" w:name="_Toc141453403"/>
      <w:bookmarkStart w:id="105" w:name="_Toc141801874"/>
      <w:bookmarkStart w:id="106" w:name="_Toc141453015"/>
      <w:bookmarkStart w:id="107" w:name="_Toc141453265"/>
      <w:bookmarkStart w:id="108" w:name="_Toc141453404"/>
      <w:bookmarkStart w:id="109" w:name="_Toc141801875"/>
      <w:bookmarkStart w:id="110" w:name="_Toc141453016"/>
      <w:bookmarkStart w:id="111" w:name="_Toc141453266"/>
      <w:bookmarkStart w:id="112" w:name="_Toc141453405"/>
      <w:bookmarkStart w:id="113" w:name="_Toc141801876"/>
      <w:bookmarkStart w:id="114" w:name="_Toc141453017"/>
      <w:bookmarkStart w:id="115" w:name="_Toc141453267"/>
      <w:bookmarkStart w:id="116" w:name="_Toc141453406"/>
      <w:bookmarkStart w:id="117" w:name="_Toc141801877"/>
      <w:bookmarkStart w:id="118" w:name="_Toc141453018"/>
      <w:bookmarkStart w:id="119" w:name="_Toc141453268"/>
      <w:bookmarkStart w:id="120" w:name="_Toc141453407"/>
      <w:bookmarkStart w:id="121" w:name="_Toc141801878"/>
      <w:bookmarkStart w:id="122" w:name="_Toc141453019"/>
      <w:bookmarkStart w:id="123" w:name="_Toc141453269"/>
      <w:bookmarkStart w:id="124" w:name="_Toc141453408"/>
      <w:bookmarkStart w:id="125" w:name="_Toc141801879"/>
      <w:bookmarkStart w:id="126" w:name="_Toc141453020"/>
      <w:bookmarkStart w:id="127" w:name="_Toc141453270"/>
      <w:bookmarkStart w:id="128" w:name="_Toc141453409"/>
      <w:bookmarkStart w:id="129" w:name="_Toc141801880"/>
      <w:bookmarkStart w:id="130" w:name="_Toc539533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t>Authority</w:t>
      </w:r>
      <w:bookmarkEnd w:id="130"/>
    </w:p>
    <w:p w14:paraId="036EC349" w14:textId="77777777" w:rsidR="006E0706" w:rsidRPr="004E3261" w:rsidRDefault="006E0706" w:rsidP="0097670E">
      <w:pPr>
        <w:pStyle w:val="Heading1"/>
        <w:ind w:left="836" w:firstLine="0"/>
        <w:jc w:val="both"/>
      </w:pPr>
    </w:p>
    <w:p w14:paraId="30A3E9A3" w14:textId="037D766A" w:rsidR="009174C1" w:rsidRPr="007B07DC" w:rsidRDefault="004B401C" w:rsidP="007B07DC">
      <w:pPr>
        <w:pStyle w:val="BodyText"/>
        <w:ind w:right="113"/>
        <w:jc w:val="both"/>
        <w:rPr>
          <w:rFonts w:asciiTheme="minorHAnsi" w:hAnsiTheme="minorHAnsi" w:cstheme="minorHAnsi"/>
          <w:w w:val="105"/>
          <w:sz w:val="22"/>
          <w:szCs w:val="22"/>
        </w:rPr>
      </w:pPr>
      <w:r w:rsidRPr="007B07DC">
        <w:rPr>
          <w:rFonts w:asciiTheme="minorHAnsi" w:hAnsiTheme="minorHAnsi" w:cstheme="minorHAnsi"/>
          <w:w w:val="105"/>
          <w:sz w:val="22"/>
          <w:szCs w:val="22"/>
        </w:rPr>
        <w:t xml:space="preserve">The Committee </w:t>
      </w:r>
      <w:bookmarkStart w:id="131" w:name="_Hlk144991808"/>
      <w:r w:rsidR="009174C1" w:rsidRPr="007B07DC">
        <w:rPr>
          <w:rFonts w:asciiTheme="minorHAnsi" w:hAnsiTheme="minorHAnsi" w:cstheme="minorHAnsi"/>
          <w:w w:val="105"/>
          <w:sz w:val="22"/>
          <w:szCs w:val="22"/>
        </w:rPr>
        <w:t xml:space="preserve">is responsible for making recommendations to the Board </w:t>
      </w:r>
      <w:r w:rsidR="0097670E" w:rsidRPr="007B07DC">
        <w:rPr>
          <w:rFonts w:asciiTheme="minorHAnsi" w:hAnsiTheme="minorHAnsi" w:cstheme="minorHAnsi"/>
          <w:w w:val="105"/>
          <w:sz w:val="22"/>
          <w:szCs w:val="22"/>
        </w:rPr>
        <w:t>within t</w:t>
      </w:r>
      <w:r w:rsidR="009174C1" w:rsidRPr="007B07DC">
        <w:rPr>
          <w:rFonts w:asciiTheme="minorHAnsi" w:hAnsiTheme="minorHAnsi" w:cstheme="minorHAnsi"/>
          <w:w w:val="105"/>
          <w:sz w:val="22"/>
          <w:szCs w:val="22"/>
        </w:rPr>
        <w:t xml:space="preserve">he </w:t>
      </w:r>
      <w:r w:rsidR="0097670E" w:rsidRPr="007B07DC">
        <w:rPr>
          <w:rFonts w:asciiTheme="minorHAnsi" w:hAnsiTheme="minorHAnsi" w:cstheme="minorHAnsi"/>
          <w:w w:val="105"/>
          <w:sz w:val="22"/>
          <w:szCs w:val="22"/>
        </w:rPr>
        <w:t>agreed duties</w:t>
      </w:r>
      <w:r w:rsidR="009174C1" w:rsidRPr="007B07DC">
        <w:rPr>
          <w:rFonts w:asciiTheme="minorHAnsi" w:hAnsiTheme="minorHAnsi" w:cstheme="minorHAnsi"/>
          <w:w w:val="105"/>
          <w:sz w:val="22"/>
          <w:szCs w:val="22"/>
        </w:rPr>
        <w:t xml:space="preserve">. </w:t>
      </w:r>
    </w:p>
    <w:bookmarkEnd w:id="131"/>
    <w:p w14:paraId="69B9F548" w14:textId="77777777" w:rsidR="007B07DC" w:rsidRDefault="007B07DC" w:rsidP="009174C1">
      <w:pPr>
        <w:pStyle w:val="BodyText"/>
        <w:jc w:val="both"/>
        <w:rPr>
          <w:rFonts w:asciiTheme="minorHAnsi" w:hAnsiTheme="minorHAnsi" w:cstheme="minorHAnsi"/>
          <w:w w:val="105"/>
          <w:sz w:val="22"/>
          <w:szCs w:val="22"/>
        </w:rPr>
      </w:pPr>
    </w:p>
    <w:p w14:paraId="57D15015" w14:textId="08B3831F" w:rsidR="004B401C" w:rsidRPr="004E3261" w:rsidRDefault="0097670E" w:rsidP="009174C1">
      <w:pPr>
        <w:pStyle w:val="BodyText"/>
        <w:jc w:val="both"/>
        <w:rPr>
          <w:rFonts w:asciiTheme="minorHAnsi" w:hAnsiTheme="minorHAnsi" w:cstheme="minorHAnsi"/>
          <w:sz w:val="22"/>
          <w:szCs w:val="22"/>
        </w:rPr>
      </w:pPr>
      <w:r>
        <w:rPr>
          <w:rFonts w:asciiTheme="minorHAnsi" w:hAnsiTheme="minorHAnsi" w:cstheme="minorHAnsi"/>
          <w:w w:val="105"/>
          <w:sz w:val="22"/>
          <w:szCs w:val="22"/>
        </w:rPr>
        <w:t xml:space="preserve">In doing this the Committee </w:t>
      </w:r>
      <w:r w:rsidR="004B401C" w:rsidRPr="004E3261">
        <w:rPr>
          <w:rFonts w:asciiTheme="minorHAnsi" w:hAnsiTheme="minorHAnsi" w:cstheme="minorHAnsi"/>
          <w:w w:val="105"/>
          <w:sz w:val="22"/>
          <w:szCs w:val="22"/>
        </w:rPr>
        <w:t>is</w:t>
      </w:r>
      <w:r w:rsidR="004B401C" w:rsidRPr="004E3261">
        <w:rPr>
          <w:rFonts w:asciiTheme="minorHAnsi" w:hAnsiTheme="minorHAnsi" w:cstheme="minorHAnsi"/>
          <w:spacing w:val="-4"/>
          <w:w w:val="105"/>
          <w:sz w:val="22"/>
          <w:szCs w:val="22"/>
        </w:rPr>
        <w:t xml:space="preserve"> </w:t>
      </w:r>
      <w:r w:rsidR="004B401C" w:rsidRPr="004E3261">
        <w:rPr>
          <w:rFonts w:asciiTheme="minorHAnsi" w:hAnsiTheme="minorHAnsi" w:cstheme="minorHAnsi"/>
          <w:w w:val="105"/>
          <w:sz w:val="22"/>
          <w:szCs w:val="22"/>
        </w:rPr>
        <w:t>authoris</w:t>
      </w:r>
      <w:r w:rsidR="007C36D2" w:rsidRPr="004E3261">
        <w:rPr>
          <w:rFonts w:asciiTheme="minorHAnsi" w:hAnsiTheme="minorHAnsi" w:cstheme="minorHAnsi"/>
          <w:w w:val="105"/>
          <w:sz w:val="22"/>
          <w:szCs w:val="22"/>
        </w:rPr>
        <w:t>ed</w:t>
      </w:r>
      <w:r w:rsidR="00CD72E3" w:rsidRPr="004E3261">
        <w:rPr>
          <w:rFonts w:asciiTheme="minorHAnsi" w:hAnsiTheme="minorHAnsi" w:cstheme="minorHAnsi"/>
          <w:w w:val="105"/>
          <w:sz w:val="22"/>
          <w:szCs w:val="22"/>
        </w:rPr>
        <w:t xml:space="preserve"> </w:t>
      </w:r>
      <w:r w:rsidR="004B401C" w:rsidRPr="004E3261">
        <w:rPr>
          <w:rFonts w:asciiTheme="minorHAnsi" w:hAnsiTheme="minorHAnsi" w:cstheme="minorHAnsi"/>
          <w:w w:val="105"/>
          <w:sz w:val="22"/>
          <w:szCs w:val="22"/>
        </w:rPr>
        <w:t>by</w:t>
      </w:r>
      <w:r w:rsidR="004B401C" w:rsidRPr="004E3261">
        <w:rPr>
          <w:rFonts w:asciiTheme="minorHAnsi" w:hAnsiTheme="minorHAnsi" w:cstheme="minorHAnsi"/>
          <w:spacing w:val="-3"/>
          <w:w w:val="105"/>
          <w:sz w:val="22"/>
          <w:szCs w:val="22"/>
        </w:rPr>
        <w:t xml:space="preserve"> </w:t>
      </w:r>
      <w:r w:rsidR="004B401C" w:rsidRPr="004E3261">
        <w:rPr>
          <w:rFonts w:asciiTheme="minorHAnsi" w:hAnsiTheme="minorHAnsi" w:cstheme="minorHAnsi"/>
          <w:w w:val="105"/>
          <w:sz w:val="22"/>
          <w:szCs w:val="22"/>
        </w:rPr>
        <w:t>the</w:t>
      </w:r>
      <w:r w:rsidR="004B401C" w:rsidRPr="004E3261">
        <w:rPr>
          <w:rFonts w:asciiTheme="minorHAnsi" w:hAnsiTheme="minorHAnsi" w:cstheme="minorHAnsi"/>
          <w:spacing w:val="-5"/>
          <w:w w:val="105"/>
          <w:sz w:val="22"/>
          <w:szCs w:val="22"/>
        </w:rPr>
        <w:t xml:space="preserve"> </w:t>
      </w:r>
      <w:r w:rsidR="004B401C" w:rsidRPr="004E3261">
        <w:rPr>
          <w:rFonts w:asciiTheme="minorHAnsi" w:hAnsiTheme="minorHAnsi" w:cstheme="minorHAnsi"/>
          <w:w w:val="105"/>
          <w:sz w:val="22"/>
          <w:szCs w:val="22"/>
        </w:rPr>
        <w:t>Board</w:t>
      </w:r>
      <w:r w:rsidR="004B401C" w:rsidRPr="004E3261">
        <w:rPr>
          <w:rFonts w:asciiTheme="minorHAnsi" w:hAnsiTheme="minorHAnsi" w:cstheme="minorHAnsi"/>
          <w:spacing w:val="-3"/>
          <w:w w:val="105"/>
          <w:sz w:val="22"/>
          <w:szCs w:val="22"/>
        </w:rPr>
        <w:t xml:space="preserve"> </w:t>
      </w:r>
      <w:r w:rsidR="004B401C" w:rsidRPr="004E3261">
        <w:rPr>
          <w:rFonts w:asciiTheme="minorHAnsi" w:hAnsiTheme="minorHAnsi" w:cstheme="minorHAnsi"/>
          <w:spacing w:val="-5"/>
          <w:w w:val="105"/>
          <w:sz w:val="22"/>
          <w:szCs w:val="22"/>
        </w:rPr>
        <w:t>to:</w:t>
      </w:r>
    </w:p>
    <w:p w14:paraId="13FA1CF5" w14:textId="77777777" w:rsidR="004B401C" w:rsidRPr="004E3261" w:rsidRDefault="004B401C" w:rsidP="004E3261">
      <w:pPr>
        <w:pStyle w:val="BodyText"/>
        <w:jc w:val="both"/>
        <w:rPr>
          <w:rFonts w:asciiTheme="minorHAnsi" w:hAnsiTheme="minorHAnsi" w:cstheme="minorHAnsi"/>
          <w:sz w:val="22"/>
          <w:szCs w:val="22"/>
        </w:rPr>
      </w:pPr>
    </w:p>
    <w:p w14:paraId="3F76CD53" w14:textId="77777777" w:rsidR="006E0706" w:rsidRDefault="004B401C" w:rsidP="006E0706">
      <w:pPr>
        <w:pStyle w:val="BodyText"/>
        <w:numPr>
          <w:ilvl w:val="0"/>
          <w:numId w:val="9"/>
        </w:numPr>
        <w:ind w:right="113"/>
        <w:jc w:val="both"/>
        <w:rPr>
          <w:rFonts w:asciiTheme="minorHAnsi" w:hAnsiTheme="minorHAnsi" w:cstheme="minorHAnsi"/>
          <w:w w:val="105"/>
          <w:sz w:val="22"/>
          <w:szCs w:val="22"/>
        </w:rPr>
      </w:pPr>
      <w:r w:rsidRPr="006E0706">
        <w:rPr>
          <w:rFonts w:asciiTheme="minorHAnsi" w:hAnsiTheme="minorHAnsi" w:cstheme="minorHAnsi"/>
          <w:w w:val="105"/>
          <w:sz w:val="22"/>
          <w:szCs w:val="22"/>
        </w:rPr>
        <w:t>Discuss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any</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activity</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within</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its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terms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of</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reference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and</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have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full</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access</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to</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information</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and</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the</w:t>
      </w:r>
      <w:r w:rsidRPr="00BE686A">
        <w:rPr>
          <w:rFonts w:asciiTheme="minorHAnsi" w:hAnsiTheme="minorHAnsi" w:cstheme="minorHAnsi"/>
          <w:w w:val="105"/>
          <w:sz w:val="22"/>
          <w:szCs w:val="22"/>
        </w:rPr>
        <w:t xml:space="preserve"> </w:t>
      </w:r>
      <w:r w:rsidRPr="006E0706">
        <w:rPr>
          <w:rFonts w:asciiTheme="minorHAnsi" w:hAnsiTheme="minorHAnsi" w:cstheme="minorHAnsi"/>
          <w:w w:val="105"/>
          <w:sz w:val="22"/>
          <w:szCs w:val="22"/>
        </w:rPr>
        <w:t>resources which it needs to do so.</w:t>
      </w:r>
      <w:r w:rsidR="006E0706" w:rsidRPr="00BE686A">
        <w:rPr>
          <w:rFonts w:asciiTheme="minorHAnsi" w:hAnsiTheme="minorHAnsi" w:cstheme="minorHAnsi"/>
          <w:w w:val="105"/>
          <w:sz w:val="22"/>
          <w:szCs w:val="22"/>
        </w:rPr>
        <w:t xml:space="preserve"> </w:t>
      </w:r>
    </w:p>
    <w:p w14:paraId="5CD97BDA" w14:textId="718D341D" w:rsidR="006E0706" w:rsidRDefault="00DD44E7" w:rsidP="006E0706">
      <w:pPr>
        <w:pStyle w:val="BodyText"/>
        <w:numPr>
          <w:ilvl w:val="0"/>
          <w:numId w:val="9"/>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006E0706" w:rsidRPr="00BE686A">
        <w:rPr>
          <w:rFonts w:asciiTheme="minorHAnsi" w:hAnsiTheme="minorHAnsi" w:cstheme="minorHAnsi"/>
          <w:w w:val="105"/>
          <w:sz w:val="22"/>
          <w:szCs w:val="22"/>
        </w:rPr>
        <w:t xml:space="preserve">he Committee is authorised by the Board to obtain outside legal or other independent professional advice and to secure the attendance of advisors with relevant experience and expertise if it considers this necessary, the expense of which </w:t>
      </w:r>
      <w:r w:rsidR="006E0706">
        <w:rPr>
          <w:rFonts w:asciiTheme="minorHAnsi" w:hAnsiTheme="minorHAnsi" w:cstheme="minorHAnsi"/>
          <w:w w:val="105"/>
          <w:sz w:val="22"/>
          <w:szCs w:val="22"/>
        </w:rPr>
        <w:t>will</w:t>
      </w:r>
      <w:r w:rsidR="006E0706" w:rsidRPr="00BE686A">
        <w:rPr>
          <w:rFonts w:asciiTheme="minorHAnsi" w:hAnsiTheme="minorHAnsi" w:cstheme="minorHAnsi"/>
          <w:w w:val="105"/>
          <w:sz w:val="22"/>
          <w:szCs w:val="22"/>
        </w:rPr>
        <w:t xml:space="preserve"> be borne by the </w:t>
      </w:r>
      <w:r w:rsidR="006E0706">
        <w:rPr>
          <w:rFonts w:asciiTheme="minorHAnsi" w:hAnsiTheme="minorHAnsi" w:cstheme="minorHAnsi"/>
          <w:w w:val="105"/>
          <w:sz w:val="22"/>
          <w:szCs w:val="22"/>
        </w:rPr>
        <w:t>Company</w:t>
      </w:r>
      <w:r w:rsidR="006E0706" w:rsidRPr="00BE686A">
        <w:rPr>
          <w:rFonts w:asciiTheme="minorHAnsi" w:hAnsiTheme="minorHAnsi" w:cstheme="minorHAnsi"/>
          <w:w w:val="105"/>
          <w:sz w:val="22"/>
          <w:szCs w:val="22"/>
        </w:rPr>
        <w:t>. </w:t>
      </w:r>
    </w:p>
    <w:p w14:paraId="56F72653" w14:textId="0CDB0A67" w:rsidR="004866CB" w:rsidRDefault="004866CB" w:rsidP="004866CB">
      <w:pPr>
        <w:pStyle w:val="BodyText"/>
        <w:ind w:right="113"/>
        <w:jc w:val="both"/>
        <w:rPr>
          <w:rFonts w:asciiTheme="minorHAnsi" w:hAnsiTheme="minorHAnsi" w:cstheme="minorHAnsi"/>
          <w:w w:val="105"/>
          <w:sz w:val="22"/>
          <w:szCs w:val="22"/>
        </w:rPr>
      </w:pPr>
    </w:p>
    <w:p w14:paraId="1FFFEEB9" w14:textId="6CE9A088" w:rsidR="004866CB" w:rsidRDefault="54D55493" w:rsidP="004866CB">
      <w:pPr>
        <w:pStyle w:val="Heading1"/>
        <w:numPr>
          <w:ilvl w:val="0"/>
          <w:numId w:val="8"/>
        </w:numPr>
        <w:ind w:hanging="694"/>
      </w:pPr>
      <w:bookmarkStart w:id="132" w:name="_Toc1635226841"/>
      <w:r>
        <w:t>Duties of the Committee</w:t>
      </w:r>
      <w:bookmarkEnd w:id="132"/>
    </w:p>
    <w:p w14:paraId="31D80D37" w14:textId="487FB2B3" w:rsidR="00877165" w:rsidRDefault="00877165" w:rsidP="00877165">
      <w:pPr>
        <w:pStyle w:val="Heading1"/>
        <w:ind w:left="142" w:firstLine="0"/>
      </w:pPr>
    </w:p>
    <w:p w14:paraId="65F74DF3" w14:textId="082F12A3" w:rsidR="00877165" w:rsidRPr="009E4B73" w:rsidRDefault="00877165" w:rsidP="009E4B73">
      <w:pPr>
        <w:pStyle w:val="BodyText"/>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The Committee will provide advice and assurance to the Board on the following duties:</w:t>
      </w:r>
    </w:p>
    <w:p w14:paraId="15D27A98" w14:textId="38D589FA" w:rsidR="006F5E33" w:rsidRPr="004E3261" w:rsidRDefault="006F5E33" w:rsidP="006674A8">
      <w:pPr>
        <w:pStyle w:val="Heading2"/>
        <w:ind w:left="0"/>
      </w:pPr>
    </w:p>
    <w:p w14:paraId="40A48445" w14:textId="7807E349" w:rsidR="009E4B73" w:rsidRPr="00BF0ABE" w:rsidRDefault="54D55493" w:rsidP="54D55493">
      <w:pPr>
        <w:pStyle w:val="Heading1"/>
        <w:ind w:left="142"/>
        <w:jc w:val="center"/>
        <w:rPr>
          <w:rFonts w:asciiTheme="minorHAnsi" w:hAnsiTheme="minorHAnsi" w:cstheme="minorBidi"/>
          <w:sz w:val="22"/>
          <w:szCs w:val="22"/>
        </w:rPr>
      </w:pPr>
      <w:bookmarkStart w:id="133" w:name="_Toc900083328"/>
      <w:r w:rsidRPr="54D55493">
        <w:rPr>
          <w:rFonts w:asciiTheme="minorHAnsi" w:hAnsiTheme="minorHAnsi" w:cstheme="minorBidi"/>
          <w:sz w:val="22"/>
          <w:szCs w:val="22"/>
        </w:rPr>
        <w:t>Strategic Direction:</w:t>
      </w:r>
      <w:bookmarkEnd w:id="133"/>
    </w:p>
    <w:p w14:paraId="62304320" w14:textId="71BA22DF" w:rsidR="00BD7C85" w:rsidRPr="00BD7C85" w:rsidRDefault="00BD7C85" w:rsidP="00BD7C85">
      <w:pPr>
        <w:pStyle w:val="BodyText"/>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To review the draft strategic plans and programme-related policies as they are developed and revised and make recommendations to the Group Board for their approval and adoption.  In particular to comment on the relevance, coherence, and quality of the following documents in providing vision and direction</w:t>
      </w:r>
      <w:r>
        <w:rPr>
          <w:rFonts w:asciiTheme="minorHAnsi" w:hAnsiTheme="minorHAnsi" w:cstheme="minorHAnsi"/>
          <w:w w:val="105"/>
          <w:sz w:val="22"/>
          <w:szCs w:val="22"/>
        </w:rPr>
        <w:t>:</w:t>
      </w:r>
    </w:p>
    <w:p w14:paraId="6C7FAA55" w14:textId="77777777" w:rsidR="00BD7C85" w:rsidRPr="00BD7C85" w:rsidRDefault="00BD7C85" w:rsidP="00BD7C85">
      <w:pPr>
        <w:pStyle w:val="BodyText"/>
        <w:numPr>
          <w:ilvl w:val="0"/>
          <w:numId w:val="9"/>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The organisation’s global strategic plan.</w:t>
      </w:r>
    </w:p>
    <w:p w14:paraId="78B66108" w14:textId="795EF326" w:rsidR="00BD7C85" w:rsidRPr="00BD7C85" w:rsidRDefault="00BD7C85" w:rsidP="00BD7C85">
      <w:pPr>
        <w:pStyle w:val="BodyText"/>
        <w:numPr>
          <w:ilvl w:val="0"/>
          <w:numId w:val="9"/>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 xml:space="preserve">The strategic plans of country programmes and group partners. </w:t>
      </w:r>
    </w:p>
    <w:p w14:paraId="07B56E50" w14:textId="6A850478" w:rsidR="00BD7C85" w:rsidRPr="00BD7C85" w:rsidRDefault="00BD7C85" w:rsidP="00BD7C85">
      <w:pPr>
        <w:pStyle w:val="BodyText"/>
        <w:numPr>
          <w:ilvl w:val="0"/>
          <w:numId w:val="9"/>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Relevant thematic and technical policies developed to govern the implementation of specific aspects of global / country strategies.</w:t>
      </w:r>
    </w:p>
    <w:p w14:paraId="4A676DBF" w14:textId="77777777" w:rsidR="009E4B73" w:rsidRPr="009E4B73" w:rsidRDefault="009E4B73" w:rsidP="009E4B73">
      <w:pPr>
        <w:pStyle w:val="BodyText"/>
        <w:ind w:left="720" w:right="113"/>
        <w:jc w:val="both"/>
        <w:rPr>
          <w:rFonts w:asciiTheme="minorHAnsi" w:hAnsiTheme="minorHAnsi" w:cstheme="minorHAnsi"/>
          <w:w w:val="105"/>
          <w:sz w:val="22"/>
          <w:szCs w:val="22"/>
        </w:rPr>
      </w:pPr>
    </w:p>
    <w:p w14:paraId="7CEA0CFA" w14:textId="77777777" w:rsidR="009E4B73" w:rsidRPr="00A57474" w:rsidRDefault="54D55493" w:rsidP="54D55493">
      <w:pPr>
        <w:pStyle w:val="Heading1"/>
        <w:ind w:left="142"/>
        <w:jc w:val="center"/>
        <w:rPr>
          <w:rFonts w:asciiTheme="minorHAnsi" w:hAnsiTheme="minorHAnsi" w:cstheme="minorBidi"/>
          <w:sz w:val="22"/>
          <w:szCs w:val="22"/>
        </w:rPr>
      </w:pPr>
      <w:bookmarkStart w:id="134" w:name="_Toc161710235"/>
      <w:r w:rsidRPr="54D55493">
        <w:rPr>
          <w:rFonts w:asciiTheme="minorHAnsi" w:hAnsiTheme="minorHAnsi" w:cstheme="minorBidi"/>
          <w:sz w:val="22"/>
          <w:szCs w:val="22"/>
        </w:rPr>
        <w:t>Organisational Development &amp; Capacity:</w:t>
      </w:r>
      <w:bookmarkEnd w:id="134"/>
    </w:p>
    <w:p w14:paraId="76E5505D" w14:textId="0CD8BD93" w:rsidR="00BD7C85" w:rsidRPr="00BD7C85" w:rsidRDefault="00BD7C85" w:rsidP="00BD7C85">
      <w:pPr>
        <w:pStyle w:val="BodyText"/>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To review the draft strategic plans and programme-related policies as they are developed and revised and make recommendations to the Group Board for their approval and adoption.  In particular to comment on the relevance, coherence, and quality of the following documents in providing vision and direction</w:t>
      </w:r>
      <w:r>
        <w:rPr>
          <w:rFonts w:asciiTheme="minorHAnsi" w:hAnsiTheme="minorHAnsi" w:cstheme="minorHAnsi"/>
          <w:w w:val="105"/>
          <w:sz w:val="22"/>
          <w:szCs w:val="22"/>
        </w:rPr>
        <w:t>:</w:t>
      </w:r>
    </w:p>
    <w:p w14:paraId="60C94B36" w14:textId="57B549ED" w:rsidR="00BD7C85" w:rsidRPr="00BD7C85" w:rsidRDefault="00BD7C85" w:rsidP="00BD7C85">
      <w:pPr>
        <w:pStyle w:val="BodyText"/>
        <w:numPr>
          <w:ilvl w:val="0"/>
          <w:numId w:val="35"/>
        </w:numPr>
        <w:ind w:right="113"/>
        <w:jc w:val="both"/>
        <w:rPr>
          <w:rFonts w:asciiTheme="minorHAnsi" w:hAnsiTheme="minorHAnsi" w:cstheme="minorHAnsi"/>
          <w:w w:val="105"/>
          <w:sz w:val="22"/>
          <w:szCs w:val="22"/>
        </w:rPr>
      </w:pPr>
      <w:r>
        <w:rPr>
          <w:rFonts w:asciiTheme="minorHAnsi" w:hAnsiTheme="minorHAnsi" w:cstheme="minorHAnsi"/>
          <w:w w:val="105"/>
          <w:sz w:val="22"/>
          <w:szCs w:val="22"/>
        </w:rPr>
        <w:t>P</w:t>
      </w:r>
      <w:r w:rsidRPr="00BD7C85">
        <w:rPr>
          <w:rFonts w:asciiTheme="minorHAnsi" w:hAnsiTheme="minorHAnsi" w:cstheme="minorHAnsi"/>
          <w:w w:val="105"/>
          <w:sz w:val="22"/>
          <w:szCs w:val="22"/>
        </w:rPr>
        <w:t>rogramme management systems</w:t>
      </w:r>
      <w:r>
        <w:rPr>
          <w:rFonts w:asciiTheme="minorHAnsi" w:hAnsiTheme="minorHAnsi" w:cstheme="minorHAnsi"/>
          <w:w w:val="105"/>
          <w:sz w:val="22"/>
          <w:szCs w:val="22"/>
        </w:rPr>
        <w:t>.</w:t>
      </w:r>
    </w:p>
    <w:p w14:paraId="25574B5B" w14:textId="312ADD55" w:rsidR="00BD7C85" w:rsidRPr="00BD7C85" w:rsidRDefault="00BD7C85" w:rsidP="00BD7C85">
      <w:pPr>
        <w:pStyle w:val="BodyText"/>
        <w:numPr>
          <w:ilvl w:val="0"/>
          <w:numId w:val="35"/>
        </w:numPr>
        <w:ind w:right="113"/>
        <w:jc w:val="both"/>
        <w:rPr>
          <w:rFonts w:asciiTheme="minorHAnsi" w:hAnsiTheme="minorHAnsi" w:cstheme="minorHAnsi"/>
          <w:w w:val="105"/>
          <w:sz w:val="22"/>
          <w:szCs w:val="22"/>
        </w:rPr>
      </w:pPr>
      <w:r>
        <w:rPr>
          <w:rFonts w:asciiTheme="minorHAnsi" w:hAnsiTheme="minorHAnsi" w:cstheme="minorHAnsi"/>
          <w:w w:val="105"/>
          <w:sz w:val="22"/>
          <w:szCs w:val="22"/>
        </w:rPr>
        <w:t>T</w:t>
      </w:r>
      <w:r w:rsidRPr="00BD7C85">
        <w:rPr>
          <w:rFonts w:asciiTheme="minorHAnsi" w:hAnsiTheme="minorHAnsi" w:cstheme="minorHAnsi"/>
          <w:w w:val="105"/>
          <w:sz w:val="22"/>
          <w:szCs w:val="22"/>
        </w:rPr>
        <w:t>he nature and scale of operations across and within countries and thematic areas</w:t>
      </w:r>
      <w:r>
        <w:rPr>
          <w:rFonts w:asciiTheme="minorHAnsi" w:hAnsiTheme="minorHAnsi" w:cstheme="minorHAnsi"/>
          <w:w w:val="105"/>
          <w:sz w:val="22"/>
          <w:szCs w:val="22"/>
        </w:rPr>
        <w:t>.</w:t>
      </w:r>
      <w:r w:rsidRPr="00BD7C85">
        <w:rPr>
          <w:rFonts w:asciiTheme="minorHAnsi" w:hAnsiTheme="minorHAnsi" w:cstheme="minorHAnsi"/>
          <w:w w:val="105"/>
          <w:sz w:val="22"/>
          <w:szCs w:val="22"/>
        </w:rPr>
        <w:t xml:space="preserve"> </w:t>
      </w:r>
    </w:p>
    <w:p w14:paraId="20F2BBC0" w14:textId="5E4138CA" w:rsidR="00BD7C85" w:rsidRPr="00BD7C85" w:rsidRDefault="00BD7C85" w:rsidP="00BD7C85">
      <w:pPr>
        <w:pStyle w:val="BodyText"/>
        <w:numPr>
          <w:ilvl w:val="0"/>
          <w:numId w:val="35"/>
        </w:numPr>
        <w:ind w:right="113"/>
        <w:jc w:val="both"/>
        <w:rPr>
          <w:rFonts w:asciiTheme="minorHAnsi" w:hAnsiTheme="minorHAnsi" w:cstheme="minorHAnsi"/>
          <w:w w:val="105"/>
          <w:sz w:val="22"/>
          <w:szCs w:val="22"/>
        </w:rPr>
      </w:pPr>
      <w:r>
        <w:rPr>
          <w:rFonts w:asciiTheme="minorHAnsi" w:hAnsiTheme="minorHAnsi" w:cstheme="minorHAnsi"/>
          <w:w w:val="105"/>
          <w:sz w:val="22"/>
          <w:szCs w:val="22"/>
        </w:rPr>
        <w:t>E</w:t>
      </w:r>
      <w:r w:rsidRPr="00BD7C85">
        <w:rPr>
          <w:rFonts w:asciiTheme="minorHAnsi" w:hAnsiTheme="minorHAnsi" w:cstheme="minorHAnsi"/>
          <w:w w:val="105"/>
          <w:sz w:val="22"/>
          <w:szCs w:val="22"/>
        </w:rPr>
        <w:t>ngagement in new countries, thematic areas or strategically significant programmes</w:t>
      </w:r>
      <w:r>
        <w:rPr>
          <w:rFonts w:asciiTheme="minorHAnsi" w:hAnsiTheme="minorHAnsi" w:cstheme="minorHAnsi"/>
          <w:w w:val="105"/>
          <w:sz w:val="22"/>
          <w:szCs w:val="22"/>
        </w:rPr>
        <w:t>.</w:t>
      </w:r>
      <w:r w:rsidRPr="00BD7C85">
        <w:rPr>
          <w:rFonts w:asciiTheme="minorHAnsi" w:hAnsiTheme="minorHAnsi" w:cstheme="minorHAnsi"/>
          <w:w w:val="105"/>
          <w:sz w:val="22"/>
          <w:szCs w:val="22"/>
        </w:rPr>
        <w:t xml:space="preserve"> </w:t>
      </w:r>
    </w:p>
    <w:p w14:paraId="1B19787D" w14:textId="4F6AFCF0" w:rsidR="00BD7C85" w:rsidRPr="00BD7C85" w:rsidRDefault="00BD7C85" w:rsidP="00BD7C85">
      <w:pPr>
        <w:pStyle w:val="BodyText"/>
        <w:numPr>
          <w:ilvl w:val="0"/>
          <w:numId w:val="35"/>
        </w:numPr>
        <w:ind w:right="113"/>
        <w:jc w:val="both"/>
        <w:rPr>
          <w:rFonts w:asciiTheme="minorHAnsi" w:hAnsiTheme="minorHAnsi" w:cstheme="minorHAnsi"/>
          <w:w w:val="105"/>
          <w:sz w:val="22"/>
          <w:szCs w:val="22"/>
        </w:rPr>
      </w:pPr>
      <w:r>
        <w:rPr>
          <w:rFonts w:asciiTheme="minorHAnsi" w:hAnsiTheme="minorHAnsi" w:cstheme="minorHAnsi"/>
          <w:w w:val="105"/>
          <w:sz w:val="22"/>
          <w:szCs w:val="22"/>
        </w:rPr>
        <w:t>S</w:t>
      </w:r>
      <w:r w:rsidRPr="00BD7C85">
        <w:rPr>
          <w:rFonts w:asciiTheme="minorHAnsi" w:hAnsiTheme="minorHAnsi" w:cstheme="minorHAnsi"/>
          <w:w w:val="105"/>
          <w:sz w:val="22"/>
          <w:szCs w:val="22"/>
        </w:rPr>
        <w:t>ystems and actions to secure and develop new funding and partnership opportunities.</w:t>
      </w:r>
    </w:p>
    <w:p w14:paraId="2A5927AE" w14:textId="77777777" w:rsidR="009E4B73" w:rsidRDefault="009E4B73" w:rsidP="009E4B73">
      <w:pPr>
        <w:pStyle w:val="BodyText"/>
        <w:ind w:left="567" w:right="113" w:hanging="207"/>
        <w:rPr>
          <w:rFonts w:asciiTheme="minorHAnsi" w:hAnsiTheme="minorHAnsi" w:cstheme="minorHAnsi"/>
          <w:w w:val="105"/>
          <w:szCs w:val="22"/>
        </w:rPr>
      </w:pPr>
    </w:p>
    <w:p w14:paraId="395412E1" w14:textId="77777777" w:rsidR="009E4B73" w:rsidRPr="006A5845" w:rsidRDefault="54D55493" w:rsidP="54D55493">
      <w:pPr>
        <w:pStyle w:val="Heading1"/>
        <w:ind w:left="142"/>
        <w:jc w:val="center"/>
        <w:rPr>
          <w:rFonts w:asciiTheme="minorHAnsi" w:hAnsiTheme="minorHAnsi" w:cstheme="minorBidi"/>
          <w:sz w:val="22"/>
          <w:szCs w:val="22"/>
        </w:rPr>
      </w:pPr>
      <w:bookmarkStart w:id="135" w:name="_Toc711543826"/>
      <w:r w:rsidRPr="54D55493">
        <w:rPr>
          <w:rFonts w:asciiTheme="minorHAnsi" w:hAnsiTheme="minorHAnsi" w:cstheme="minorBidi"/>
          <w:sz w:val="22"/>
          <w:szCs w:val="22"/>
        </w:rPr>
        <w:t>Risk Management:</w:t>
      </w:r>
      <w:bookmarkEnd w:id="135"/>
    </w:p>
    <w:p w14:paraId="69652551" w14:textId="394EC9D2" w:rsidR="009E4B73" w:rsidRDefault="009E4B73" w:rsidP="00BD7C85">
      <w:pPr>
        <w:pStyle w:val="BodyText"/>
        <w:ind w:right="113"/>
        <w:jc w:val="both"/>
        <w:rPr>
          <w:rFonts w:asciiTheme="minorHAnsi" w:hAnsiTheme="minorHAnsi" w:cstheme="minorHAnsi"/>
          <w:w w:val="105"/>
          <w:sz w:val="22"/>
          <w:szCs w:val="22"/>
        </w:rPr>
      </w:pPr>
      <w:r w:rsidRPr="009E4B73">
        <w:rPr>
          <w:rFonts w:asciiTheme="minorHAnsi" w:hAnsiTheme="minorHAnsi" w:cstheme="minorHAnsi"/>
          <w:w w:val="105"/>
          <w:sz w:val="22"/>
          <w:szCs w:val="22"/>
        </w:rPr>
        <w:t>The Committee will seek assurances on the management of strategic risks delegated to the Committee by the Board, via the Executive Risk Register.</w:t>
      </w:r>
    </w:p>
    <w:p w14:paraId="1EA1522F" w14:textId="71ED6DEA" w:rsidR="00DF1F21" w:rsidRDefault="00DF1F21" w:rsidP="00DF1F21">
      <w:pPr>
        <w:pStyle w:val="BodyText"/>
        <w:ind w:right="113"/>
        <w:jc w:val="both"/>
        <w:rPr>
          <w:rFonts w:asciiTheme="minorHAnsi" w:hAnsiTheme="minorHAnsi" w:cstheme="minorHAnsi"/>
          <w:w w:val="105"/>
          <w:sz w:val="22"/>
          <w:szCs w:val="22"/>
        </w:rPr>
      </w:pPr>
    </w:p>
    <w:p w14:paraId="3C9EAF15" w14:textId="77777777" w:rsidR="00793635" w:rsidRDefault="00793635" w:rsidP="00DF1F21">
      <w:pPr>
        <w:pStyle w:val="BodyText"/>
        <w:ind w:right="113"/>
        <w:jc w:val="both"/>
        <w:rPr>
          <w:rFonts w:asciiTheme="minorHAnsi" w:hAnsiTheme="minorHAnsi" w:cstheme="minorHAnsi"/>
          <w:w w:val="105"/>
          <w:sz w:val="22"/>
          <w:szCs w:val="22"/>
        </w:rPr>
      </w:pPr>
    </w:p>
    <w:p w14:paraId="66868AB6" w14:textId="046EC045" w:rsidR="00BD7C85" w:rsidRPr="006A5845" w:rsidRDefault="54D55493" w:rsidP="54D55493">
      <w:pPr>
        <w:pStyle w:val="Heading1"/>
        <w:ind w:left="142"/>
        <w:jc w:val="center"/>
        <w:rPr>
          <w:rFonts w:asciiTheme="minorHAnsi" w:hAnsiTheme="minorHAnsi" w:cstheme="minorBidi"/>
          <w:sz w:val="22"/>
          <w:szCs w:val="22"/>
        </w:rPr>
      </w:pPr>
      <w:bookmarkStart w:id="136" w:name="_Toc778589997"/>
      <w:r w:rsidRPr="54D55493">
        <w:rPr>
          <w:rFonts w:asciiTheme="minorHAnsi" w:hAnsiTheme="minorHAnsi" w:cstheme="minorBidi"/>
          <w:sz w:val="22"/>
          <w:szCs w:val="22"/>
        </w:rPr>
        <w:t>Learning and Impact:</w:t>
      </w:r>
      <w:bookmarkEnd w:id="136"/>
    </w:p>
    <w:p w14:paraId="5CD18D5B" w14:textId="2EAF82E2" w:rsidR="00BD7C85" w:rsidRPr="00BD7C85" w:rsidRDefault="00BD7C85" w:rsidP="00BD7C85">
      <w:pPr>
        <w:pStyle w:val="BodyText"/>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To advise the board and management on the appropriateness of the monitoring, evaluation and learning (MEL) systems in place to assess and demonstrate the impact of activities on people and communities.  Specifically, to provide advice and recommendations to the board on:</w:t>
      </w:r>
    </w:p>
    <w:p w14:paraId="4B3E8064" w14:textId="6E28D584" w:rsidR="00BD7C85" w:rsidRPr="00BD7C85" w:rsidRDefault="00BD7C85" w:rsidP="00BD7C85">
      <w:pPr>
        <w:pStyle w:val="BodyText"/>
        <w:numPr>
          <w:ilvl w:val="0"/>
          <w:numId w:val="37"/>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The organisation’s data collection systems that enable it to generate regular progress and impact monitoring reports</w:t>
      </w:r>
      <w:r>
        <w:rPr>
          <w:rFonts w:asciiTheme="minorHAnsi" w:hAnsiTheme="minorHAnsi" w:cstheme="minorHAnsi"/>
          <w:w w:val="105"/>
          <w:sz w:val="22"/>
          <w:szCs w:val="22"/>
        </w:rPr>
        <w:t>.</w:t>
      </w:r>
      <w:r w:rsidRPr="00BD7C85">
        <w:rPr>
          <w:rFonts w:asciiTheme="minorHAnsi" w:hAnsiTheme="minorHAnsi" w:cstheme="minorHAnsi"/>
          <w:w w:val="105"/>
          <w:sz w:val="22"/>
          <w:szCs w:val="22"/>
        </w:rPr>
        <w:t xml:space="preserve"> </w:t>
      </w:r>
    </w:p>
    <w:p w14:paraId="37D04978" w14:textId="6F72AEA8" w:rsidR="00BD7C85" w:rsidRPr="00BD7C85" w:rsidRDefault="00BD7C85" w:rsidP="00BD7C85">
      <w:pPr>
        <w:pStyle w:val="BodyText"/>
        <w:numPr>
          <w:ilvl w:val="0"/>
          <w:numId w:val="37"/>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Issues arising from final reports and evaluations of all major programmes</w:t>
      </w:r>
      <w:r>
        <w:rPr>
          <w:rFonts w:asciiTheme="minorHAnsi" w:hAnsiTheme="minorHAnsi" w:cstheme="minorHAnsi"/>
          <w:w w:val="105"/>
          <w:sz w:val="22"/>
          <w:szCs w:val="22"/>
        </w:rPr>
        <w:t>.</w:t>
      </w:r>
    </w:p>
    <w:p w14:paraId="4C9F472D" w14:textId="77777777" w:rsidR="00BD7C85" w:rsidRPr="00BD7C85" w:rsidRDefault="00BD7C85" w:rsidP="00BD7C85">
      <w:pPr>
        <w:pStyle w:val="BodyText"/>
        <w:numPr>
          <w:ilvl w:val="0"/>
          <w:numId w:val="37"/>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 xml:space="preserve">Systems to disseminate, share and apply learning across the organisation. </w:t>
      </w:r>
    </w:p>
    <w:p w14:paraId="384D0600" w14:textId="77777777" w:rsidR="00DF1F21" w:rsidRDefault="00DF1F21" w:rsidP="00DF1F21">
      <w:pPr>
        <w:pStyle w:val="BodyText"/>
        <w:ind w:right="113"/>
        <w:jc w:val="both"/>
        <w:rPr>
          <w:rFonts w:asciiTheme="minorHAnsi" w:hAnsiTheme="minorHAnsi" w:cstheme="minorHAnsi"/>
          <w:w w:val="105"/>
          <w:sz w:val="22"/>
          <w:szCs w:val="22"/>
        </w:rPr>
      </w:pPr>
    </w:p>
    <w:p w14:paraId="01497745" w14:textId="17DD7089" w:rsidR="00BD7C85" w:rsidRDefault="54D55493" w:rsidP="54D55493">
      <w:pPr>
        <w:pStyle w:val="Heading1"/>
        <w:ind w:left="142"/>
        <w:jc w:val="center"/>
        <w:rPr>
          <w:rFonts w:asciiTheme="minorHAnsi" w:hAnsiTheme="minorHAnsi" w:cstheme="minorBidi"/>
          <w:sz w:val="22"/>
          <w:szCs w:val="22"/>
        </w:rPr>
      </w:pPr>
      <w:bookmarkStart w:id="137" w:name="_Toc1122019146"/>
      <w:r w:rsidRPr="54D55493">
        <w:rPr>
          <w:rFonts w:asciiTheme="minorHAnsi" w:hAnsiTheme="minorHAnsi" w:cstheme="minorBidi"/>
          <w:sz w:val="22"/>
          <w:szCs w:val="22"/>
        </w:rPr>
        <w:t>Other Duties:</w:t>
      </w:r>
      <w:bookmarkEnd w:id="137"/>
    </w:p>
    <w:p w14:paraId="348DB27A" w14:textId="1E3CF22B" w:rsidR="00BD7C85" w:rsidRPr="00BD7C85" w:rsidRDefault="00BD7C85" w:rsidP="00BD7C85">
      <w:pPr>
        <w:pStyle w:val="BodyText"/>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On the request of management and with the approval of the Board, individual members may contribute to the overall work of the committee by taking on additional areas of responsibility on a voluntary basis, such as:</w:t>
      </w:r>
    </w:p>
    <w:p w14:paraId="650D5240" w14:textId="2AD7B927" w:rsidR="00BD7C85" w:rsidRPr="00BD7C85" w:rsidRDefault="00BD7C85" w:rsidP="00BD7C85">
      <w:pPr>
        <w:pStyle w:val="BodyText"/>
        <w:numPr>
          <w:ilvl w:val="0"/>
          <w:numId w:val="39"/>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Providing support to management on specific geographic or thematic issues</w:t>
      </w:r>
      <w:r w:rsidR="00B05157">
        <w:rPr>
          <w:rFonts w:asciiTheme="minorHAnsi" w:hAnsiTheme="minorHAnsi" w:cstheme="minorHAnsi"/>
          <w:w w:val="105"/>
          <w:sz w:val="22"/>
          <w:szCs w:val="22"/>
        </w:rPr>
        <w:t>.</w:t>
      </w:r>
    </w:p>
    <w:p w14:paraId="4B1954CA" w14:textId="77777777" w:rsidR="00BD7C85" w:rsidRPr="00BD7C85" w:rsidRDefault="00BD7C85" w:rsidP="00BD7C85">
      <w:pPr>
        <w:pStyle w:val="BodyText"/>
        <w:numPr>
          <w:ilvl w:val="0"/>
          <w:numId w:val="39"/>
        </w:numPr>
        <w:ind w:right="113"/>
        <w:jc w:val="both"/>
        <w:rPr>
          <w:rFonts w:asciiTheme="minorHAnsi" w:hAnsiTheme="minorHAnsi" w:cstheme="minorHAnsi"/>
          <w:w w:val="105"/>
          <w:sz w:val="22"/>
          <w:szCs w:val="22"/>
        </w:rPr>
      </w:pPr>
      <w:r w:rsidRPr="00BD7C85">
        <w:rPr>
          <w:rFonts w:asciiTheme="minorHAnsi" w:hAnsiTheme="minorHAnsi" w:cstheme="minorHAnsi"/>
          <w:w w:val="105"/>
          <w:sz w:val="22"/>
          <w:szCs w:val="22"/>
        </w:rPr>
        <w:t>Participating in field monitoring visits. Such visits will have a clear structure and a specific Terms of Reference.</w:t>
      </w:r>
    </w:p>
    <w:p w14:paraId="2532FA62" w14:textId="77777777" w:rsidR="00BD7C85" w:rsidRPr="006A5845" w:rsidRDefault="00BD7C85" w:rsidP="00BD7C85">
      <w:pPr>
        <w:pStyle w:val="Heading1"/>
        <w:ind w:left="142"/>
        <w:jc w:val="center"/>
        <w:rPr>
          <w:rFonts w:asciiTheme="minorHAnsi" w:hAnsiTheme="minorHAnsi" w:cstheme="minorHAnsi"/>
          <w:sz w:val="22"/>
          <w:szCs w:val="22"/>
        </w:rPr>
      </w:pPr>
    </w:p>
    <w:p w14:paraId="5425BC7F" w14:textId="77777777" w:rsidR="009E4B73" w:rsidRDefault="009E4B73" w:rsidP="009E4B73">
      <w:pPr>
        <w:pStyle w:val="BodyText"/>
        <w:ind w:left="567" w:right="113" w:hanging="207"/>
      </w:pPr>
    </w:p>
    <w:p w14:paraId="6B3756EC" w14:textId="03FF395C" w:rsidR="004B401C" w:rsidRDefault="54D55493" w:rsidP="00516C10">
      <w:pPr>
        <w:pStyle w:val="Heading1"/>
        <w:numPr>
          <w:ilvl w:val="0"/>
          <w:numId w:val="8"/>
        </w:numPr>
        <w:ind w:hanging="694"/>
      </w:pPr>
      <w:bookmarkStart w:id="138" w:name="_Toc1573320735"/>
      <w:r>
        <w:t>Reporting</w:t>
      </w:r>
      <w:bookmarkEnd w:id="138"/>
    </w:p>
    <w:p w14:paraId="71482502" w14:textId="77777777" w:rsidR="000E441B" w:rsidRPr="00516C10" w:rsidRDefault="000E441B" w:rsidP="000E441B">
      <w:pPr>
        <w:pStyle w:val="Heading1"/>
        <w:ind w:left="836" w:firstLine="0"/>
      </w:pPr>
    </w:p>
    <w:p w14:paraId="39DAA3C9" w14:textId="629A3276" w:rsidR="006E0706" w:rsidRPr="00BE686A" w:rsidRDefault="006E0706"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Following each meeting, the Committee Chair shall report to the Board on the business of the Committee at the next meeting of the Board.  </w:t>
      </w:r>
      <w:r w:rsidR="00093142">
        <w:rPr>
          <w:rFonts w:asciiTheme="minorHAnsi" w:hAnsiTheme="minorHAnsi" w:cstheme="minorHAnsi"/>
          <w:w w:val="105"/>
          <w:sz w:val="22"/>
          <w:szCs w:val="22"/>
        </w:rPr>
        <w:t xml:space="preserve">Should the Chair be unable to attend another Committee member may act on the Chair’s </w:t>
      </w:r>
      <w:r w:rsidR="005021E9">
        <w:rPr>
          <w:rFonts w:asciiTheme="minorHAnsi" w:hAnsiTheme="minorHAnsi" w:cstheme="minorHAnsi"/>
          <w:w w:val="105"/>
          <w:sz w:val="22"/>
          <w:szCs w:val="22"/>
        </w:rPr>
        <w:t>behalf.</w:t>
      </w:r>
    </w:p>
    <w:p w14:paraId="13CA303C" w14:textId="45D88F26" w:rsidR="006E0706" w:rsidRDefault="006E0706" w:rsidP="006E0706">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 xml:space="preserve">The Committee shall make a statement in the annual report about its activities and any significant </w:t>
      </w:r>
      <w:r w:rsidR="00A76FCF" w:rsidRPr="00A76FCF">
        <w:rPr>
          <w:rFonts w:asciiTheme="minorHAnsi" w:hAnsiTheme="minorHAnsi" w:cstheme="minorHAnsi"/>
          <w:w w:val="105"/>
          <w:sz w:val="22"/>
          <w:szCs w:val="22"/>
        </w:rPr>
        <w:t>plans</w:t>
      </w:r>
      <w:r w:rsidRPr="00BE686A">
        <w:rPr>
          <w:rFonts w:asciiTheme="minorHAnsi" w:hAnsiTheme="minorHAnsi" w:cstheme="minorHAnsi"/>
          <w:w w:val="105"/>
          <w:sz w:val="22"/>
          <w:szCs w:val="22"/>
        </w:rPr>
        <w:t>. </w:t>
      </w:r>
    </w:p>
    <w:p w14:paraId="7977E50E" w14:textId="5D4DCD27" w:rsidR="004866CB" w:rsidRPr="00BE686A" w:rsidRDefault="004866CB" w:rsidP="00BE686A">
      <w:pPr>
        <w:pStyle w:val="BodyText"/>
        <w:numPr>
          <w:ilvl w:val="0"/>
          <w:numId w:val="9"/>
        </w:numPr>
        <w:ind w:right="113"/>
        <w:jc w:val="both"/>
        <w:rPr>
          <w:rFonts w:asciiTheme="minorHAnsi" w:hAnsiTheme="minorHAnsi" w:cstheme="minorHAnsi"/>
          <w:w w:val="105"/>
          <w:sz w:val="22"/>
          <w:szCs w:val="22"/>
        </w:rPr>
      </w:pPr>
      <w:r w:rsidRPr="00BE686A">
        <w:rPr>
          <w:rFonts w:asciiTheme="minorHAnsi" w:hAnsiTheme="minorHAnsi" w:cstheme="minorHAnsi"/>
          <w:w w:val="105"/>
          <w:sz w:val="22"/>
          <w:szCs w:val="22"/>
        </w:rPr>
        <w:t>The Committee shall annually review its effectiveness, including specific feedback from the Board on its performance</w:t>
      </w:r>
      <w:r w:rsidR="00B7604E">
        <w:rPr>
          <w:rFonts w:asciiTheme="minorHAnsi" w:hAnsiTheme="minorHAnsi" w:cstheme="minorHAnsi"/>
          <w:w w:val="105"/>
          <w:sz w:val="22"/>
          <w:szCs w:val="22"/>
        </w:rPr>
        <w:t>.</w:t>
      </w:r>
    </w:p>
    <w:p w14:paraId="77B55F7E" w14:textId="77777777" w:rsidR="006E0706" w:rsidRPr="004E3261" w:rsidRDefault="006E0706" w:rsidP="004E3261">
      <w:pPr>
        <w:pStyle w:val="BodyText"/>
        <w:ind w:left="117" w:right="114"/>
        <w:jc w:val="both"/>
        <w:rPr>
          <w:rFonts w:asciiTheme="minorHAnsi" w:hAnsiTheme="minorHAnsi" w:cstheme="minorHAnsi"/>
          <w:w w:val="105"/>
          <w:sz w:val="22"/>
          <w:szCs w:val="22"/>
        </w:rPr>
      </w:pPr>
    </w:p>
    <w:p w14:paraId="735BE0B2" w14:textId="4B393385" w:rsidR="004B401C" w:rsidRPr="00516C10" w:rsidRDefault="54D55493" w:rsidP="00516C10">
      <w:pPr>
        <w:pStyle w:val="Heading1"/>
        <w:numPr>
          <w:ilvl w:val="0"/>
          <w:numId w:val="8"/>
        </w:numPr>
        <w:ind w:hanging="694"/>
      </w:pPr>
      <w:bookmarkStart w:id="139" w:name="_Toc141452930"/>
      <w:bookmarkStart w:id="140" w:name="_Toc141453026"/>
      <w:bookmarkStart w:id="141" w:name="_Toc141453276"/>
      <w:bookmarkStart w:id="142" w:name="_Toc141453415"/>
      <w:bookmarkStart w:id="143" w:name="_Toc141801886"/>
      <w:bookmarkStart w:id="144" w:name="_Toc100534451"/>
      <w:bookmarkEnd w:id="139"/>
      <w:bookmarkEnd w:id="140"/>
      <w:bookmarkEnd w:id="141"/>
      <w:bookmarkEnd w:id="142"/>
      <w:bookmarkEnd w:id="143"/>
      <w:r>
        <w:t>Code of Conduct &amp; Confidentiality</w:t>
      </w:r>
      <w:bookmarkEnd w:id="144"/>
    </w:p>
    <w:p w14:paraId="26C80407" w14:textId="77777777" w:rsidR="004B401C" w:rsidRPr="004E3261" w:rsidRDefault="004B401C" w:rsidP="004E3261">
      <w:pPr>
        <w:pStyle w:val="BodyText"/>
        <w:jc w:val="both"/>
        <w:rPr>
          <w:rFonts w:asciiTheme="minorHAnsi" w:hAnsiTheme="minorHAnsi" w:cstheme="minorHAnsi"/>
          <w:b/>
          <w:sz w:val="22"/>
          <w:szCs w:val="22"/>
        </w:rPr>
      </w:pPr>
    </w:p>
    <w:p w14:paraId="624F41A7" w14:textId="47705E66" w:rsidR="004B401C" w:rsidRDefault="00F533A8" w:rsidP="00093142">
      <w:pPr>
        <w:pStyle w:val="BodyText"/>
        <w:numPr>
          <w:ilvl w:val="0"/>
          <w:numId w:val="21"/>
        </w:numPr>
        <w:ind w:right="112"/>
        <w:jc w:val="both"/>
        <w:rPr>
          <w:rFonts w:asciiTheme="minorHAnsi" w:hAnsiTheme="minorHAnsi" w:cstheme="minorHAnsi"/>
          <w:w w:val="105"/>
          <w:sz w:val="22"/>
          <w:szCs w:val="22"/>
        </w:rPr>
      </w:pPr>
      <w:r>
        <w:rPr>
          <w:rFonts w:asciiTheme="minorHAnsi" w:hAnsiTheme="minorHAnsi" w:cstheme="minorHAnsi"/>
          <w:w w:val="105"/>
          <w:sz w:val="22"/>
          <w:szCs w:val="22"/>
        </w:rPr>
        <w:t>Under</w:t>
      </w:r>
      <w:r w:rsidR="004B401C" w:rsidRPr="004E3261">
        <w:rPr>
          <w:rFonts w:asciiTheme="minorHAnsi" w:hAnsiTheme="minorHAnsi" w:cstheme="minorHAnsi"/>
          <w:w w:val="105"/>
          <w:sz w:val="22"/>
          <w:szCs w:val="22"/>
        </w:rPr>
        <w:t xml:space="preserve"> their fiduciary duties of loyalty and care, Committee members are required to protect and hold confidential all non-public information obtained due to their committee membership position absent the express or implied permission of the Board to disclose such information.</w:t>
      </w:r>
    </w:p>
    <w:p w14:paraId="17D19C68" w14:textId="35095429" w:rsidR="00093142" w:rsidRPr="004E3261" w:rsidRDefault="00093142" w:rsidP="00BE686A">
      <w:pPr>
        <w:pStyle w:val="BodyText"/>
        <w:numPr>
          <w:ilvl w:val="0"/>
          <w:numId w:val="21"/>
        </w:numPr>
        <w:ind w:right="112"/>
        <w:jc w:val="both"/>
        <w:rPr>
          <w:rFonts w:asciiTheme="minorHAnsi" w:hAnsiTheme="minorHAnsi" w:cstheme="minorHAnsi"/>
          <w:w w:val="105"/>
          <w:sz w:val="22"/>
          <w:szCs w:val="22"/>
        </w:rPr>
      </w:pPr>
      <w:r>
        <w:rPr>
          <w:rFonts w:asciiTheme="minorHAnsi" w:hAnsiTheme="minorHAnsi" w:cstheme="minorHAnsi"/>
          <w:w w:val="105"/>
          <w:sz w:val="22"/>
          <w:szCs w:val="22"/>
        </w:rPr>
        <w:t>Committee members are expected to adhere to the Code of Conduct at all times.</w:t>
      </w:r>
    </w:p>
    <w:p w14:paraId="1F97118D" w14:textId="77777777" w:rsidR="00734F11" w:rsidRPr="004E3261" w:rsidRDefault="00734F11" w:rsidP="004E3261">
      <w:pPr>
        <w:pStyle w:val="BodyText"/>
        <w:ind w:left="117" w:right="112"/>
        <w:jc w:val="both"/>
        <w:rPr>
          <w:rFonts w:asciiTheme="minorHAnsi" w:hAnsiTheme="minorHAnsi" w:cstheme="minorHAnsi"/>
          <w:sz w:val="22"/>
          <w:szCs w:val="22"/>
        </w:rPr>
      </w:pPr>
    </w:p>
    <w:p w14:paraId="15969DF4" w14:textId="77777777" w:rsidR="004B401C" w:rsidRPr="00516C10" w:rsidRDefault="54D55493" w:rsidP="00516C10">
      <w:pPr>
        <w:pStyle w:val="Heading1"/>
        <w:numPr>
          <w:ilvl w:val="0"/>
          <w:numId w:val="8"/>
        </w:numPr>
        <w:ind w:hanging="694"/>
      </w:pPr>
      <w:bookmarkStart w:id="145" w:name="_Toc1785784459"/>
      <w:r>
        <w:t>Renewal of Terms of Reference</w:t>
      </w:r>
      <w:bookmarkEnd w:id="145"/>
    </w:p>
    <w:p w14:paraId="4E365DE6" w14:textId="77777777" w:rsidR="004B401C" w:rsidRPr="004E3261" w:rsidRDefault="004B401C" w:rsidP="004E3261">
      <w:pPr>
        <w:pStyle w:val="BodyText"/>
        <w:jc w:val="both"/>
        <w:rPr>
          <w:rFonts w:asciiTheme="minorHAnsi" w:hAnsiTheme="minorHAnsi" w:cstheme="minorHAnsi"/>
          <w:b/>
          <w:sz w:val="22"/>
          <w:szCs w:val="22"/>
        </w:rPr>
      </w:pPr>
    </w:p>
    <w:p w14:paraId="16BD2C9B" w14:textId="1DF24126" w:rsidR="004B401C" w:rsidRPr="00793635" w:rsidRDefault="004B401C" w:rsidP="003121EF">
      <w:pPr>
        <w:pStyle w:val="BodyText"/>
        <w:numPr>
          <w:ilvl w:val="0"/>
          <w:numId w:val="22"/>
        </w:numPr>
        <w:ind w:right="113"/>
        <w:jc w:val="both"/>
        <w:rPr>
          <w:rFonts w:asciiTheme="minorHAnsi" w:hAnsiTheme="minorHAnsi" w:cstheme="minorHAnsi"/>
          <w:spacing w:val="-2"/>
          <w:w w:val="105"/>
          <w:sz w:val="22"/>
          <w:szCs w:val="22"/>
        </w:rPr>
      </w:pPr>
      <w:r w:rsidRPr="00793635">
        <w:rPr>
          <w:rFonts w:asciiTheme="minorHAnsi" w:hAnsiTheme="minorHAnsi" w:cstheme="minorHAnsi"/>
          <w:w w:val="105"/>
          <w:sz w:val="22"/>
          <w:szCs w:val="22"/>
        </w:rPr>
        <w:t xml:space="preserve">The Committee shall review its terms of reference </w:t>
      </w:r>
      <w:r w:rsidR="006F5E33" w:rsidRPr="00793635">
        <w:rPr>
          <w:rFonts w:asciiTheme="minorHAnsi" w:hAnsiTheme="minorHAnsi" w:cstheme="minorHAnsi"/>
          <w:w w:val="105"/>
          <w:sz w:val="22"/>
          <w:szCs w:val="22"/>
        </w:rPr>
        <w:t xml:space="preserve">at least every three </w:t>
      </w:r>
      <w:r w:rsidR="00793635" w:rsidRPr="00793635">
        <w:rPr>
          <w:rFonts w:asciiTheme="minorHAnsi" w:hAnsiTheme="minorHAnsi" w:cstheme="minorHAnsi"/>
          <w:w w:val="105"/>
          <w:sz w:val="22"/>
          <w:szCs w:val="22"/>
        </w:rPr>
        <w:t xml:space="preserve">years. </w:t>
      </w:r>
      <w:r w:rsidRPr="00793635">
        <w:rPr>
          <w:rFonts w:asciiTheme="minorHAnsi" w:hAnsiTheme="minorHAnsi" w:cstheme="minorHAnsi"/>
          <w:w w:val="105"/>
          <w:sz w:val="22"/>
          <w:szCs w:val="22"/>
        </w:rPr>
        <w:t xml:space="preserve">The Committee will recommend any necessary changes to the </w:t>
      </w:r>
      <w:r w:rsidRPr="00793635">
        <w:rPr>
          <w:rFonts w:asciiTheme="minorHAnsi" w:hAnsiTheme="minorHAnsi" w:cstheme="minorHAnsi"/>
          <w:spacing w:val="-2"/>
          <w:w w:val="105"/>
          <w:sz w:val="22"/>
          <w:szCs w:val="22"/>
        </w:rPr>
        <w:t>Board</w:t>
      </w:r>
      <w:r w:rsidR="008C137C" w:rsidRPr="00793635">
        <w:rPr>
          <w:rFonts w:asciiTheme="minorHAnsi" w:hAnsiTheme="minorHAnsi" w:cstheme="minorHAnsi"/>
          <w:spacing w:val="-2"/>
          <w:w w:val="105"/>
          <w:sz w:val="22"/>
          <w:szCs w:val="22"/>
        </w:rPr>
        <w:t xml:space="preserve"> for approval</w:t>
      </w:r>
      <w:r w:rsidRPr="00793635">
        <w:rPr>
          <w:rFonts w:asciiTheme="minorHAnsi" w:hAnsiTheme="minorHAnsi" w:cstheme="minorHAnsi"/>
          <w:spacing w:val="-2"/>
          <w:w w:val="105"/>
          <w:sz w:val="22"/>
          <w:szCs w:val="22"/>
        </w:rPr>
        <w:t>.</w:t>
      </w:r>
      <w:r w:rsidR="001A0261" w:rsidRPr="00793635">
        <w:rPr>
          <w:rFonts w:asciiTheme="minorHAnsi" w:hAnsiTheme="minorHAnsi" w:cstheme="minorHAnsi"/>
          <w:spacing w:val="-2"/>
          <w:w w:val="105"/>
          <w:sz w:val="22"/>
          <w:szCs w:val="22"/>
        </w:rPr>
        <w:t xml:space="preserve"> </w:t>
      </w:r>
    </w:p>
    <w:p w14:paraId="7606E18D" w14:textId="77777777" w:rsidR="004B401C" w:rsidRPr="004E3261" w:rsidRDefault="004B401C" w:rsidP="004E3261">
      <w:pPr>
        <w:pStyle w:val="BodyText"/>
        <w:ind w:left="117" w:right="113"/>
        <w:jc w:val="both"/>
        <w:rPr>
          <w:rFonts w:asciiTheme="minorHAnsi" w:hAnsiTheme="minorHAnsi" w:cstheme="minorHAnsi"/>
          <w:sz w:val="22"/>
          <w:szCs w:val="22"/>
        </w:rPr>
      </w:pPr>
    </w:p>
    <w:p w14:paraId="7264E6EF" w14:textId="77777777" w:rsidR="004B401C" w:rsidRPr="00516C10" w:rsidRDefault="54D55493" w:rsidP="00516C10">
      <w:pPr>
        <w:pStyle w:val="Heading1"/>
        <w:numPr>
          <w:ilvl w:val="0"/>
          <w:numId w:val="8"/>
        </w:numPr>
        <w:ind w:hanging="694"/>
      </w:pPr>
      <w:bookmarkStart w:id="146" w:name="_Toc250366135"/>
      <w:r>
        <w:t>Other Matters</w:t>
      </w:r>
      <w:bookmarkEnd w:id="146"/>
    </w:p>
    <w:p w14:paraId="232CC8D9" w14:textId="3743E595" w:rsidR="004B401C" w:rsidRDefault="004B401C" w:rsidP="00BE686A">
      <w:pPr>
        <w:pStyle w:val="BodyText"/>
        <w:numPr>
          <w:ilvl w:val="0"/>
          <w:numId w:val="23"/>
        </w:numPr>
        <w:jc w:val="both"/>
        <w:rPr>
          <w:rFonts w:asciiTheme="minorHAnsi" w:hAnsiTheme="minorHAnsi" w:cstheme="minorHAnsi"/>
          <w:spacing w:val="-4"/>
          <w:w w:val="105"/>
          <w:sz w:val="22"/>
          <w:szCs w:val="22"/>
        </w:rPr>
      </w:pPr>
      <w:r w:rsidRPr="004E3261">
        <w:rPr>
          <w:rFonts w:asciiTheme="minorHAnsi" w:hAnsiTheme="minorHAnsi" w:cstheme="minorHAnsi"/>
          <w:w w:val="105"/>
          <w:sz w:val="22"/>
          <w:szCs w:val="22"/>
        </w:rPr>
        <w:t>The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Committee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is</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obliged</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to</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raise</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with</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the</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Board</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any</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matter</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of</w:t>
      </w:r>
      <w:r w:rsidRPr="004E3261">
        <w:rPr>
          <w:rFonts w:asciiTheme="minorHAnsi" w:hAnsiTheme="minorHAnsi" w:cstheme="minorHAnsi"/>
          <w:spacing w:val="-3"/>
          <w:w w:val="105"/>
          <w:sz w:val="22"/>
          <w:szCs w:val="22"/>
        </w:rPr>
        <w:t xml:space="preserve"> </w:t>
      </w:r>
      <w:r w:rsidRPr="004E3261">
        <w:rPr>
          <w:rFonts w:asciiTheme="minorHAnsi" w:hAnsiTheme="minorHAnsi" w:cstheme="minorHAnsi"/>
          <w:w w:val="105"/>
          <w:sz w:val="22"/>
          <w:szCs w:val="22"/>
        </w:rPr>
        <w:t>concern</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it</w:t>
      </w:r>
      <w:r w:rsidRPr="004E3261">
        <w:rPr>
          <w:rFonts w:asciiTheme="minorHAnsi" w:hAnsiTheme="minorHAnsi" w:cstheme="minorHAnsi"/>
          <w:spacing w:val="-4"/>
          <w:w w:val="105"/>
          <w:sz w:val="22"/>
          <w:szCs w:val="22"/>
        </w:rPr>
        <w:t xml:space="preserve"> </w:t>
      </w:r>
      <w:r w:rsidRPr="004E3261">
        <w:rPr>
          <w:rFonts w:asciiTheme="minorHAnsi" w:hAnsiTheme="minorHAnsi" w:cstheme="minorHAnsi"/>
          <w:w w:val="105"/>
          <w:sz w:val="22"/>
          <w:szCs w:val="22"/>
        </w:rPr>
        <w:t>may</w:t>
      </w:r>
      <w:r w:rsidRPr="004E3261">
        <w:rPr>
          <w:rFonts w:asciiTheme="minorHAnsi" w:hAnsiTheme="minorHAnsi" w:cstheme="minorHAnsi"/>
          <w:spacing w:val="-4"/>
          <w:w w:val="105"/>
          <w:sz w:val="22"/>
          <w:szCs w:val="22"/>
        </w:rPr>
        <w:t xml:space="preserve"> have.</w:t>
      </w:r>
    </w:p>
    <w:p w14:paraId="42CB5BC0" w14:textId="41A4013C" w:rsidR="004866CB" w:rsidRDefault="004866CB" w:rsidP="004E3261">
      <w:pPr>
        <w:pStyle w:val="BodyText"/>
        <w:ind w:left="117"/>
        <w:jc w:val="both"/>
        <w:rPr>
          <w:rFonts w:asciiTheme="minorHAnsi" w:hAnsiTheme="minorHAnsi" w:cstheme="minorHAnsi"/>
          <w:sz w:val="22"/>
          <w:szCs w:val="22"/>
        </w:rPr>
      </w:pPr>
    </w:p>
    <w:sectPr w:rsidR="004866CB" w:rsidSect="005A0CA2">
      <w:headerReference w:type="default" r:id="rId13"/>
      <w:footerReference w:type="default" r:id="rId14"/>
      <w:headerReference w:type="first" r:id="rId15"/>
      <w:pgSz w:w="11900" w:h="16820"/>
      <w:pgMar w:top="500" w:right="1320" w:bottom="280" w:left="13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F872" w14:textId="77777777" w:rsidR="00B90451" w:rsidRDefault="00B90451" w:rsidP="006F5E33">
      <w:r>
        <w:separator/>
      </w:r>
    </w:p>
  </w:endnote>
  <w:endnote w:type="continuationSeparator" w:id="0">
    <w:p w14:paraId="7B6B45BC" w14:textId="77777777" w:rsidR="00B90451" w:rsidRDefault="00B90451" w:rsidP="006F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50417"/>
      <w:docPartObj>
        <w:docPartGallery w:val="Page Numbers (Bottom of Page)"/>
        <w:docPartUnique/>
      </w:docPartObj>
    </w:sdtPr>
    <w:sdtContent>
      <w:p w14:paraId="0F10C524" w14:textId="18E9C243" w:rsidR="003A0969" w:rsidRDefault="003A0969">
        <w:pPr>
          <w:pStyle w:val="Footer"/>
          <w:jc w:val="right"/>
        </w:pPr>
        <w:r>
          <w:fldChar w:fldCharType="begin"/>
        </w:r>
        <w:r>
          <w:instrText>PAGE   \* MERGEFORMAT</w:instrText>
        </w:r>
        <w:r>
          <w:fldChar w:fldCharType="separate"/>
        </w:r>
        <w:r w:rsidR="005021E9" w:rsidRPr="005021E9">
          <w:rPr>
            <w:noProof/>
            <w:lang w:val="en-GB"/>
          </w:rPr>
          <w:t>6</w:t>
        </w:r>
        <w:r>
          <w:fldChar w:fldCharType="end"/>
        </w:r>
      </w:p>
    </w:sdtContent>
  </w:sdt>
  <w:p w14:paraId="606340E5" w14:textId="77777777" w:rsidR="003A0969" w:rsidRDefault="003A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F074" w14:textId="77777777" w:rsidR="00B90451" w:rsidRDefault="00B90451" w:rsidP="006F5E33">
      <w:r>
        <w:separator/>
      </w:r>
    </w:p>
  </w:footnote>
  <w:footnote w:type="continuationSeparator" w:id="0">
    <w:p w14:paraId="403CDDF3" w14:textId="77777777" w:rsidR="00B90451" w:rsidRDefault="00B90451" w:rsidP="006F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FE4C" w14:textId="2FEFCEA8" w:rsidR="003A0969" w:rsidRDefault="003A0969" w:rsidP="00924654">
    <w:pPr>
      <w:pStyle w:val="Header"/>
      <w:jc w:val="center"/>
      <w:rPr>
        <w:b/>
        <w:bCs/>
      </w:rPr>
    </w:pPr>
    <w:r w:rsidRPr="00924654">
      <w:rPr>
        <w:b/>
        <w:bCs/>
      </w:rPr>
      <w:t xml:space="preserve">Gorta T/A Self Help Africa, </w:t>
    </w:r>
    <w:r w:rsidR="00BD762A">
      <w:rPr>
        <w:b/>
        <w:bCs/>
      </w:rPr>
      <w:t>Programme Review</w:t>
    </w:r>
    <w:r w:rsidRPr="00924654">
      <w:rPr>
        <w:b/>
        <w:bCs/>
      </w:rPr>
      <w:t xml:space="preserve"> Committee Terms of Reference</w:t>
    </w:r>
    <w:r w:rsidR="00697671">
      <w:rPr>
        <w:b/>
        <w:bCs/>
      </w:rPr>
      <w:t xml:space="preserve"> </w:t>
    </w:r>
  </w:p>
  <w:p w14:paraId="0FBCBC45" w14:textId="77777777" w:rsidR="00697671" w:rsidRPr="00924654" w:rsidRDefault="00697671" w:rsidP="00697671">
    <w:pPr>
      <w:pStyle w:val="Header"/>
      <w:rPr>
        <w:b/>
        <w:bCs/>
      </w:rPr>
    </w:pPr>
  </w:p>
  <w:p w14:paraId="7B43608B" w14:textId="77777777" w:rsidR="003A0969" w:rsidRDefault="003A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5647" w14:textId="2E7467F0" w:rsidR="000A2C56" w:rsidRDefault="00000000">
    <w:pPr>
      <w:spacing w:line="264" w:lineRule="auto"/>
    </w:pPr>
    <w:sdt>
      <w:sdtPr>
        <w:rPr>
          <w:color w:val="70AD47" w:themeColor="accent1"/>
          <w:sz w:val="20"/>
          <w:szCs w:val="20"/>
        </w:rPr>
        <w:alias w:val="Title"/>
        <w:id w:val="15524250"/>
        <w:placeholder>
          <w:docPart w:val="A4E51EEAFFEA4A65B6AA5CF6F0A45BE6"/>
        </w:placeholder>
        <w:dataBinding w:prefixMappings="xmlns:ns0='http://schemas.openxmlformats.org/package/2006/metadata/core-properties' xmlns:ns1='http://purl.org/dc/elements/1.1/'" w:xpath="/ns0:coreProperties[1]/ns1:title[1]" w:storeItemID="{6C3C8BC8-F283-45AE-878A-BAB7291924A1}"/>
        <w:text/>
      </w:sdtPr>
      <w:sdtContent>
        <w:r w:rsidR="00097BA9">
          <w:rPr>
            <w:color w:val="70AD47" w:themeColor="accent1"/>
            <w:sz w:val="20"/>
            <w:szCs w:val="20"/>
          </w:rPr>
          <w:t>Programme review committee</w:t>
        </w:r>
      </w:sdtContent>
    </w:sdt>
  </w:p>
  <w:p w14:paraId="30C4BC1B" w14:textId="77777777" w:rsidR="000A2C56" w:rsidRDefault="000A2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100"/>
    <w:multiLevelType w:val="hybridMultilevel"/>
    <w:tmpl w:val="9B186F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B4336"/>
    <w:multiLevelType w:val="hybridMultilevel"/>
    <w:tmpl w:val="3EEA0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7D6FE6"/>
    <w:multiLevelType w:val="hybridMultilevel"/>
    <w:tmpl w:val="929E2B50"/>
    <w:lvl w:ilvl="0" w:tplc="18090013">
      <w:start w:val="1"/>
      <w:numFmt w:val="upperRoman"/>
      <w:lvlText w:val="%1."/>
      <w:lvlJc w:val="right"/>
      <w:pPr>
        <w:ind w:left="1560" w:hanging="360"/>
      </w:pPr>
      <w:rPr>
        <w:rFonts w:hint="default"/>
        <w:lang w:val="en-US" w:eastAsia="en-US" w:bidi="ar-SA"/>
      </w:rPr>
    </w:lvl>
    <w:lvl w:ilvl="1" w:tplc="FFFFFFFF" w:tentative="1">
      <w:start w:val="1"/>
      <w:numFmt w:val="bullet"/>
      <w:lvlText w:val="o"/>
      <w:lvlJc w:val="left"/>
      <w:pPr>
        <w:ind w:left="2280" w:hanging="360"/>
      </w:pPr>
      <w:rPr>
        <w:rFonts w:ascii="Courier New" w:hAnsi="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3" w15:restartNumberingAfterBreak="0">
    <w:nsid w:val="0A964CC5"/>
    <w:multiLevelType w:val="multilevel"/>
    <w:tmpl w:val="E9C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07EFC"/>
    <w:multiLevelType w:val="multilevel"/>
    <w:tmpl w:val="C4E2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40DC9"/>
    <w:multiLevelType w:val="hybridMultilevel"/>
    <w:tmpl w:val="1536FB0C"/>
    <w:lvl w:ilvl="0" w:tplc="B4EC50D2">
      <w:start w:val="1"/>
      <w:numFmt w:val="decimal"/>
      <w:lvlText w:val="%1."/>
      <w:lvlJc w:val="left"/>
      <w:pPr>
        <w:ind w:left="720" w:hanging="720"/>
      </w:pPr>
      <w:rPr>
        <w:rFonts w:ascii="Times New Roman" w:eastAsia="Times New Roman" w:hAnsi="Times New Roman" w:cs="Times New Roman" w:hint="default"/>
        <w:b/>
        <w:bCs/>
        <w:i w:val="0"/>
        <w:iCs w:val="0"/>
        <w:w w:val="100"/>
        <w:sz w:val="24"/>
        <w:szCs w:val="24"/>
        <w:lang w:val="en-US" w:eastAsia="en-US" w:bidi="ar-SA"/>
      </w:rPr>
    </w:lvl>
    <w:lvl w:ilvl="1" w:tplc="E7AC4EF6">
      <w:numFmt w:val="bullet"/>
      <w:lvlText w:val=""/>
      <w:lvlJc w:val="left"/>
      <w:pPr>
        <w:ind w:left="426" w:hanging="284"/>
      </w:pPr>
      <w:rPr>
        <w:rFonts w:ascii="Symbol" w:eastAsia="Symbol" w:hAnsi="Symbol" w:cs="Symbol" w:hint="default"/>
        <w:b w:val="0"/>
        <w:bCs w:val="0"/>
        <w:i w:val="0"/>
        <w:iCs w:val="0"/>
        <w:w w:val="79"/>
        <w:sz w:val="19"/>
        <w:szCs w:val="19"/>
        <w:lang w:val="en-US" w:eastAsia="en-US" w:bidi="ar-SA"/>
      </w:rPr>
    </w:lvl>
    <w:lvl w:ilvl="2" w:tplc="90102F08">
      <w:numFmt w:val="bullet"/>
      <w:lvlText w:val="•"/>
      <w:lvlJc w:val="left"/>
      <w:pPr>
        <w:ind w:left="1658" w:hanging="284"/>
      </w:pPr>
      <w:rPr>
        <w:rFonts w:hint="default"/>
        <w:lang w:val="en-US" w:eastAsia="en-US" w:bidi="ar-SA"/>
      </w:rPr>
    </w:lvl>
    <w:lvl w:ilvl="3" w:tplc="B0A4088C">
      <w:numFmt w:val="bullet"/>
      <w:lvlText w:val="•"/>
      <w:lvlJc w:val="left"/>
      <w:pPr>
        <w:ind w:left="2594" w:hanging="284"/>
      </w:pPr>
      <w:rPr>
        <w:rFonts w:hint="default"/>
        <w:lang w:val="en-US" w:eastAsia="en-US" w:bidi="ar-SA"/>
      </w:rPr>
    </w:lvl>
    <w:lvl w:ilvl="4" w:tplc="43C8DA48">
      <w:numFmt w:val="bullet"/>
      <w:lvlText w:val="•"/>
      <w:lvlJc w:val="left"/>
      <w:pPr>
        <w:ind w:left="3529" w:hanging="284"/>
      </w:pPr>
      <w:rPr>
        <w:rFonts w:hint="default"/>
        <w:lang w:val="en-US" w:eastAsia="en-US" w:bidi="ar-SA"/>
      </w:rPr>
    </w:lvl>
    <w:lvl w:ilvl="5" w:tplc="815AFC5C">
      <w:numFmt w:val="bullet"/>
      <w:lvlText w:val="•"/>
      <w:lvlJc w:val="left"/>
      <w:pPr>
        <w:ind w:left="4465" w:hanging="284"/>
      </w:pPr>
      <w:rPr>
        <w:rFonts w:hint="default"/>
        <w:lang w:val="en-US" w:eastAsia="en-US" w:bidi="ar-SA"/>
      </w:rPr>
    </w:lvl>
    <w:lvl w:ilvl="6" w:tplc="FA52C050">
      <w:numFmt w:val="bullet"/>
      <w:lvlText w:val="•"/>
      <w:lvlJc w:val="left"/>
      <w:pPr>
        <w:ind w:left="5400" w:hanging="284"/>
      </w:pPr>
      <w:rPr>
        <w:rFonts w:hint="default"/>
        <w:lang w:val="en-US" w:eastAsia="en-US" w:bidi="ar-SA"/>
      </w:rPr>
    </w:lvl>
    <w:lvl w:ilvl="7" w:tplc="6180C14C">
      <w:numFmt w:val="bullet"/>
      <w:lvlText w:val="•"/>
      <w:lvlJc w:val="left"/>
      <w:pPr>
        <w:ind w:left="6336" w:hanging="284"/>
      </w:pPr>
      <w:rPr>
        <w:rFonts w:hint="default"/>
        <w:lang w:val="en-US" w:eastAsia="en-US" w:bidi="ar-SA"/>
      </w:rPr>
    </w:lvl>
    <w:lvl w:ilvl="8" w:tplc="36AA9A4C">
      <w:numFmt w:val="bullet"/>
      <w:lvlText w:val="•"/>
      <w:lvlJc w:val="left"/>
      <w:pPr>
        <w:ind w:left="7271" w:hanging="284"/>
      </w:pPr>
      <w:rPr>
        <w:rFonts w:hint="default"/>
        <w:lang w:val="en-US" w:eastAsia="en-US" w:bidi="ar-SA"/>
      </w:rPr>
    </w:lvl>
  </w:abstractNum>
  <w:abstractNum w:abstractNumId="6" w15:restartNumberingAfterBreak="0">
    <w:nsid w:val="1D947CCA"/>
    <w:multiLevelType w:val="hybridMultilevel"/>
    <w:tmpl w:val="5E5A0D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2345FFB"/>
    <w:multiLevelType w:val="hybridMultilevel"/>
    <w:tmpl w:val="E2CE9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35CDD"/>
    <w:multiLevelType w:val="hybridMultilevel"/>
    <w:tmpl w:val="CB46F5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6CA5E63"/>
    <w:multiLevelType w:val="hybridMultilevel"/>
    <w:tmpl w:val="83FCDC44"/>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10" w15:restartNumberingAfterBreak="0">
    <w:nsid w:val="28796310"/>
    <w:multiLevelType w:val="hybridMultilevel"/>
    <w:tmpl w:val="8552262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E5B1D1E"/>
    <w:multiLevelType w:val="hybridMultilevel"/>
    <w:tmpl w:val="7BB42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FA34B80"/>
    <w:multiLevelType w:val="hybridMultilevel"/>
    <w:tmpl w:val="794E3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047C51"/>
    <w:multiLevelType w:val="hybridMultilevel"/>
    <w:tmpl w:val="0D5CD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9A4E77"/>
    <w:multiLevelType w:val="hybridMultilevel"/>
    <w:tmpl w:val="C8D8AED4"/>
    <w:lvl w:ilvl="0" w:tplc="08090001">
      <w:start w:val="1"/>
      <w:numFmt w:val="bullet"/>
      <w:lvlText w:val=""/>
      <w:lvlJc w:val="left"/>
      <w:pPr>
        <w:ind w:left="1557" w:hanging="360"/>
      </w:pPr>
      <w:rPr>
        <w:rFonts w:ascii="Symbol" w:hAnsi="Symbol" w:hint="default"/>
      </w:rPr>
    </w:lvl>
    <w:lvl w:ilvl="1" w:tplc="08090003" w:tentative="1">
      <w:start w:val="1"/>
      <w:numFmt w:val="bullet"/>
      <w:lvlText w:val="o"/>
      <w:lvlJc w:val="left"/>
      <w:pPr>
        <w:ind w:left="2277" w:hanging="360"/>
      </w:pPr>
      <w:rPr>
        <w:rFonts w:ascii="Courier New" w:hAnsi="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hint="default"/>
      </w:rPr>
    </w:lvl>
    <w:lvl w:ilvl="8" w:tplc="08090005" w:tentative="1">
      <w:start w:val="1"/>
      <w:numFmt w:val="bullet"/>
      <w:lvlText w:val=""/>
      <w:lvlJc w:val="left"/>
      <w:pPr>
        <w:ind w:left="7317" w:hanging="360"/>
      </w:pPr>
      <w:rPr>
        <w:rFonts w:ascii="Wingdings" w:hAnsi="Wingdings" w:hint="default"/>
      </w:rPr>
    </w:lvl>
  </w:abstractNum>
  <w:abstractNum w:abstractNumId="15" w15:restartNumberingAfterBreak="0">
    <w:nsid w:val="38D179EF"/>
    <w:multiLevelType w:val="hybridMultilevel"/>
    <w:tmpl w:val="759428BC"/>
    <w:lvl w:ilvl="0" w:tplc="49CECF34">
      <w:numFmt w:val="bullet"/>
      <w:lvlText w:val="•"/>
      <w:lvlJc w:val="left"/>
      <w:pPr>
        <w:ind w:left="1560" w:hanging="360"/>
      </w:pPr>
      <w:rPr>
        <w:rFonts w:hint="default"/>
        <w:lang w:val="en-US" w:eastAsia="en-US" w:bidi="ar-SA"/>
      </w:rPr>
    </w:lvl>
    <w:lvl w:ilvl="1" w:tplc="08090003" w:tentative="1">
      <w:start w:val="1"/>
      <w:numFmt w:val="bullet"/>
      <w:lvlText w:val="o"/>
      <w:lvlJc w:val="left"/>
      <w:pPr>
        <w:ind w:left="2280" w:hanging="360"/>
      </w:pPr>
      <w:rPr>
        <w:rFonts w:ascii="Courier New" w:hAnsi="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6" w15:restartNumberingAfterBreak="0">
    <w:nsid w:val="391E652E"/>
    <w:multiLevelType w:val="hybridMultilevel"/>
    <w:tmpl w:val="CAACA8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A9060AA"/>
    <w:multiLevelType w:val="hybridMultilevel"/>
    <w:tmpl w:val="432C5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8B7C09"/>
    <w:multiLevelType w:val="hybridMultilevel"/>
    <w:tmpl w:val="8084D9E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C315A61"/>
    <w:multiLevelType w:val="hybridMultilevel"/>
    <w:tmpl w:val="044045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E376B"/>
    <w:multiLevelType w:val="multilevel"/>
    <w:tmpl w:val="7BAE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F5EB4"/>
    <w:multiLevelType w:val="hybridMultilevel"/>
    <w:tmpl w:val="DFDCB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5701B7"/>
    <w:multiLevelType w:val="hybridMultilevel"/>
    <w:tmpl w:val="929E2B50"/>
    <w:lvl w:ilvl="0" w:tplc="FFFFFFFF">
      <w:start w:val="1"/>
      <w:numFmt w:val="upperRoman"/>
      <w:lvlText w:val="%1."/>
      <w:lvlJc w:val="right"/>
      <w:pPr>
        <w:ind w:left="1560" w:hanging="360"/>
      </w:pPr>
      <w:rPr>
        <w:rFonts w:hint="default"/>
        <w:lang w:val="en-US" w:eastAsia="en-US" w:bidi="ar-SA"/>
      </w:rPr>
    </w:lvl>
    <w:lvl w:ilvl="1" w:tplc="FFFFFFFF" w:tentative="1">
      <w:start w:val="1"/>
      <w:numFmt w:val="bullet"/>
      <w:lvlText w:val="o"/>
      <w:lvlJc w:val="left"/>
      <w:pPr>
        <w:ind w:left="2280" w:hanging="360"/>
      </w:pPr>
      <w:rPr>
        <w:rFonts w:ascii="Courier New" w:hAnsi="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23" w15:restartNumberingAfterBreak="0">
    <w:nsid w:val="4EA842BE"/>
    <w:multiLevelType w:val="hybridMultilevel"/>
    <w:tmpl w:val="4E4C50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2C35CAE"/>
    <w:multiLevelType w:val="hybridMultilevel"/>
    <w:tmpl w:val="921CBDBE"/>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25" w15:restartNumberingAfterBreak="0">
    <w:nsid w:val="5464540B"/>
    <w:multiLevelType w:val="hybridMultilevel"/>
    <w:tmpl w:val="C6680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A50A20"/>
    <w:multiLevelType w:val="multilevel"/>
    <w:tmpl w:val="29A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7C2981"/>
    <w:multiLevelType w:val="hybridMultilevel"/>
    <w:tmpl w:val="D76CC568"/>
    <w:lvl w:ilvl="0" w:tplc="1809000F">
      <w:start w:val="1"/>
      <w:numFmt w:val="decimal"/>
      <w:lvlText w:val="%1."/>
      <w:lvlJc w:val="left"/>
      <w:pPr>
        <w:ind w:left="836" w:hanging="360"/>
      </w:pPr>
    </w:lvl>
    <w:lvl w:ilvl="1" w:tplc="18090019" w:tentative="1">
      <w:start w:val="1"/>
      <w:numFmt w:val="lowerLetter"/>
      <w:lvlText w:val="%2."/>
      <w:lvlJc w:val="left"/>
      <w:pPr>
        <w:ind w:left="1556" w:hanging="360"/>
      </w:pPr>
    </w:lvl>
    <w:lvl w:ilvl="2" w:tplc="1809001B" w:tentative="1">
      <w:start w:val="1"/>
      <w:numFmt w:val="lowerRoman"/>
      <w:lvlText w:val="%3."/>
      <w:lvlJc w:val="right"/>
      <w:pPr>
        <w:ind w:left="2276" w:hanging="180"/>
      </w:pPr>
    </w:lvl>
    <w:lvl w:ilvl="3" w:tplc="1809000F" w:tentative="1">
      <w:start w:val="1"/>
      <w:numFmt w:val="decimal"/>
      <w:lvlText w:val="%4."/>
      <w:lvlJc w:val="left"/>
      <w:pPr>
        <w:ind w:left="2996" w:hanging="360"/>
      </w:pPr>
    </w:lvl>
    <w:lvl w:ilvl="4" w:tplc="18090019" w:tentative="1">
      <w:start w:val="1"/>
      <w:numFmt w:val="lowerLetter"/>
      <w:lvlText w:val="%5."/>
      <w:lvlJc w:val="left"/>
      <w:pPr>
        <w:ind w:left="3716" w:hanging="360"/>
      </w:pPr>
    </w:lvl>
    <w:lvl w:ilvl="5" w:tplc="1809001B" w:tentative="1">
      <w:start w:val="1"/>
      <w:numFmt w:val="lowerRoman"/>
      <w:lvlText w:val="%6."/>
      <w:lvlJc w:val="right"/>
      <w:pPr>
        <w:ind w:left="4436" w:hanging="180"/>
      </w:pPr>
    </w:lvl>
    <w:lvl w:ilvl="6" w:tplc="1809000F" w:tentative="1">
      <w:start w:val="1"/>
      <w:numFmt w:val="decimal"/>
      <w:lvlText w:val="%7."/>
      <w:lvlJc w:val="left"/>
      <w:pPr>
        <w:ind w:left="5156" w:hanging="360"/>
      </w:pPr>
    </w:lvl>
    <w:lvl w:ilvl="7" w:tplc="18090019" w:tentative="1">
      <w:start w:val="1"/>
      <w:numFmt w:val="lowerLetter"/>
      <w:lvlText w:val="%8."/>
      <w:lvlJc w:val="left"/>
      <w:pPr>
        <w:ind w:left="5876" w:hanging="360"/>
      </w:pPr>
    </w:lvl>
    <w:lvl w:ilvl="8" w:tplc="1809001B" w:tentative="1">
      <w:start w:val="1"/>
      <w:numFmt w:val="lowerRoman"/>
      <w:lvlText w:val="%9."/>
      <w:lvlJc w:val="right"/>
      <w:pPr>
        <w:ind w:left="6596" w:hanging="180"/>
      </w:pPr>
    </w:lvl>
  </w:abstractNum>
  <w:abstractNum w:abstractNumId="28" w15:restartNumberingAfterBreak="0">
    <w:nsid w:val="5D787E10"/>
    <w:multiLevelType w:val="hybridMultilevel"/>
    <w:tmpl w:val="FD3C6BD4"/>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9" w15:restartNumberingAfterBreak="0">
    <w:nsid w:val="627D0ED4"/>
    <w:multiLevelType w:val="multilevel"/>
    <w:tmpl w:val="1DEE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B02985"/>
    <w:multiLevelType w:val="hybridMultilevel"/>
    <w:tmpl w:val="6DF84E06"/>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31" w15:restartNumberingAfterBreak="0">
    <w:nsid w:val="6BBC518C"/>
    <w:multiLevelType w:val="hybridMultilevel"/>
    <w:tmpl w:val="63B8E3E4"/>
    <w:lvl w:ilvl="0" w:tplc="49CECF34">
      <w:numFmt w:val="bullet"/>
      <w:lvlText w:val="•"/>
      <w:lvlJc w:val="left"/>
      <w:pPr>
        <w:ind w:left="1800" w:hanging="360"/>
      </w:pPr>
      <w:rPr>
        <w:rFonts w:hint="default"/>
        <w:lang w:val="en-US" w:eastAsia="en-US" w:bidi="ar-SA"/>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2" w15:restartNumberingAfterBreak="0">
    <w:nsid w:val="6C8323EF"/>
    <w:multiLevelType w:val="hybridMultilevel"/>
    <w:tmpl w:val="6448BB78"/>
    <w:lvl w:ilvl="0" w:tplc="9B8A7476">
      <w:numFmt w:val="bullet"/>
      <w:lvlText w:val=""/>
      <w:lvlJc w:val="left"/>
      <w:pPr>
        <w:ind w:left="477" w:hanging="360"/>
      </w:pPr>
      <w:rPr>
        <w:rFonts w:ascii="Symbol" w:eastAsia="Symbol" w:hAnsi="Symbol" w:cs="Symbol" w:hint="default"/>
        <w:b w:val="0"/>
        <w:bCs w:val="0"/>
        <w:i w:val="0"/>
        <w:iCs w:val="0"/>
        <w:w w:val="78"/>
        <w:sz w:val="21"/>
        <w:szCs w:val="21"/>
        <w:lang w:val="en-US" w:eastAsia="en-US" w:bidi="ar-SA"/>
      </w:rPr>
    </w:lvl>
    <w:lvl w:ilvl="1" w:tplc="49CECF34">
      <w:numFmt w:val="bullet"/>
      <w:lvlText w:val="•"/>
      <w:lvlJc w:val="left"/>
      <w:pPr>
        <w:ind w:left="1358" w:hanging="360"/>
      </w:pPr>
      <w:rPr>
        <w:rFonts w:hint="default"/>
        <w:lang w:val="en-US" w:eastAsia="en-US" w:bidi="ar-SA"/>
      </w:rPr>
    </w:lvl>
    <w:lvl w:ilvl="2" w:tplc="9DD0B902">
      <w:numFmt w:val="bullet"/>
      <w:lvlText w:val="•"/>
      <w:lvlJc w:val="left"/>
      <w:pPr>
        <w:ind w:left="2236" w:hanging="360"/>
      </w:pPr>
      <w:rPr>
        <w:rFonts w:hint="default"/>
        <w:lang w:val="en-US" w:eastAsia="en-US" w:bidi="ar-SA"/>
      </w:rPr>
    </w:lvl>
    <w:lvl w:ilvl="3" w:tplc="0412A8B6">
      <w:numFmt w:val="bullet"/>
      <w:lvlText w:val="•"/>
      <w:lvlJc w:val="left"/>
      <w:pPr>
        <w:ind w:left="3114" w:hanging="360"/>
      </w:pPr>
      <w:rPr>
        <w:rFonts w:hint="default"/>
        <w:lang w:val="en-US" w:eastAsia="en-US" w:bidi="ar-SA"/>
      </w:rPr>
    </w:lvl>
    <w:lvl w:ilvl="4" w:tplc="F0A20F5A">
      <w:numFmt w:val="bullet"/>
      <w:lvlText w:val="•"/>
      <w:lvlJc w:val="left"/>
      <w:pPr>
        <w:ind w:left="3992" w:hanging="360"/>
      </w:pPr>
      <w:rPr>
        <w:rFonts w:hint="default"/>
        <w:lang w:val="en-US" w:eastAsia="en-US" w:bidi="ar-SA"/>
      </w:rPr>
    </w:lvl>
    <w:lvl w:ilvl="5" w:tplc="2DA224A6">
      <w:numFmt w:val="bullet"/>
      <w:lvlText w:val="•"/>
      <w:lvlJc w:val="left"/>
      <w:pPr>
        <w:ind w:left="4870" w:hanging="360"/>
      </w:pPr>
      <w:rPr>
        <w:rFonts w:hint="default"/>
        <w:lang w:val="en-US" w:eastAsia="en-US" w:bidi="ar-SA"/>
      </w:rPr>
    </w:lvl>
    <w:lvl w:ilvl="6" w:tplc="5DBECEFA">
      <w:numFmt w:val="bullet"/>
      <w:lvlText w:val="•"/>
      <w:lvlJc w:val="left"/>
      <w:pPr>
        <w:ind w:left="5748" w:hanging="360"/>
      </w:pPr>
      <w:rPr>
        <w:rFonts w:hint="default"/>
        <w:lang w:val="en-US" w:eastAsia="en-US" w:bidi="ar-SA"/>
      </w:rPr>
    </w:lvl>
    <w:lvl w:ilvl="7" w:tplc="C77C8D7A">
      <w:numFmt w:val="bullet"/>
      <w:lvlText w:val="•"/>
      <w:lvlJc w:val="left"/>
      <w:pPr>
        <w:ind w:left="6626" w:hanging="360"/>
      </w:pPr>
      <w:rPr>
        <w:rFonts w:hint="default"/>
        <w:lang w:val="en-US" w:eastAsia="en-US" w:bidi="ar-SA"/>
      </w:rPr>
    </w:lvl>
    <w:lvl w:ilvl="8" w:tplc="0B507EBC">
      <w:numFmt w:val="bullet"/>
      <w:lvlText w:val="•"/>
      <w:lvlJc w:val="left"/>
      <w:pPr>
        <w:ind w:left="7504" w:hanging="360"/>
      </w:pPr>
      <w:rPr>
        <w:rFonts w:hint="default"/>
        <w:lang w:val="en-US" w:eastAsia="en-US" w:bidi="ar-SA"/>
      </w:rPr>
    </w:lvl>
  </w:abstractNum>
  <w:abstractNum w:abstractNumId="33" w15:restartNumberingAfterBreak="0">
    <w:nsid w:val="6C874B7A"/>
    <w:multiLevelType w:val="hybridMultilevel"/>
    <w:tmpl w:val="AAC4C64C"/>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abstractNum w:abstractNumId="34" w15:restartNumberingAfterBreak="0">
    <w:nsid w:val="6E016F0D"/>
    <w:multiLevelType w:val="hybridMultilevel"/>
    <w:tmpl w:val="82F8EE8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F1B4096"/>
    <w:multiLevelType w:val="multilevel"/>
    <w:tmpl w:val="F8A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2047AD"/>
    <w:multiLevelType w:val="hybridMultilevel"/>
    <w:tmpl w:val="E864D3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272F86"/>
    <w:multiLevelType w:val="multilevel"/>
    <w:tmpl w:val="EE14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7E1432"/>
    <w:multiLevelType w:val="hybridMultilevel"/>
    <w:tmpl w:val="DA4E939C"/>
    <w:lvl w:ilvl="0" w:tplc="18090001">
      <w:start w:val="1"/>
      <w:numFmt w:val="bullet"/>
      <w:lvlText w:val=""/>
      <w:lvlJc w:val="left"/>
      <w:pPr>
        <w:ind w:left="837" w:hanging="360"/>
      </w:pPr>
      <w:rPr>
        <w:rFonts w:ascii="Symbol" w:hAnsi="Symbol" w:hint="default"/>
      </w:rPr>
    </w:lvl>
    <w:lvl w:ilvl="1" w:tplc="18090003" w:tentative="1">
      <w:start w:val="1"/>
      <w:numFmt w:val="bullet"/>
      <w:lvlText w:val="o"/>
      <w:lvlJc w:val="left"/>
      <w:pPr>
        <w:ind w:left="1557" w:hanging="360"/>
      </w:pPr>
      <w:rPr>
        <w:rFonts w:ascii="Courier New" w:hAnsi="Courier New" w:cs="Courier New" w:hint="default"/>
      </w:rPr>
    </w:lvl>
    <w:lvl w:ilvl="2" w:tplc="18090005" w:tentative="1">
      <w:start w:val="1"/>
      <w:numFmt w:val="bullet"/>
      <w:lvlText w:val=""/>
      <w:lvlJc w:val="left"/>
      <w:pPr>
        <w:ind w:left="2277" w:hanging="360"/>
      </w:pPr>
      <w:rPr>
        <w:rFonts w:ascii="Wingdings" w:hAnsi="Wingdings" w:hint="default"/>
      </w:rPr>
    </w:lvl>
    <w:lvl w:ilvl="3" w:tplc="18090001" w:tentative="1">
      <w:start w:val="1"/>
      <w:numFmt w:val="bullet"/>
      <w:lvlText w:val=""/>
      <w:lvlJc w:val="left"/>
      <w:pPr>
        <w:ind w:left="2997" w:hanging="360"/>
      </w:pPr>
      <w:rPr>
        <w:rFonts w:ascii="Symbol" w:hAnsi="Symbol" w:hint="default"/>
      </w:rPr>
    </w:lvl>
    <w:lvl w:ilvl="4" w:tplc="18090003" w:tentative="1">
      <w:start w:val="1"/>
      <w:numFmt w:val="bullet"/>
      <w:lvlText w:val="o"/>
      <w:lvlJc w:val="left"/>
      <w:pPr>
        <w:ind w:left="3717" w:hanging="360"/>
      </w:pPr>
      <w:rPr>
        <w:rFonts w:ascii="Courier New" w:hAnsi="Courier New" w:cs="Courier New" w:hint="default"/>
      </w:rPr>
    </w:lvl>
    <w:lvl w:ilvl="5" w:tplc="18090005" w:tentative="1">
      <w:start w:val="1"/>
      <w:numFmt w:val="bullet"/>
      <w:lvlText w:val=""/>
      <w:lvlJc w:val="left"/>
      <w:pPr>
        <w:ind w:left="4437" w:hanging="360"/>
      </w:pPr>
      <w:rPr>
        <w:rFonts w:ascii="Wingdings" w:hAnsi="Wingdings" w:hint="default"/>
      </w:rPr>
    </w:lvl>
    <w:lvl w:ilvl="6" w:tplc="18090001" w:tentative="1">
      <w:start w:val="1"/>
      <w:numFmt w:val="bullet"/>
      <w:lvlText w:val=""/>
      <w:lvlJc w:val="left"/>
      <w:pPr>
        <w:ind w:left="5157" w:hanging="360"/>
      </w:pPr>
      <w:rPr>
        <w:rFonts w:ascii="Symbol" w:hAnsi="Symbol" w:hint="default"/>
      </w:rPr>
    </w:lvl>
    <w:lvl w:ilvl="7" w:tplc="18090003" w:tentative="1">
      <w:start w:val="1"/>
      <w:numFmt w:val="bullet"/>
      <w:lvlText w:val="o"/>
      <w:lvlJc w:val="left"/>
      <w:pPr>
        <w:ind w:left="5877" w:hanging="360"/>
      </w:pPr>
      <w:rPr>
        <w:rFonts w:ascii="Courier New" w:hAnsi="Courier New" w:cs="Courier New" w:hint="default"/>
      </w:rPr>
    </w:lvl>
    <w:lvl w:ilvl="8" w:tplc="18090005" w:tentative="1">
      <w:start w:val="1"/>
      <w:numFmt w:val="bullet"/>
      <w:lvlText w:val=""/>
      <w:lvlJc w:val="left"/>
      <w:pPr>
        <w:ind w:left="6597" w:hanging="360"/>
      </w:pPr>
      <w:rPr>
        <w:rFonts w:ascii="Wingdings" w:hAnsi="Wingdings" w:hint="default"/>
      </w:rPr>
    </w:lvl>
  </w:abstractNum>
  <w:num w:numId="1" w16cid:durableId="718742728">
    <w:abstractNumId w:val="32"/>
  </w:num>
  <w:num w:numId="2" w16cid:durableId="1766918264">
    <w:abstractNumId w:val="5"/>
  </w:num>
  <w:num w:numId="3" w16cid:durableId="1960719928">
    <w:abstractNumId w:val="13"/>
  </w:num>
  <w:num w:numId="4" w16cid:durableId="5135492">
    <w:abstractNumId w:val="16"/>
  </w:num>
  <w:num w:numId="5" w16cid:durableId="1142306230">
    <w:abstractNumId w:val="14"/>
  </w:num>
  <w:num w:numId="6" w16cid:durableId="2076198953">
    <w:abstractNumId w:val="15"/>
  </w:num>
  <w:num w:numId="7" w16cid:durableId="1351908094">
    <w:abstractNumId w:val="19"/>
  </w:num>
  <w:num w:numId="8" w16cid:durableId="1679691570">
    <w:abstractNumId w:val="27"/>
  </w:num>
  <w:num w:numId="9" w16cid:durableId="518858399">
    <w:abstractNumId w:val="36"/>
  </w:num>
  <w:num w:numId="10" w16cid:durableId="2129273540">
    <w:abstractNumId w:val="25"/>
  </w:num>
  <w:num w:numId="11" w16cid:durableId="840852042">
    <w:abstractNumId w:val="1"/>
  </w:num>
  <w:num w:numId="12" w16cid:durableId="1978677298">
    <w:abstractNumId w:val="20"/>
  </w:num>
  <w:num w:numId="13" w16cid:durableId="1876189350">
    <w:abstractNumId w:val="26"/>
  </w:num>
  <w:num w:numId="14" w16cid:durableId="23949283">
    <w:abstractNumId w:val="35"/>
  </w:num>
  <w:num w:numId="15" w16cid:durableId="1730415975">
    <w:abstractNumId w:val="37"/>
  </w:num>
  <w:num w:numId="16" w16cid:durableId="1507011670">
    <w:abstractNumId w:val="4"/>
  </w:num>
  <w:num w:numId="17" w16cid:durableId="435759068">
    <w:abstractNumId w:val="33"/>
  </w:num>
  <w:num w:numId="18" w16cid:durableId="975601502">
    <w:abstractNumId w:val="30"/>
  </w:num>
  <w:num w:numId="19" w16cid:durableId="1032150902">
    <w:abstractNumId w:val="29"/>
  </w:num>
  <w:num w:numId="20" w16cid:durableId="129058876">
    <w:abstractNumId w:val="3"/>
  </w:num>
  <w:num w:numId="21" w16cid:durableId="586697977">
    <w:abstractNumId w:val="24"/>
  </w:num>
  <w:num w:numId="22" w16cid:durableId="1313480726">
    <w:abstractNumId w:val="38"/>
  </w:num>
  <w:num w:numId="23" w16cid:durableId="147675296">
    <w:abstractNumId w:val="9"/>
  </w:num>
  <w:num w:numId="24" w16cid:durableId="1746341285">
    <w:abstractNumId w:val="2"/>
  </w:num>
  <w:num w:numId="25" w16cid:durableId="1984190947">
    <w:abstractNumId w:val="22"/>
  </w:num>
  <w:num w:numId="26" w16cid:durableId="850224995">
    <w:abstractNumId w:val="7"/>
  </w:num>
  <w:num w:numId="27" w16cid:durableId="1976911074">
    <w:abstractNumId w:val="28"/>
  </w:num>
  <w:num w:numId="28" w16cid:durableId="1902669712">
    <w:abstractNumId w:val="18"/>
  </w:num>
  <w:num w:numId="29" w16cid:durableId="1451244815">
    <w:abstractNumId w:val="8"/>
  </w:num>
  <w:num w:numId="30" w16cid:durableId="409930769">
    <w:abstractNumId w:val="6"/>
  </w:num>
  <w:num w:numId="31" w16cid:durableId="866679258">
    <w:abstractNumId w:val="34"/>
  </w:num>
  <w:num w:numId="32" w16cid:durableId="1908222519">
    <w:abstractNumId w:val="31"/>
  </w:num>
  <w:num w:numId="33" w16cid:durableId="22482829">
    <w:abstractNumId w:val="10"/>
  </w:num>
  <w:num w:numId="34" w16cid:durableId="925186603">
    <w:abstractNumId w:val="12"/>
  </w:num>
  <w:num w:numId="35" w16cid:durableId="619344227">
    <w:abstractNumId w:val="11"/>
  </w:num>
  <w:num w:numId="36" w16cid:durableId="1520194512">
    <w:abstractNumId w:val="0"/>
  </w:num>
  <w:num w:numId="37" w16cid:durableId="1869903918">
    <w:abstractNumId w:val="21"/>
  </w:num>
  <w:num w:numId="38" w16cid:durableId="1809013373">
    <w:abstractNumId w:val="23"/>
  </w:num>
  <w:num w:numId="39" w16cid:durableId="16051845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5B"/>
    <w:rsid w:val="000148C0"/>
    <w:rsid w:val="00030C76"/>
    <w:rsid w:val="000436AF"/>
    <w:rsid w:val="0005556B"/>
    <w:rsid w:val="00061B4A"/>
    <w:rsid w:val="00063B35"/>
    <w:rsid w:val="0007311A"/>
    <w:rsid w:val="00093142"/>
    <w:rsid w:val="00097BA9"/>
    <w:rsid w:val="000A2C56"/>
    <w:rsid w:val="000A5433"/>
    <w:rsid w:val="000D1160"/>
    <w:rsid w:val="000E441B"/>
    <w:rsid w:val="0010425F"/>
    <w:rsid w:val="0011189D"/>
    <w:rsid w:val="001173D6"/>
    <w:rsid w:val="00121DB2"/>
    <w:rsid w:val="00123CC2"/>
    <w:rsid w:val="00124B11"/>
    <w:rsid w:val="001A0261"/>
    <w:rsid w:val="001D2CBD"/>
    <w:rsid w:val="0020582D"/>
    <w:rsid w:val="0021472E"/>
    <w:rsid w:val="002151F3"/>
    <w:rsid w:val="002252E8"/>
    <w:rsid w:val="00237BFA"/>
    <w:rsid w:val="00247916"/>
    <w:rsid w:val="00255AC5"/>
    <w:rsid w:val="00266511"/>
    <w:rsid w:val="002763DC"/>
    <w:rsid w:val="002D1C6A"/>
    <w:rsid w:val="002D5F85"/>
    <w:rsid w:val="002D71E0"/>
    <w:rsid w:val="00313E83"/>
    <w:rsid w:val="0031694B"/>
    <w:rsid w:val="00320CA3"/>
    <w:rsid w:val="00327C92"/>
    <w:rsid w:val="00330D80"/>
    <w:rsid w:val="00340223"/>
    <w:rsid w:val="00350582"/>
    <w:rsid w:val="00352B54"/>
    <w:rsid w:val="00362E52"/>
    <w:rsid w:val="003A0969"/>
    <w:rsid w:val="003D1ACF"/>
    <w:rsid w:val="003F396B"/>
    <w:rsid w:val="00401E66"/>
    <w:rsid w:val="004036D5"/>
    <w:rsid w:val="004518F0"/>
    <w:rsid w:val="00474EF6"/>
    <w:rsid w:val="004807F0"/>
    <w:rsid w:val="00480A1D"/>
    <w:rsid w:val="00483127"/>
    <w:rsid w:val="00484870"/>
    <w:rsid w:val="004866CB"/>
    <w:rsid w:val="00492253"/>
    <w:rsid w:val="004A4F11"/>
    <w:rsid w:val="004B401C"/>
    <w:rsid w:val="004C7FD4"/>
    <w:rsid w:val="004E3261"/>
    <w:rsid w:val="004E400F"/>
    <w:rsid w:val="005021E9"/>
    <w:rsid w:val="00516C10"/>
    <w:rsid w:val="0052635E"/>
    <w:rsid w:val="00540AD5"/>
    <w:rsid w:val="0059364E"/>
    <w:rsid w:val="005A0CA2"/>
    <w:rsid w:val="005E155C"/>
    <w:rsid w:val="00643303"/>
    <w:rsid w:val="006555A6"/>
    <w:rsid w:val="006674A8"/>
    <w:rsid w:val="006744B7"/>
    <w:rsid w:val="00690CD2"/>
    <w:rsid w:val="00697671"/>
    <w:rsid w:val="006A7617"/>
    <w:rsid w:val="006E0706"/>
    <w:rsid w:val="006F5E33"/>
    <w:rsid w:val="00722F5E"/>
    <w:rsid w:val="00734F11"/>
    <w:rsid w:val="00761B25"/>
    <w:rsid w:val="00775446"/>
    <w:rsid w:val="00776DA1"/>
    <w:rsid w:val="007878E7"/>
    <w:rsid w:val="00793635"/>
    <w:rsid w:val="007B07DC"/>
    <w:rsid w:val="007C36D2"/>
    <w:rsid w:val="007D212C"/>
    <w:rsid w:val="007E66C2"/>
    <w:rsid w:val="007F6FDE"/>
    <w:rsid w:val="00807886"/>
    <w:rsid w:val="00862388"/>
    <w:rsid w:val="00864F94"/>
    <w:rsid w:val="00877165"/>
    <w:rsid w:val="00896351"/>
    <w:rsid w:val="008A3DCB"/>
    <w:rsid w:val="008C137C"/>
    <w:rsid w:val="008D2B5E"/>
    <w:rsid w:val="008E1FC4"/>
    <w:rsid w:val="008F4A63"/>
    <w:rsid w:val="00911DC7"/>
    <w:rsid w:val="009174C1"/>
    <w:rsid w:val="00920C9E"/>
    <w:rsid w:val="00924654"/>
    <w:rsid w:val="00933973"/>
    <w:rsid w:val="009411C2"/>
    <w:rsid w:val="00942ED5"/>
    <w:rsid w:val="00951C24"/>
    <w:rsid w:val="00954968"/>
    <w:rsid w:val="0097670E"/>
    <w:rsid w:val="00985CA0"/>
    <w:rsid w:val="00991824"/>
    <w:rsid w:val="00991C57"/>
    <w:rsid w:val="009B7A06"/>
    <w:rsid w:val="009E4B73"/>
    <w:rsid w:val="009E56F9"/>
    <w:rsid w:val="00A05372"/>
    <w:rsid w:val="00A1499F"/>
    <w:rsid w:val="00A27943"/>
    <w:rsid w:val="00A324DE"/>
    <w:rsid w:val="00A76FCF"/>
    <w:rsid w:val="00A84B34"/>
    <w:rsid w:val="00A93E4B"/>
    <w:rsid w:val="00A963FE"/>
    <w:rsid w:val="00AA6F91"/>
    <w:rsid w:val="00AB0646"/>
    <w:rsid w:val="00AD4B03"/>
    <w:rsid w:val="00AF58F7"/>
    <w:rsid w:val="00B0042E"/>
    <w:rsid w:val="00B004A9"/>
    <w:rsid w:val="00B05157"/>
    <w:rsid w:val="00B05C48"/>
    <w:rsid w:val="00B21CE4"/>
    <w:rsid w:val="00B37B80"/>
    <w:rsid w:val="00B41DD9"/>
    <w:rsid w:val="00B7604E"/>
    <w:rsid w:val="00B80087"/>
    <w:rsid w:val="00B85E34"/>
    <w:rsid w:val="00B90451"/>
    <w:rsid w:val="00B92194"/>
    <w:rsid w:val="00BC1013"/>
    <w:rsid w:val="00BD46E8"/>
    <w:rsid w:val="00BD762A"/>
    <w:rsid w:val="00BD7C85"/>
    <w:rsid w:val="00BE686A"/>
    <w:rsid w:val="00BF37E5"/>
    <w:rsid w:val="00C26208"/>
    <w:rsid w:val="00C62652"/>
    <w:rsid w:val="00C8349C"/>
    <w:rsid w:val="00CA4FEA"/>
    <w:rsid w:val="00CC3455"/>
    <w:rsid w:val="00CD40FD"/>
    <w:rsid w:val="00CD72E3"/>
    <w:rsid w:val="00CE316D"/>
    <w:rsid w:val="00D05A0C"/>
    <w:rsid w:val="00D36422"/>
    <w:rsid w:val="00D431E0"/>
    <w:rsid w:val="00D523D8"/>
    <w:rsid w:val="00D70EBA"/>
    <w:rsid w:val="00D85D40"/>
    <w:rsid w:val="00D9171F"/>
    <w:rsid w:val="00DA03F7"/>
    <w:rsid w:val="00DB6CFF"/>
    <w:rsid w:val="00DD44E7"/>
    <w:rsid w:val="00DF1F21"/>
    <w:rsid w:val="00E32D06"/>
    <w:rsid w:val="00E73864"/>
    <w:rsid w:val="00E86A0B"/>
    <w:rsid w:val="00E90978"/>
    <w:rsid w:val="00EA5DC3"/>
    <w:rsid w:val="00EA748A"/>
    <w:rsid w:val="00EA7CF1"/>
    <w:rsid w:val="00F0221B"/>
    <w:rsid w:val="00F024CE"/>
    <w:rsid w:val="00F15C84"/>
    <w:rsid w:val="00F16BDA"/>
    <w:rsid w:val="00F22210"/>
    <w:rsid w:val="00F23411"/>
    <w:rsid w:val="00F31F67"/>
    <w:rsid w:val="00F533A8"/>
    <w:rsid w:val="00F87194"/>
    <w:rsid w:val="00FB6AE0"/>
    <w:rsid w:val="00FC0F98"/>
    <w:rsid w:val="00FC17D7"/>
    <w:rsid w:val="00FC23C3"/>
    <w:rsid w:val="00FD1E5B"/>
    <w:rsid w:val="00FD1E77"/>
    <w:rsid w:val="54D5549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F62BD"/>
  <w15:docId w15:val="{A8154665-5A0E-4DC5-AF9B-798C329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3"/>
      <w:ind w:left="837" w:hanging="721"/>
      <w:outlineLvl w:val="0"/>
    </w:pPr>
    <w:rPr>
      <w:b/>
      <w:bCs/>
      <w:sz w:val="24"/>
      <w:szCs w:val="24"/>
    </w:rPr>
  </w:style>
  <w:style w:type="paragraph" w:styleId="Heading2">
    <w:name w:val="heading 2"/>
    <w:basedOn w:val="Normal"/>
    <w:uiPriority w:val="9"/>
    <w:unhideWhenUsed/>
    <w:qFormat/>
    <w:pPr>
      <w:ind w:left="117"/>
      <w:outlineLvl w:val="1"/>
    </w:pPr>
    <w:rPr>
      <w:b/>
      <w:bCs/>
      <w:sz w:val="21"/>
      <w:szCs w:val="21"/>
    </w:rPr>
  </w:style>
  <w:style w:type="paragraph" w:styleId="Heading3">
    <w:name w:val="heading 3"/>
    <w:basedOn w:val="Normal"/>
    <w:next w:val="Normal"/>
    <w:link w:val="Heading3Char"/>
    <w:uiPriority w:val="9"/>
    <w:unhideWhenUsed/>
    <w:qFormat/>
    <w:rsid w:val="00516C10"/>
    <w:pPr>
      <w:keepNext/>
      <w:keepLines/>
      <w:spacing w:before="40"/>
      <w:outlineLvl w:val="2"/>
    </w:pPr>
    <w:rPr>
      <w:rFonts w:asciiTheme="majorHAnsi" w:eastAsiaTheme="majorEastAsia" w:hAnsiTheme="majorHAnsi" w:cstheme="majorBidi"/>
      <w:color w:val="375623" w:themeColor="accent1" w:themeShade="7F"/>
      <w:sz w:val="24"/>
      <w:szCs w:val="24"/>
    </w:rPr>
  </w:style>
  <w:style w:type="paragraph" w:styleId="Heading4">
    <w:name w:val="heading 4"/>
    <w:basedOn w:val="Normal"/>
    <w:next w:val="Normal"/>
    <w:link w:val="Heading4Char"/>
    <w:uiPriority w:val="9"/>
    <w:unhideWhenUsed/>
    <w:qFormat/>
    <w:rsid w:val="00516C10"/>
    <w:pPr>
      <w:keepNext/>
      <w:keepLines/>
      <w:spacing w:before="40"/>
      <w:outlineLvl w:val="3"/>
    </w:pPr>
    <w:rPr>
      <w:rFonts w:asciiTheme="majorHAnsi" w:eastAsiaTheme="majorEastAsia" w:hAnsiTheme="majorHAnsi" w:cstheme="majorBidi"/>
      <w:i/>
      <w:iCs/>
      <w:color w:val="5381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link w:val="TitleChar"/>
    <w:uiPriority w:val="10"/>
    <w:qFormat/>
    <w:pPr>
      <w:spacing w:before="57"/>
      <w:ind w:left="3457" w:right="1049" w:hanging="1688"/>
    </w:pPr>
    <w:rPr>
      <w:b/>
      <w:bCs/>
      <w:sz w:val="28"/>
      <w:szCs w:val="28"/>
      <w:u w:val="single" w:color="000000"/>
    </w:rPr>
  </w:style>
  <w:style w:type="paragraph" w:styleId="ListParagraph">
    <w:name w:val="List Paragraph"/>
    <w:basedOn w:val="Normal"/>
    <w:uiPriority w:val="34"/>
    <w:qFormat/>
    <w:pPr>
      <w:spacing w:before="126"/>
      <w:ind w:left="837" w:hanging="361"/>
    </w:pPr>
  </w:style>
  <w:style w:type="paragraph" w:customStyle="1" w:styleId="TableParagraph">
    <w:name w:val="Table Paragraph"/>
    <w:basedOn w:val="Normal"/>
    <w:uiPriority w:val="1"/>
    <w:qFormat/>
  </w:style>
  <w:style w:type="paragraph" w:styleId="Revision">
    <w:name w:val="Revision"/>
    <w:hidden/>
    <w:uiPriority w:val="99"/>
    <w:semiHidden/>
    <w:rsid w:val="004B401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401C"/>
    <w:rPr>
      <w:sz w:val="16"/>
      <w:szCs w:val="16"/>
    </w:rPr>
  </w:style>
  <w:style w:type="paragraph" w:styleId="CommentText">
    <w:name w:val="annotation text"/>
    <w:basedOn w:val="Normal"/>
    <w:link w:val="CommentTextChar"/>
    <w:uiPriority w:val="99"/>
    <w:unhideWhenUsed/>
    <w:rsid w:val="004B401C"/>
    <w:rPr>
      <w:sz w:val="20"/>
      <w:szCs w:val="20"/>
    </w:rPr>
  </w:style>
  <w:style w:type="character" w:customStyle="1" w:styleId="CommentTextChar">
    <w:name w:val="Comment Text Char"/>
    <w:basedOn w:val="DefaultParagraphFont"/>
    <w:link w:val="CommentText"/>
    <w:uiPriority w:val="99"/>
    <w:rsid w:val="004B40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401C"/>
    <w:rPr>
      <w:b/>
      <w:bCs/>
    </w:rPr>
  </w:style>
  <w:style w:type="character" w:customStyle="1" w:styleId="CommentSubjectChar">
    <w:name w:val="Comment Subject Char"/>
    <w:basedOn w:val="CommentTextChar"/>
    <w:link w:val="CommentSubject"/>
    <w:uiPriority w:val="99"/>
    <w:semiHidden/>
    <w:rsid w:val="004B401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F5E33"/>
    <w:pPr>
      <w:tabs>
        <w:tab w:val="center" w:pos="4513"/>
        <w:tab w:val="right" w:pos="9026"/>
      </w:tabs>
    </w:pPr>
  </w:style>
  <w:style w:type="character" w:customStyle="1" w:styleId="HeaderChar">
    <w:name w:val="Header Char"/>
    <w:basedOn w:val="DefaultParagraphFont"/>
    <w:link w:val="Header"/>
    <w:uiPriority w:val="99"/>
    <w:rsid w:val="006F5E33"/>
    <w:rPr>
      <w:rFonts w:ascii="Times New Roman" w:eastAsia="Times New Roman" w:hAnsi="Times New Roman" w:cs="Times New Roman"/>
    </w:rPr>
  </w:style>
  <w:style w:type="paragraph" w:styleId="Footer">
    <w:name w:val="footer"/>
    <w:basedOn w:val="Normal"/>
    <w:link w:val="FooterChar"/>
    <w:uiPriority w:val="99"/>
    <w:unhideWhenUsed/>
    <w:rsid w:val="006F5E33"/>
    <w:pPr>
      <w:tabs>
        <w:tab w:val="center" w:pos="4513"/>
        <w:tab w:val="right" w:pos="9026"/>
      </w:tabs>
    </w:pPr>
  </w:style>
  <w:style w:type="character" w:customStyle="1" w:styleId="FooterChar">
    <w:name w:val="Footer Char"/>
    <w:basedOn w:val="DefaultParagraphFont"/>
    <w:link w:val="Footer"/>
    <w:uiPriority w:val="99"/>
    <w:rsid w:val="006F5E33"/>
    <w:rPr>
      <w:rFonts w:ascii="Times New Roman" w:eastAsia="Times New Roman" w:hAnsi="Times New Roman" w:cs="Times New Roman"/>
    </w:rPr>
  </w:style>
  <w:style w:type="character" w:styleId="LineNumber">
    <w:name w:val="line number"/>
    <w:basedOn w:val="DefaultParagraphFont"/>
    <w:uiPriority w:val="99"/>
    <w:semiHidden/>
    <w:unhideWhenUsed/>
    <w:rsid w:val="006F5E33"/>
  </w:style>
  <w:style w:type="paragraph" w:styleId="TOCHeading">
    <w:name w:val="TOC Heading"/>
    <w:basedOn w:val="Heading1"/>
    <w:next w:val="Normal"/>
    <w:uiPriority w:val="39"/>
    <w:unhideWhenUsed/>
    <w:qFormat/>
    <w:rsid w:val="000A2C5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538135" w:themeColor="accent1" w:themeShade="BF"/>
      <w:sz w:val="32"/>
      <w:szCs w:val="32"/>
      <w:lang w:val="en-IE" w:eastAsia="en-IE"/>
    </w:rPr>
  </w:style>
  <w:style w:type="paragraph" w:styleId="TOC1">
    <w:name w:val="toc 1"/>
    <w:basedOn w:val="Normal"/>
    <w:next w:val="Normal"/>
    <w:autoRedefine/>
    <w:uiPriority w:val="39"/>
    <w:unhideWhenUsed/>
    <w:rsid w:val="00DF1F21"/>
    <w:pPr>
      <w:tabs>
        <w:tab w:val="left" w:pos="440"/>
        <w:tab w:val="right" w:leader="dot" w:pos="9250"/>
      </w:tabs>
      <w:spacing w:after="100"/>
      <w:jc w:val="both"/>
    </w:pPr>
  </w:style>
  <w:style w:type="paragraph" w:styleId="TOC2">
    <w:name w:val="toc 2"/>
    <w:basedOn w:val="Normal"/>
    <w:next w:val="Normal"/>
    <w:autoRedefine/>
    <w:uiPriority w:val="39"/>
    <w:unhideWhenUsed/>
    <w:rsid w:val="000A2C56"/>
    <w:pPr>
      <w:spacing w:after="100"/>
      <w:ind w:left="220"/>
    </w:pPr>
  </w:style>
  <w:style w:type="character" w:styleId="Hyperlink">
    <w:name w:val="Hyperlink"/>
    <w:basedOn w:val="DefaultParagraphFont"/>
    <w:uiPriority w:val="99"/>
    <w:unhideWhenUsed/>
    <w:rsid w:val="000A2C56"/>
    <w:rPr>
      <w:color w:val="0563C1" w:themeColor="hyperlink"/>
      <w:u w:val="single"/>
    </w:rPr>
  </w:style>
  <w:style w:type="paragraph" w:styleId="NoSpacing">
    <w:name w:val="No Spacing"/>
    <w:link w:val="NoSpacingChar"/>
    <w:uiPriority w:val="1"/>
    <w:qFormat/>
    <w:rsid w:val="000A2C56"/>
    <w:pPr>
      <w:widowControl/>
      <w:autoSpaceDE/>
      <w:autoSpaceDN/>
    </w:pPr>
    <w:rPr>
      <w:rFonts w:eastAsiaTheme="minorEastAsia"/>
      <w:lang w:val="en-IE" w:eastAsia="en-IE"/>
    </w:rPr>
  </w:style>
  <w:style w:type="character" w:customStyle="1" w:styleId="NoSpacingChar">
    <w:name w:val="No Spacing Char"/>
    <w:basedOn w:val="DefaultParagraphFont"/>
    <w:link w:val="NoSpacing"/>
    <w:uiPriority w:val="1"/>
    <w:rsid w:val="000A2C56"/>
    <w:rPr>
      <w:rFonts w:eastAsiaTheme="minorEastAsia"/>
      <w:lang w:val="en-IE" w:eastAsia="en-IE"/>
    </w:rPr>
  </w:style>
  <w:style w:type="character" w:customStyle="1" w:styleId="TitleChar">
    <w:name w:val="Title Char"/>
    <w:basedOn w:val="DefaultParagraphFont"/>
    <w:link w:val="Title"/>
    <w:uiPriority w:val="10"/>
    <w:rsid w:val="000A2C56"/>
    <w:rPr>
      <w:rFonts w:ascii="Times New Roman" w:eastAsia="Times New Roman" w:hAnsi="Times New Roman" w:cs="Times New Roman"/>
      <w:b/>
      <w:bCs/>
      <w:sz w:val="28"/>
      <w:szCs w:val="28"/>
      <w:u w:val="single" w:color="000000"/>
    </w:rPr>
  </w:style>
  <w:style w:type="paragraph" w:styleId="Subtitle">
    <w:name w:val="Subtitle"/>
    <w:basedOn w:val="Normal"/>
    <w:next w:val="Normal"/>
    <w:link w:val="SubtitleChar"/>
    <w:uiPriority w:val="11"/>
    <w:qFormat/>
    <w:rsid w:val="000A2C56"/>
    <w:pPr>
      <w:widowControl/>
      <w:numPr>
        <w:ilvl w:val="1"/>
      </w:numPr>
      <w:autoSpaceDE/>
      <w:autoSpaceDN/>
      <w:spacing w:after="160" w:line="259" w:lineRule="auto"/>
    </w:pPr>
    <w:rPr>
      <w:rFonts w:asciiTheme="minorHAnsi" w:eastAsiaTheme="minorEastAsia" w:hAnsiTheme="minorHAnsi"/>
      <w:color w:val="5A5A5A" w:themeColor="text1" w:themeTint="A5"/>
      <w:spacing w:val="15"/>
      <w:lang w:val="en-IE" w:eastAsia="en-IE"/>
    </w:rPr>
  </w:style>
  <w:style w:type="character" w:customStyle="1" w:styleId="SubtitleChar">
    <w:name w:val="Subtitle Char"/>
    <w:basedOn w:val="DefaultParagraphFont"/>
    <w:link w:val="Subtitle"/>
    <w:uiPriority w:val="11"/>
    <w:rsid w:val="000A2C56"/>
    <w:rPr>
      <w:rFonts w:eastAsiaTheme="minorEastAsia" w:cs="Times New Roman"/>
      <w:color w:val="5A5A5A" w:themeColor="text1" w:themeTint="A5"/>
      <w:spacing w:val="15"/>
      <w:lang w:val="en-IE" w:eastAsia="en-IE"/>
    </w:rPr>
  </w:style>
  <w:style w:type="character" w:customStyle="1" w:styleId="Heading3Char">
    <w:name w:val="Heading 3 Char"/>
    <w:basedOn w:val="DefaultParagraphFont"/>
    <w:link w:val="Heading3"/>
    <w:uiPriority w:val="9"/>
    <w:rsid w:val="00516C10"/>
    <w:rPr>
      <w:rFonts w:asciiTheme="majorHAnsi" w:eastAsiaTheme="majorEastAsia" w:hAnsiTheme="majorHAnsi" w:cstheme="majorBidi"/>
      <w:color w:val="375623" w:themeColor="accent1" w:themeShade="7F"/>
      <w:sz w:val="24"/>
      <w:szCs w:val="24"/>
    </w:rPr>
  </w:style>
  <w:style w:type="character" w:customStyle="1" w:styleId="Heading4Char">
    <w:name w:val="Heading 4 Char"/>
    <w:basedOn w:val="DefaultParagraphFont"/>
    <w:link w:val="Heading4"/>
    <w:uiPriority w:val="9"/>
    <w:rsid w:val="00516C10"/>
    <w:rPr>
      <w:rFonts w:asciiTheme="majorHAnsi" w:eastAsiaTheme="majorEastAsia" w:hAnsiTheme="majorHAnsi" w:cstheme="majorBidi"/>
      <w:i/>
      <w:iCs/>
      <w:color w:val="538135" w:themeColor="accent1" w:themeShade="BF"/>
    </w:rPr>
  </w:style>
  <w:style w:type="character" w:customStyle="1" w:styleId="normaltextrun">
    <w:name w:val="normaltextrun"/>
    <w:basedOn w:val="DefaultParagraphFont"/>
    <w:rsid w:val="00F87194"/>
  </w:style>
  <w:style w:type="character" w:customStyle="1" w:styleId="eop">
    <w:name w:val="eop"/>
    <w:basedOn w:val="DefaultParagraphFont"/>
    <w:rsid w:val="00862388"/>
  </w:style>
  <w:style w:type="paragraph" w:customStyle="1" w:styleId="paragraph">
    <w:name w:val="paragraph"/>
    <w:basedOn w:val="Normal"/>
    <w:rsid w:val="0052635E"/>
    <w:pPr>
      <w:widowControl/>
      <w:autoSpaceDE/>
      <w:autoSpaceDN/>
      <w:spacing w:before="100" w:beforeAutospacing="1" w:after="100" w:afterAutospacing="1"/>
    </w:pPr>
    <w:rPr>
      <w:sz w:val="24"/>
      <w:szCs w:val="24"/>
      <w:lang w:val="en-IE" w:eastAsia="en-IE"/>
    </w:rPr>
  </w:style>
  <w:style w:type="paragraph" w:styleId="BalloonText">
    <w:name w:val="Balloon Text"/>
    <w:basedOn w:val="Normal"/>
    <w:link w:val="BalloonTextChar"/>
    <w:uiPriority w:val="99"/>
    <w:semiHidden/>
    <w:unhideWhenUsed/>
    <w:rsid w:val="00C62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558">
      <w:bodyDiv w:val="1"/>
      <w:marLeft w:val="0"/>
      <w:marRight w:val="0"/>
      <w:marTop w:val="0"/>
      <w:marBottom w:val="0"/>
      <w:divBdr>
        <w:top w:val="none" w:sz="0" w:space="0" w:color="auto"/>
        <w:left w:val="none" w:sz="0" w:space="0" w:color="auto"/>
        <w:bottom w:val="none" w:sz="0" w:space="0" w:color="auto"/>
        <w:right w:val="none" w:sz="0" w:space="0" w:color="auto"/>
      </w:divBdr>
    </w:div>
    <w:div w:id="501090077">
      <w:bodyDiv w:val="1"/>
      <w:marLeft w:val="0"/>
      <w:marRight w:val="0"/>
      <w:marTop w:val="0"/>
      <w:marBottom w:val="0"/>
      <w:divBdr>
        <w:top w:val="none" w:sz="0" w:space="0" w:color="auto"/>
        <w:left w:val="none" w:sz="0" w:space="0" w:color="auto"/>
        <w:bottom w:val="none" w:sz="0" w:space="0" w:color="auto"/>
        <w:right w:val="none" w:sz="0" w:space="0" w:color="auto"/>
      </w:divBdr>
    </w:div>
    <w:div w:id="519972541">
      <w:bodyDiv w:val="1"/>
      <w:marLeft w:val="0"/>
      <w:marRight w:val="0"/>
      <w:marTop w:val="0"/>
      <w:marBottom w:val="0"/>
      <w:divBdr>
        <w:top w:val="none" w:sz="0" w:space="0" w:color="auto"/>
        <w:left w:val="none" w:sz="0" w:space="0" w:color="auto"/>
        <w:bottom w:val="none" w:sz="0" w:space="0" w:color="auto"/>
        <w:right w:val="none" w:sz="0" w:space="0" w:color="auto"/>
      </w:divBdr>
      <w:divsChild>
        <w:div w:id="147482612">
          <w:marLeft w:val="0"/>
          <w:marRight w:val="0"/>
          <w:marTop w:val="0"/>
          <w:marBottom w:val="0"/>
          <w:divBdr>
            <w:top w:val="none" w:sz="0" w:space="0" w:color="auto"/>
            <w:left w:val="none" w:sz="0" w:space="0" w:color="auto"/>
            <w:bottom w:val="none" w:sz="0" w:space="0" w:color="auto"/>
            <w:right w:val="none" w:sz="0" w:space="0" w:color="auto"/>
          </w:divBdr>
        </w:div>
        <w:div w:id="1381444594">
          <w:marLeft w:val="0"/>
          <w:marRight w:val="0"/>
          <w:marTop w:val="0"/>
          <w:marBottom w:val="0"/>
          <w:divBdr>
            <w:top w:val="none" w:sz="0" w:space="0" w:color="auto"/>
            <w:left w:val="none" w:sz="0" w:space="0" w:color="auto"/>
            <w:bottom w:val="none" w:sz="0" w:space="0" w:color="auto"/>
            <w:right w:val="none" w:sz="0" w:space="0" w:color="auto"/>
          </w:divBdr>
        </w:div>
      </w:divsChild>
    </w:div>
    <w:div w:id="1104425975">
      <w:bodyDiv w:val="1"/>
      <w:marLeft w:val="0"/>
      <w:marRight w:val="0"/>
      <w:marTop w:val="0"/>
      <w:marBottom w:val="0"/>
      <w:divBdr>
        <w:top w:val="none" w:sz="0" w:space="0" w:color="auto"/>
        <w:left w:val="none" w:sz="0" w:space="0" w:color="auto"/>
        <w:bottom w:val="none" w:sz="0" w:space="0" w:color="auto"/>
        <w:right w:val="none" w:sz="0" w:space="0" w:color="auto"/>
      </w:divBdr>
    </w:div>
    <w:div w:id="1680428325">
      <w:bodyDiv w:val="1"/>
      <w:marLeft w:val="0"/>
      <w:marRight w:val="0"/>
      <w:marTop w:val="0"/>
      <w:marBottom w:val="0"/>
      <w:divBdr>
        <w:top w:val="none" w:sz="0" w:space="0" w:color="auto"/>
        <w:left w:val="none" w:sz="0" w:space="0" w:color="auto"/>
        <w:bottom w:val="none" w:sz="0" w:space="0" w:color="auto"/>
        <w:right w:val="none" w:sz="0" w:space="0" w:color="auto"/>
      </w:divBdr>
      <w:divsChild>
        <w:div w:id="47075291">
          <w:marLeft w:val="0"/>
          <w:marRight w:val="0"/>
          <w:marTop w:val="0"/>
          <w:marBottom w:val="0"/>
          <w:divBdr>
            <w:top w:val="none" w:sz="0" w:space="0" w:color="auto"/>
            <w:left w:val="none" w:sz="0" w:space="0" w:color="auto"/>
            <w:bottom w:val="none" w:sz="0" w:space="0" w:color="auto"/>
            <w:right w:val="none" w:sz="0" w:space="0" w:color="auto"/>
          </w:divBdr>
        </w:div>
        <w:div w:id="17356657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1FCC6-31A9-4CC5-86C8-F23F57A8C3F0}"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IE"/>
        </a:p>
      </dgm:t>
    </dgm:pt>
    <dgm:pt modelId="{29CD2AEA-0973-4CCE-B124-98E8EF8D8F68}">
      <dgm:prSet phldrT="[Text]"/>
      <dgm:spPr/>
      <dgm:t>
        <a:bodyPr/>
        <a:lstStyle/>
        <a:p>
          <a:r>
            <a:rPr lang="en-IE"/>
            <a:t>Behaving with Integrity</a:t>
          </a:r>
        </a:p>
      </dgm:t>
    </dgm:pt>
    <dgm:pt modelId="{3D02E01A-7F7E-4461-9CC4-D7F0DE15EF9C}" type="parTrans" cxnId="{BE915412-4E61-4511-BD88-DF9F5F550855}">
      <dgm:prSet/>
      <dgm:spPr/>
      <dgm:t>
        <a:bodyPr/>
        <a:lstStyle/>
        <a:p>
          <a:endParaRPr lang="en-IE"/>
        </a:p>
      </dgm:t>
    </dgm:pt>
    <dgm:pt modelId="{355D45DB-47D3-40C7-8C38-E7B5FDD7C019}" type="sibTrans" cxnId="{BE915412-4E61-4511-BD88-DF9F5F550855}">
      <dgm:prSet/>
      <dgm:spPr/>
      <dgm:t>
        <a:bodyPr/>
        <a:lstStyle/>
        <a:p>
          <a:endParaRPr lang="en-IE"/>
        </a:p>
      </dgm:t>
    </dgm:pt>
    <dgm:pt modelId="{1C6241D1-A89E-46D1-B6C4-0CE54E1697B8}">
      <dgm:prSet phldrT="[Text]"/>
      <dgm:spPr/>
      <dgm:t>
        <a:bodyPr/>
        <a:lstStyle/>
        <a:p>
          <a:r>
            <a:rPr lang="en-IE"/>
            <a:t>Leading People</a:t>
          </a:r>
        </a:p>
      </dgm:t>
    </dgm:pt>
    <dgm:pt modelId="{1F74DBAB-74C6-4FF9-B536-115F4813B0D1}" type="parTrans" cxnId="{FC80BF2E-75DD-4765-BBE7-B2D1FC3A9004}">
      <dgm:prSet/>
      <dgm:spPr/>
      <dgm:t>
        <a:bodyPr/>
        <a:lstStyle/>
        <a:p>
          <a:endParaRPr lang="en-IE"/>
        </a:p>
      </dgm:t>
    </dgm:pt>
    <dgm:pt modelId="{A6FE1ECB-6BE8-44C8-BBB3-DEF640DBC078}" type="sibTrans" cxnId="{FC80BF2E-75DD-4765-BBE7-B2D1FC3A9004}">
      <dgm:prSet/>
      <dgm:spPr/>
      <dgm:t>
        <a:bodyPr/>
        <a:lstStyle/>
        <a:p>
          <a:endParaRPr lang="en-IE"/>
        </a:p>
      </dgm:t>
    </dgm:pt>
    <dgm:pt modelId="{4D204D58-1AB2-4E5E-BBDA-65671757878F}">
      <dgm:prSet phldrT="[Text]"/>
      <dgm:spPr/>
      <dgm:t>
        <a:bodyPr/>
        <a:lstStyle/>
        <a:p>
          <a:r>
            <a:rPr lang="en-IE"/>
            <a:t>Exercising Control</a:t>
          </a:r>
        </a:p>
      </dgm:t>
    </dgm:pt>
    <dgm:pt modelId="{D4C99A7A-32D1-49A7-9B18-670E6E98C1C0}" type="parTrans" cxnId="{7BC88B02-02DD-4413-9923-A46FFB442313}">
      <dgm:prSet/>
      <dgm:spPr/>
      <dgm:t>
        <a:bodyPr/>
        <a:lstStyle/>
        <a:p>
          <a:endParaRPr lang="en-IE"/>
        </a:p>
      </dgm:t>
    </dgm:pt>
    <dgm:pt modelId="{225E26EB-2E4F-4C95-8430-65738C63DD7E}" type="sibTrans" cxnId="{7BC88B02-02DD-4413-9923-A46FFB442313}">
      <dgm:prSet/>
      <dgm:spPr/>
      <dgm:t>
        <a:bodyPr/>
        <a:lstStyle/>
        <a:p>
          <a:endParaRPr lang="en-IE"/>
        </a:p>
      </dgm:t>
    </dgm:pt>
    <dgm:pt modelId="{8AAA4485-CDF2-4E41-9584-8FE9DE9478EC}">
      <dgm:prSet phldrT="[Text]"/>
      <dgm:spPr/>
      <dgm:t>
        <a:bodyPr/>
        <a:lstStyle/>
        <a:p>
          <a:r>
            <a:rPr lang="en-IE"/>
            <a:t>Working Effectively</a:t>
          </a:r>
        </a:p>
      </dgm:t>
    </dgm:pt>
    <dgm:pt modelId="{239DAE37-D697-42E3-ACE8-6260B154E04F}" type="parTrans" cxnId="{36025025-827D-4BAF-A26B-58AFC083922E}">
      <dgm:prSet/>
      <dgm:spPr/>
      <dgm:t>
        <a:bodyPr/>
        <a:lstStyle/>
        <a:p>
          <a:endParaRPr lang="en-IE"/>
        </a:p>
      </dgm:t>
    </dgm:pt>
    <dgm:pt modelId="{97C07A58-E9A6-478F-A57E-E33627FDFE82}" type="sibTrans" cxnId="{36025025-827D-4BAF-A26B-58AFC083922E}">
      <dgm:prSet/>
      <dgm:spPr/>
      <dgm:t>
        <a:bodyPr/>
        <a:lstStyle/>
        <a:p>
          <a:endParaRPr lang="en-IE"/>
        </a:p>
      </dgm:t>
    </dgm:pt>
    <dgm:pt modelId="{62747C46-FE67-46A2-B992-B6A2C276A7CA}">
      <dgm:prSet phldrT="[Text]"/>
      <dgm:spPr/>
      <dgm:t>
        <a:bodyPr/>
        <a:lstStyle/>
        <a:p>
          <a:r>
            <a:rPr lang="en-IE"/>
            <a:t>Being Accountable &amp; Transparent</a:t>
          </a:r>
        </a:p>
      </dgm:t>
    </dgm:pt>
    <dgm:pt modelId="{074DA10F-2B27-471A-A1F4-942A393ED065}" type="parTrans" cxnId="{806ACF09-510D-4DBE-AE74-36553E24EBD2}">
      <dgm:prSet/>
      <dgm:spPr/>
      <dgm:t>
        <a:bodyPr/>
        <a:lstStyle/>
        <a:p>
          <a:endParaRPr lang="en-IE"/>
        </a:p>
      </dgm:t>
    </dgm:pt>
    <dgm:pt modelId="{0D3E2853-7B27-4E76-9977-0683072E75F3}" type="sibTrans" cxnId="{806ACF09-510D-4DBE-AE74-36553E24EBD2}">
      <dgm:prSet/>
      <dgm:spPr/>
      <dgm:t>
        <a:bodyPr/>
        <a:lstStyle/>
        <a:p>
          <a:endParaRPr lang="en-IE"/>
        </a:p>
      </dgm:t>
    </dgm:pt>
    <dgm:pt modelId="{FB0A38B5-6A5B-49A6-9652-73385EDAAC81}">
      <dgm:prSet phldrT="[Text]"/>
      <dgm:spPr/>
      <dgm:t>
        <a:bodyPr/>
        <a:lstStyle/>
        <a:p>
          <a:r>
            <a:rPr lang="en-IE"/>
            <a:t>Advancing Charitable Purpose</a:t>
          </a:r>
        </a:p>
      </dgm:t>
    </dgm:pt>
    <dgm:pt modelId="{D322ECEF-56B4-4752-BFA5-2FABE51E8986}" type="parTrans" cxnId="{6D35005A-D3EE-40CE-AB15-D72693BA5B90}">
      <dgm:prSet/>
      <dgm:spPr/>
      <dgm:t>
        <a:bodyPr/>
        <a:lstStyle/>
        <a:p>
          <a:endParaRPr lang="en-IE"/>
        </a:p>
      </dgm:t>
    </dgm:pt>
    <dgm:pt modelId="{46D24707-4426-4837-8782-F69A53351624}" type="sibTrans" cxnId="{6D35005A-D3EE-40CE-AB15-D72693BA5B90}">
      <dgm:prSet/>
      <dgm:spPr/>
      <dgm:t>
        <a:bodyPr/>
        <a:lstStyle/>
        <a:p>
          <a:endParaRPr lang="en-IE"/>
        </a:p>
      </dgm:t>
    </dgm:pt>
    <dgm:pt modelId="{36E8A23C-B53D-4DBA-A89D-6910E0148114}" type="pres">
      <dgm:prSet presAssocID="{0391FCC6-31A9-4CC5-86C8-F23F57A8C3F0}" presName="diagram" presStyleCnt="0">
        <dgm:presLayoutVars>
          <dgm:dir/>
          <dgm:resizeHandles val="exact"/>
        </dgm:presLayoutVars>
      </dgm:prSet>
      <dgm:spPr/>
    </dgm:pt>
    <dgm:pt modelId="{C6B7038E-6759-48BD-A7DC-285DE6C870E0}" type="pres">
      <dgm:prSet presAssocID="{FB0A38B5-6A5B-49A6-9652-73385EDAAC81}" presName="node" presStyleLbl="node1" presStyleIdx="0" presStyleCnt="6">
        <dgm:presLayoutVars>
          <dgm:bulletEnabled val="1"/>
        </dgm:presLayoutVars>
      </dgm:prSet>
      <dgm:spPr/>
    </dgm:pt>
    <dgm:pt modelId="{A40AEF75-6F99-4A22-821E-4CEC6833407B}" type="pres">
      <dgm:prSet presAssocID="{46D24707-4426-4837-8782-F69A53351624}" presName="sibTrans" presStyleCnt="0"/>
      <dgm:spPr/>
    </dgm:pt>
    <dgm:pt modelId="{F577389D-AEDF-4834-AFF6-DA79A4786CF1}" type="pres">
      <dgm:prSet presAssocID="{29CD2AEA-0973-4CCE-B124-98E8EF8D8F68}" presName="node" presStyleLbl="node1" presStyleIdx="1" presStyleCnt="6">
        <dgm:presLayoutVars>
          <dgm:bulletEnabled val="1"/>
        </dgm:presLayoutVars>
      </dgm:prSet>
      <dgm:spPr/>
    </dgm:pt>
    <dgm:pt modelId="{EE57A326-D547-4DE9-9BBE-23E0EF5AD210}" type="pres">
      <dgm:prSet presAssocID="{355D45DB-47D3-40C7-8C38-E7B5FDD7C019}" presName="sibTrans" presStyleCnt="0"/>
      <dgm:spPr/>
    </dgm:pt>
    <dgm:pt modelId="{83D8D436-9952-4FC8-90FD-90ABCBF88440}" type="pres">
      <dgm:prSet presAssocID="{1C6241D1-A89E-46D1-B6C4-0CE54E1697B8}" presName="node" presStyleLbl="node1" presStyleIdx="2" presStyleCnt="6">
        <dgm:presLayoutVars>
          <dgm:bulletEnabled val="1"/>
        </dgm:presLayoutVars>
      </dgm:prSet>
      <dgm:spPr/>
    </dgm:pt>
    <dgm:pt modelId="{AB972B9D-314E-4C26-98A1-24ECBDC38D00}" type="pres">
      <dgm:prSet presAssocID="{A6FE1ECB-6BE8-44C8-BBB3-DEF640DBC078}" presName="sibTrans" presStyleCnt="0"/>
      <dgm:spPr/>
    </dgm:pt>
    <dgm:pt modelId="{8422D832-2A8B-4100-995B-1C03E01BDCA2}" type="pres">
      <dgm:prSet presAssocID="{4D204D58-1AB2-4E5E-BBDA-65671757878F}" presName="node" presStyleLbl="node1" presStyleIdx="3" presStyleCnt="6">
        <dgm:presLayoutVars>
          <dgm:bulletEnabled val="1"/>
        </dgm:presLayoutVars>
      </dgm:prSet>
      <dgm:spPr/>
    </dgm:pt>
    <dgm:pt modelId="{6E247B67-C230-4DC2-970F-E52066837136}" type="pres">
      <dgm:prSet presAssocID="{225E26EB-2E4F-4C95-8430-65738C63DD7E}" presName="sibTrans" presStyleCnt="0"/>
      <dgm:spPr/>
    </dgm:pt>
    <dgm:pt modelId="{DD45972A-45EC-4A8C-A4EB-3E9AB1FDFA36}" type="pres">
      <dgm:prSet presAssocID="{8AAA4485-CDF2-4E41-9584-8FE9DE9478EC}" presName="node" presStyleLbl="node1" presStyleIdx="4" presStyleCnt="6">
        <dgm:presLayoutVars>
          <dgm:bulletEnabled val="1"/>
        </dgm:presLayoutVars>
      </dgm:prSet>
      <dgm:spPr/>
    </dgm:pt>
    <dgm:pt modelId="{19466AAD-6381-41D9-B805-543ABBC32D18}" type="pres">
      <dgm:prSet presAssocID="{97C07A58-E9A6-478F-A57E-E33627FDFE82}" presName="sibTrans" presStyleCnt="0"/>
      <dgm:spPr/>
    </dgm:pt>
    <dgm:pt modelId="{7EFB3BE4-5A22-4E8F-9727-711F5B029FBD}" type="pres">
      <dgm:prSet presAssocID="{62747C46-FE67-46A2-B992-B6A2C276A7CA}" presName="node" presStyleLbl="node1" presStyleIdx="5" presStyleCnt="6">
        <dgm:presLayoutVars>
          <dgm:bulletEnabled val="1"/>
        </dgm:presLayoutVars>
      </dgm:prSet>
      <dgm:spPr/>
    </dgm:pt>
  </dgm:ptLst>
  <dgm:cxnLst>
    <dgm:cxn modelId="{7BC88B02-02DD-4413-9923-A46FFB442313}" srcId="{0391FCC6-31A9-4CC5-86C8-F23F57A8C3F0}" destId="{4D204D58-1AB2-4E5E-BBDA-65671757878F}" srcOrd="3" destOrd="0" parTransId="{D4C99A7A-32D1-49A7-9B18-670E6E98C1C0}" sibTransId="{225E26EB-2E4F-4C95-8430-65738C63DD7E}"/>
    <dgm:cxn modelId="{806ACF09-510D-4DBE-AE74-36553E24EBD2}" srcId="{0391FCC6-31A9-4CC5-86C8-F23F57A8C3F0}" destId="{62747C46-FE67-46A2-B992-B6A2C276A7CA}" srcOrd="5" destOrd="0" parTransId="{074DA10F-2B27-471A-A1F4-942A393ED065}" sibTransId="{0D3E2853-7B27-4E76-9977-0683072E75F3}"/>
    <dgm:cxn modelId="{A422CD11-CB09-46AB-A5CA-A9133E323DAF}" type="presOf" srcId="{29CD2AEA-0973-4CCE-B124-98E8EF8D8F68}" destId="{F577389D-AEDF-4834-AFF6-DA79A4786CF1}" srcOrd="0" destOrd="0" presId="urn:microsoft.com/office/officeart/2005/8/layout/default"/>
    <dgm:cxn modelId="{BE915412-4E61-4511-BD88-DF9F5F550855}" srcId="{0391FCC6-31A9-4CC5-86C8-F23F57A8C3F0}" destId="{29CD2AEA-0973-4CCE-B124-98E8EF8D8F68}" srcOrd="1" destOrd="0" parTransId="{3D02E01A-7F7E-4461-9CC4-D7F0DE15EF9C}" sibTransId="{355D45DB-47D3-40C7-8C38-E7B5FDD7C019}"/>
    <dgm:cxn modelId="{36025025-827D-4BAF-A26B-58AFC083922E}" srcId="{0391FCC6-31A9-4CC5-86C8-F23F57A8C3F0}" destId="{8AAA4485-CDF2-4E41-9584-8FE9DE9478EC}" srcOrd="4" destOrd="0" parTransId="{239DAE37-D697-42E3-ACE8-6260B154E04F}" sibTransId="{97C07A58-E9A6-478F-A57E-E33627FDFE82}"/>
    <dgm:cxn modelId="{FC80BF2E-75DD-4765-BBE7-B2D1FC3A9004}" srcId="{0391FCC6-31A9-4CC5-86C8-F23F57A8C3F0}" destId="{1C6241D1-A89E-46D1-B6C4-0CE54E1697B8}" srcOrd="2" destOrd="0" parTransId="{1F74DBAB-74C6-4FF9-B536-115F4813B0D1}" sibTransId="{A6FE1ECB-6BE8-44C8-BBB3-DEF640DBC078}"/>
    <dgm:cxn modelId="{6D35005A-D3EE-40CE-AB15-D72693BA5B90}" srcId="{0391FCC6-31A9-4CC5-86C8-F23F57A8C3F0}" destId="{FB0A38B5-6A5B-49A6-9652-73385EDAAC81}" srcOrd="0" destOrd="0" parTransId="{D322ECEF-56B4-4752-BFA5-2FABE51E8986}" sibTransId="{46D24707-4426-4837-8782-F69A53351624}"/>
    <dgm:cxn modelId="{AAD77783-506F-4B1B-90BE-395D528D0F37}" type="presOf" srcId="{4D204D58-1AB2-4E5E-BBDA-65671757878F}" destId="{8422D832-2A8B-4100-995B-1C03E01BDCA2}" srcOrd="0" destOrd="0" presId="urn:microsoft.com/office/officeart/2005/8/layout/default"/>
    <dgm:cxn modelId="{91ED3B91-114D-42C8-A76D-D2A182A977F7}" type="presOf" srcId="{62747C46-FE67-46A2-B992-B6A2C276A7CA}" destId="{7EFB3BE4-5A22-4E8F-9727-711F5B029FBD}" srcOrd="0" destOrd="0" presId="urn:microsoft.com/office/officeart/2005/8/layout/default"/>
    <dgm:cxn modelId="{360DEFBA-6243-4002-B2F9-3AF09610DD67}" type="presOf" srcId="{FB0A38B5-6A5B-49A6-9652-73385EDAAC81}" destId="{C6B7038E-6759-48BD-A7DC-285DE6C870E0}" srcOrd="0" destOrd="0" presId="urn:microsoft.com/office/officeart/2005/8/layout/default"/>
    <dgm:cxn modelId="{BD3EF4C2-17F6-4C29-A363-255D20F2843A}" type="presOf" srcId="{8AAA4485-CDF2-4E41-9584-8FE9DE9478EC}" destId="{DD45972A-45EC-4A8C-A4EB-3E9AB1FDFA36}" srcOrd="0" destOrd="0" presId="urn:microsoft.com/office/officeart/2005/8/layout/default"/>
    <dgm:cxn modelId="{E2D52CE6-A447-4877-9EB9-FFC09B96DDE5}" type="presOf" srcId="{1C6241D1-A89E-46D1-B6C4-0CE54E1697B8}" destId="{83D8D436-9952-4FC8-90FD-90ABCBF88440}" srcOrd="0" destOrd="0" presId="urn:microsoft.com/office/officeart/2005/8/layout/default"/>
    <dgm:cxn modelId="{3C18E0FC-5A77-4E7C-867F-2462F8BA611A}" type="presOf" srcId="{0391FCC6-31A9-4CC5-86C8-F23F57A8C3F0}" destId="{36E8A23C-B53D-4DBA-A89D-6910E0148114}" srcOrd="0" destOrd="0" presId="urn:microsoft.com/office/officeart/2005/8/layout/default"/>
    <dgm:cxn modelId="{739AED33-73C7-49C9-BC8C-55047C63AE2E}" type="presParOf" srcId="{36E8A23C-B53D-4DBA-A89D-6910E0148114}" destId="{C6B7038E-6759-48BD-A7DC-285DE6C870E0}" srcOrd="0" destOrd="0" presId="urn:microsoft.com/office/officeart/2005/8/layout/default"/>
    <dgm:cxn modelId="{31C6E898-E21D-4C9F-8094-802617B8D290}" type="presParOf" srcId="{36E8A23C-B53D-4DBA-A89D-6910E0148114}" destId="{A40AEF75-6F99-4A22-821E-4CEC6833407B}" srcOrd="1" destOrd="0" presId="urn:microsoft.com/office/officeart/2005/8/layout/default"/>
    <dgm:cxn modelId="{1E9E435E-229A-4687-89C6-7DA1ACCF2FF8}" type="presParOf" srcId="{36E8A23C-B53D-4DBA-A89D-6910E0148114}" destId="{F577389D-AEDF-4834-AFF6-DA79A4786CF1}" srcOrd="2" destOrd="0" presId="urn:microsoft.com/office/officeart/2005/8/layout/default"/>
    <dgm:cxn modelId="{7BD5EE7F-88F4-44AB-90F4-D30F39F08B81}" type="presParOf" srcId="{36E8A23C-B53D-4DBA-A89D-6910E0148114}" destId="{EE57A326-D547-4DE9-9BBE-23E0EF5AD210}" srcOrd="3" destOrd="0" presId="urn:microsoft.com/office/officeart/2005/8/layout/default"/>
    <dgm:cxn modelId="{3D753174-60CA-47F0-A160-C1154E65A612}" type="presParOf" srcId="{36E8A23C-B53D-4DBA-A89D-6910E0148114}" destId="{83D8D436-9952-4FC8-90FD-90ABCBF88440}" srcOrd="4" destOrd="0" presId="urn:microsoft.com/office/officeart/2005/8/layout/default"/>
    <dgm:cxn modelId="{0E700E38-43B6-433A-A5CE-0AEA012D6F78}" type="presParOf" srcId="{36E8A23C-B53D-4DBA-A89D-6910E0148114}" destId="{AB972B9D-314E-4C26-98A1-24ECBDC38D00}" srcOrd="5" destOrd="0" presId="urn:microsoft.com/office/officeart/2005/8/layout/default"/>
    <dgm:cxn modelId="{C53ABA4D-B064-4EEA-B3E7-D9EE27CA0214}" type="presParOf" srcId="{36E8A23C-B53D-4DBA-A89D-6910E0148114}" destId="{8422D832-2A8B-4100-995B-1C03E01BDCA2}" srcOrd="6" destOrd="0" presId="urn:microsoft.com/office/officeart/2005/8/layout/default"/>
    <dgm:cxn modelId="{7AD4F704-63A4-4176-83FA-ECEA1C0296DC}" type="presParOf" srcId="{36E8A23C-B53D-4DBA-A89D-6910E0148114}" destId="{6E247B67-C230-4DC2-970F-E52066837136}" srcOrd="7" destOrd="0" presId="urn:microsoft.com/office/officeart/2005/8/layout/default"/>
    <dgm:cxn modelId="{A4A96258-48ED-4109-A022-75E17DE2C8D5}" type="presParOf" srcId="{36E8A23C-B53D-4DBA-A89D-6910E0148114}" destId="{DD45972A-45EC-4A8C-A4EB-3E9AB1FDFA36}" srcOrd="8" destOrd="0" presId="urn:microsoft.com/office/officeart/2005/8/layout/default"/>
    <dgm:cxn modelId="{BEA09FDC-588B-4BD5-9108-B3E748F43345}" type="presParOf" srcId="{36E8A23C-B53D-4DBA-A89D-6910E0148114}" destId="{19466AAD-6381-41D9-B805-543ABBC32D18}" srcOrd="9" destOrd="0" presId="urn:microsoft.com/office/officeart/2005/8/layout/default"/>
    <dgm:cxn modelId="{42866B1A-4865-4B70-B6CB-CA22CDC774F0}" type="presParOf" srcId="{36E8A23C-B53D-4DBA-A89D-6910E0148114}" destId="{7EFB3BE4-5A22-4E8F-9727-711F5B029FBD}"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7038E-6759-48BD-A7DC-285DE6C870E0}">
      <dsp:nvSpPr>
        <dsp:cNvPr id="0" name=""/>
        <dsp:cNvSpPr/>
      </dsp:nvSpPr>
      <dsp:spPr>
        <a:xfrm>
          <a:off x="0" y="288924"/>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Advancing Charitable Purpose</a:t>
          </a:r>
        </a:p>
      </dsp:txBody>
      <dsp:txXfrm>
        <a:off x="0" y="288924"/>
        <a:ext cx="1714499" cy="1028700"/>
      </dsp:txXfrm>
    </dsp:sp>
    <dsp:sp modelId="{F577389D-AEDF-4834-AFF6-DA79A4786CF1}">
      <dsp:nvSpPr>
        <dsp:cNvPr id="0" name=""/>
        <dsp:cNvSpPr/>
      </dsp:nvSpPr>
      <dsp:spPr>
        <a:xfrm>
          <a:off x="1885950" y="288924"/>
          <a:ext cx="1714499" cy="102870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Behaving with Integrity</a:t>
          </a:r>
        </a:p>
      </dsp:txBody>
      <dsp:txXfrm>
        <a:off x="1885950" y="288924"/>
        <a:ext cx="1714499" cy="1028700"/>
      </dsp:txXfrm>
    </dsp:sp>
    <dsp:sp modelId="{83D8D436-9952-4FC8-90FD-90ABCBF88440}">
      <dsp:nvSpPr>
        <dsp:cNvPr id="0" name=""/>
        <dsp:cNvSpPr/>
      </dsp:nvSpPr>
      <dsp:spPr>
        <a:xfrm>
          <a:off x="3771900" y="288924"/>
          <a:ext cx="1714499" cy="10287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Leading People</a:t>
          </a:r>
        </a:p>
      </dsp:txBody>
      <dsp:txXfrm>
        <a:off x="3771900" y="288924"/>
        <a:ext cx="1714499" cy="1028700"/>
      </dsp:txXfrm>
    </dsp:sp>
    <dsp:sp modelId="{8422D832-2A8B-4100-995B-1C03E01BDCA2}">
      <dsp:nvSpPr>
        <dsp:cNvPr id="0" name=""/>
        <dsp:cNvSpPr/>
      </dsp:nvSpPr>
      <dsp:spPr>
        <a:xfrm>
          <a:off x="0" y="1489075"/>
          <a:ext cx="1714499" cy="10287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Exercising Control</a:t>
          </a:r>
        </a:p>
      </dsp:txBody>
      <dsp:txXfrm>
        <a:off x="0" y="1489075"/>
        <a:ext cx="1714499" cy="1028700"/>
      </dsp:txXfrm>
    </dsp:sp>
    <dsp:sp modelId="{DD45972A-45EC-4A8C-A4EB-3E9AB1FDFA36}">
      <dsp:nvSpPr>
        <dsp:cNvPr id="0" name=""/>
        <dsp:cNvSpPr/>
      </dsp:nvSpPr>
      <dsp:spPr>
        <a:xfrm>
          <a:off x="1885950" y="1489075"/>
          <a:ext cx="1714499" cy="102870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Working Effectively</a:t>
          </a:r>
        </a:p>
      </dsp:txBody>
      <dsp:txXfrm>
        <a:off x="1885950" y="1489075"/>
        <a:ext cx="1714499" cy="1028700"/>
      </dsp:txXfrm>
    </dsp:sp>
    <dsp:sp modelId="{7EFB3BE4-5A22-4E8F-9727-711F5B029FBD}">
      <dsp:nvSpPr>
        <dsp:cNvPr id="0" name=""/>
        <dsp:cNvSpPr/>
      </dsp:nvSpPr>
      <dsp:spPr>
        <a:xfrm>
          <a:off x="3771900" y="1489075"/>
          <a:ext cx="1714499" cy="10287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E" sz="2000" kern="1200"/>
            <a:t>Being Accountable &amp; Transparent</a:t>
          </a:r>
        </a:p>
      </dsp:txBody>
      <dsp:txXfrm>
        <a:off x="3771900" y="148907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E51EEAFFEA4A65B6AA5CF6F0A45BE6"/>
        <w:category>
          <w:name w:val="General"/>
          <w:gallery w:val="placeholder"/>
        </w:category>
        <w:types>
          <w:type w:val="bbPlcHdr"/>
        </w:types>
        <w:behaviors>
          <w:behavior w:val="content"/>
        </w:behaviors>
        <w:guid w:val="{A88D8745-93D2-4906-BD03-598F34CA0096}"/>
      </w:docPartPr>
      <w:docPartBody>
        <w:p w:rsidR="009728D4" w:rsidRDefault="009728D4" w:rsidP="009728D4">
          <w:pPr>
            <w:pStyle w:val="A4E51EEAFFEA4A65B6AA5CF6F0A45BE6"/>
          </w:pPr>
          <w:r>
            <w:rPr>
              <w:color w:val="4472C4" w:themeColor="accent1"/>
              <w:sz w:val="20"/>
              <w:szCs w:val="20"/>
              <w:lang w:val="en-GB"/>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8D4"/>
    <w:rsid w:val="000537CC"/>
    <w:rsid w:val="00253505"/>
    <w:rsid w:val="003F6AE1"/>
    <w:rsid w:val="003F7012"/>
    <w:rsid w:val="00535709"/>
    <w:rsid w:val="0070275C"/>
    <w:rsid w:val="00764BAB"/>
    <w:rsid w:val="007B367E"/>
    <w:rsid w:val="007D1037"/>
    <w:rsid w:val="007D5351"/>
    <w:rsid w:val="007E4FF5"/>
    <w:rsid w:val="00840590"/>
    <w:rsid w:val="008D428B"/>
    <w:rsid w:val="009728D4"/>
    <w:rsid w:val="00A22200"/>
    <w:rsid w:val="00A51445"/>
    <w:rsid w:val="00AA4E05"/>
    <w:rsid w:val="00E545A2"/>
    <w:rsid w:val="00E83A1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51EEAFFEA4A65B6AA5CF6F0A45BE6">
    <w:name w:val="A4E51EEAFFEA4A65B6AA5CF6F0A45BE6"/>
    <w:rsid w:val="00972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70AD47"/>
      </a:accent1>
      <a:accent2>
        <a:srgbClr val="44546A"/>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8995-7580-4396-88DB-592E359F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1828</Words>
  <Characters>9529</Characters>
  <Application>Microsoft Office Word</Application>
  <DocSecurity>0</DocSecurity>
  <Lines>257</Lines>
  <Paragraphs>141</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review committee</dc:title>
  <dc:subject>The role of the People and Culture Committee is to advise the Board on all matters relating to staff and workforce planning.  Enhance the environment that supports and values the staff of the organisation to engage the talent and nurture the leadership capability of individuals and teams working together to drive the desired culture throughout the organisation.  It will focus its attention on the key areas of: Leadership, Culture, Talent, Capability, Staff and Training.</dc:subject>
  <dc:creator>Gus McNamara</dc:creator>
  <cp:keywords/>
  <dc:description/>
  <cp:lastModifiedBy>Gus McNamara</cp:lastModifiedBy>
  <cp:revision>3</cp:revision>
  <dcterms:created xsi:type="dcterms:W3CDTF">2024-02-21T15:34:00Z</dcterms:created>
  <dcterms:modified xsi:type="dcterms:W3CDTF">2024-04-11T16:31:00Z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75125f25ac9bd25cdd1213732966d7d1355817e2cd52a238a12fe3aef6d45deb</vt:lpwstr>
  </property>
</Properties>
</file>