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3601" w14:textId="77777777" w:rsidR="008429C0" w:rsidRDefault="008429C0">
      <w:pPr>
        <w:spacing w:line="276" w:lineRule="auto"/>
        <w:jc w:val="both"/>
        <w:rPr>
          <w:rFonts w:asciiTheme="minorHAnsi" w:hAnsiTheme="minorHAnsi" w:cstheme="minorHAnsi"/>
          <w:b/>
          <w:sz w:val="22"/>
          <w:szCs w:val="22"/>
        </w:rPr>
      </w:pPr>
      <w:bookmarkStart w:id="0" w:name="_Hlk158210114"/>
      <w:bookmarkEnd w:id="0"/>
    </w:p>
    <w:p w14:paraId="2EC5961D" w14:textId="77777777" w:rsidR="008429C0" w:rsidRDefault="008429C0">
      <w:pPr>
        <w:spacing w:line="276" w:lineRule="auto"/>
        <w:jc w:val="both"/>
        <w:rPr>
          <w:rFonts w:asciiTheme="minorHAnsi" w:hAnsiTheme="minorHAnsi" w:cstheme="minorHAnsi"/>
          <w:b/>
          <w:sz w:val="22"/>
          <w:szCs w:val="22"/>
        </w:rPr>
      </w:pPr>
    </w:p>
    <w:p w14:paraId="6D1C9087" w14:textId="77777777" w:rsidR="008429C0" w:rsidRDefault="008429C0">
      <w:pPr>
        <w:spacing w:line="276" w:lineRule="auto"/>
        <w:jc w:val="both"/>
        <w:rPr>
          <w:rFonts w:asciiTheme="minorHAnsi" w:hAnsiTheme="minorHAnsi" w:cstheme="minorHAnsi"/>
          <w:b/>
          <w:sz w:val="22"/>
          <w:szCs w:val="22"/>
        </w:rPr>
      </w:pPr>
    </w:p>
    <w:p w14:paraId="7BE17B82" w14:textId="6D4DBFB3" w:rsidR="008429C0" w:rsidRDefault="00000000">
      <w:pPr>
        <w:rPr>
          <w:rFonts w:ascii="Calibri" w:eastAsia="Calibri" w:hAnsi="Calibri"/>
          <w:b/>
          <w:lang w:val="en-US"/>
        </w:rPr>
      </w:pPr>
      <w:r>
        <w:rPr>
          <w:rFonts w:ascii="Calibri" w:eastAsia="Calibri" w:hAnsi="Calibri"/>
          <w:b/>
          <w:lang w:val="en-US"/>
        </w:rPr>
        <w:t xml:space="preserve">                                             </w:t>
      </w:r>
      <w:bookmarkStart w:id="1" w:name="_Hlk158278049"/>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252526shared_link=https%2525253A%2525252F%2525252Fgsha.app.box.com%2525252Fs%2525252Fo7nsav8wxod1qaphpuldjflk4pj320gp%252526box_client_name=box-content-preview%252526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2526shared_link=https%25253A%25252F%25252Fgsha.app.box.com%25252Fs%25252Fo7nsav8wxod1qaphpuldjflk4pj320gp%2526box_client_name=box-content-preview%2526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Pr>
          <w:rFonts w:ascii="Calibri" w:eastAsia="Calibri" w:hAnsi="Calibri"/>
          <w:sz w:val="22"/>
          <w:szCs w:val="22"/>
          <w:lang w:val="en-US"/>
        </w:rPr>
        <w:fldChar w:fldCharType="separate"/>
      </w:r>
      <w:r w:rsidR="00455221">
        <w:rPr>
          <w:rFonts w:ascii="Calibri" w:eastAsia="Calibri" w:hAnsi="Calibri"/>
          <w:noProof/>
          <w:sz w:val="22"/>
          <w:szCs w:val="22"/>
          <w:lang w:val="en-US"/>
        </w:rPr>
        <w:pict w14:anchorId="4D200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25pt;height:69.85pt;mso-width-percent:0;mso-height-percent:0;mso-width-percent:0;mso-height-percent:0">
            <v:imagedata r:id="rId8" r:href="rId9"/>
          </v:shape>
        </w:pict>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bookmarkEnd w:id="1"/>
      <w:r>
        <w:rPr>
          <w:rFonts w:ascii="Calibri" w:eastAsia="Calibri" w:hAnsi="Calibri"/>
          <w:b/>
          <w:lang w:val="en-US"/>
        </w:rPr>
        <w:t xml:space="preserve">            </w:t>
      </w:r>
    </w:p>
    <w:p w14:paraId="144C1CCB" w14:textId="77777777" w:rsidR="008429C0" w:rsidRDefault="008429C0">
      <w:pPr>
        <w:jc w:val="center"/>
        <w:rPr>
          <w:rFonts w:ascii="Calibri" w:eastAsia="Calibri" w:hAnsi="Calibri"/>
          <w:b/>
        </w:rPr>
      </w:pPr>
    </w:p>
    <w:p w14:paraId="46F9673F" w14:textId="77777777" w:rsidR="008429C0" w:rsidRDefault="00000000">
      <w:pPr>
        <w:keepNext/>
        <w:shd w:val="clear" w:color="auto" w:fill="000000"/>
        <w:spacing w:after="200" w:line="276" w:lineRule="auto"/>
        <w:outlineLvl w:val="0"/>
        <w:rPr>
          <w:rFonts w:ascii="Calibri" w:hAnsi="Calibri"/>
          <w:b/>
          <w:bCs/>
          <w:lang w:val="en-US"/>
        </w:rPr>
      </w:pPr>
      <w:r>
        <w:rPr>
          <w:rFonts w:ascii="Calibri" w:hAnsi="Calibri"/>
          <w:b/>
          <w:bCs/>
          <w:lang w:val="en-US"/>
        </w:rPr>
        <w:t xml:space="preserve">                                                            VACANCY ANNOUNCEMENT</w:t>
      </w:r>
    </w:p>
    <w:p w14:paraId="68FAAB02" w14:textId="77777777" w:rsidR="008429C0" w:rsidRPr="001F7337" w:rsidRDefault="008429C0">
      <w:pPr>
        <w:jc w:val="both"/>
        <w:rPr>
          <w:rFonts w:asciiTheme="minorHAnsi" w:hAnsiTheme="minorHAnsi" w:cstheme="minorHAnsi"/>
          <w:b/>
          <w:sz w:val="22"/>
          <w:szCs w:val="22"/>
        </w:rPr>
      </w:pPr>
    </w:p>
    <w:p w14:paraId="737F64BC" w14:textId="73FDC64B" w:rsidR="008429C0" w:rsidRPr="001F7337" w:rsidRDefault="00000000">
      <w:pPr>
        <w:jc w:val="both"/>
        <w:rPr>
          <w:rFonts w:asciiTheme="minorHAnsi" w:eastAsia="Calibri" w:hAnsiTheme="minorHAnsi" w:cstheme="minorHAnsi"/>
          <w:color w:val="000000"/>
          <w:sz w:val="22"/>
          <w:szCs w:val="22"/>
          <w:lang w:val="en-US"/>
        </w:rPr>
      </w:pPr>
      <w:r w:rsidRPr="001F7337">
        <w:rPr>
          <w:rFonts w:asciiTheme="minorHAnsi" w:hAnsiTheme="minorHAnsi" w:cstheme="minorHAnsi"/>
          <w:sz w:val="22"/>
          <w:szCs w:val="22"/>
        </w:rPr>
        <w:t>Self Help Africa (SHA) is an International Non-Governmental Organization</w:t>
      </w:r>
      <w:r w:rsidRPr="001F7337">
        <w:rPr>
          <w:rFonts w:asciiTheme="minorHAnsi" w:hAnsiTheme="minorHAnsi" w:cstheme="minorHAnsi"/>
          <w:sz w:val="22"/>
          <w:szCs w:val="22"/>
          <w:lang w:val="en-US"/>
        </w:rPr>
        <w:t xml:space="preserve"> (NGO) dedicated to the Vision of an economically thriving and resilient rural Africa. We have over 50 years of experience working with small holder </w:t>
      </w:r>
      <w:proofErr w:type="gramStart"/>
      <w:r w:rsidRPr="001F7337">
        <w:rPr>
          <w:rFonts w:asciiTheme="minorHAnsi" w:hAnsiTheme="minorHAnsi" w:cstheme="minorHAnsi"/>
          <w:sz w:val="22"/>
          <w:szCs w:val="22"/>
          <w:lang w:val="en-US"/>
        </w:rPr>
        <w:t>farmers ,</w:t>
      </w:r>
      <w:proofErr w:type="gramEnd"/>
      <w:r w:rsidRPr="001F7337">
        <w:rPr>
          <w:rFonts w:asciiTheme="minorHAnsi" w:hAnsiTheme="minorHAnsi" w:cstheme="minorHAnsi"/>
          <w:sz w:val="22"/>
          <w:szCs w:val="22"/>
          <w:lang w:val="en-US"/>
        </w:rPr>
        <w:t xml:space="preserve"> Farmer associations , Cooperatives and their livelihoods more sustainable and resilient to external shocks. SHA also builds awareness of issues affecting smallholders and represent their interests at policy and institutional level. SHA is a core member of the Gorta across </w:t>
      </w:r>
      <w:proofErr w:type="gramStart"/>
      <w:r w:rsidRPr="001F7337">
        <w:rPr>
          <w:rFonts w:asciiTheme="minorHAnsi" w:hAnsiTheme="minorHAnsi" w:cstheme="minorHAnsi"/>
          <w:sz w:val="22"/>
          <w:szCs w:val="22"/>
          <w:lang w:val="en-US"/>
        </w:rPr>
        <w:t>Africa ,</w:t>
      </w:r>
      <w:proofErr w:type="gramEnd"/>
      <w:r w:rsidRPr="001F7337">
        <w:rPr>
          <w:rFonts w:asciiTheme="minorHAnsi" w:hAnsiTheme="minorHAnsi" w:cstheme="minorHAnsi"/>
          <w:sz w:val="22"/>
          <w:szCs w:val="22"/>
          <w:lang w:val="en-US"/>
        </w:rPr>
        <w:t xml:space="preserve"> Comprising of Self Help Africa , United Purpose, Partner Africa and </w:t>
      </w:r>
      <w:proofErr w:type="spellStart"/>
      <w:r w:rsidRPr="001F7337">
        <w:rPr>
          <w:rFonts w:asciiTheme="minorHAnsi" w:hAnsiTheme="minorHAnsi" w:cstheme="minorHAnsi"/>
          <w:sz w:val="22"/>
          <w:szCs w:val="22"/>
          <w:lang w:val="en-US"/>
        </w:rPr>
        <w:t>TruTrade</w:t>
      </w:r>
      <w:proofErr w:type="spellEnd"/>
      <w:r w:rsidRPr="001F7337">
        <w:rPr>
          <w:rFonts w:asciiTheme="minorHAnsi" w:hAnsiTheme="minorHAnsi" w:cstheme="minorHAnsi"/>
          <w:sz w:val="22"/>
          <w:szCs w:val="22"/>
          <w:lang w:val="en-US"/>
        </w:rPr>
        <w:t xml:space="preserve">, The </w:t>
      </w:r>
      <w:proofErr w:type="spellStart"/>
      <w:r w:rsidRPr="001F7337">
        <w:rPr>
          <w:rFonts w:asciiTheme="minorHAnsi" w:hAnsiTheme="minorHAnsi" w:cstheme="minorHAnsi"/>
          <w:sz w:val="22"/>
          <w:szCs w:val="22"/>
          <w:lang w:val="en-US"/>
        </w:rPr>
        <w:t>Gorta</w:t>
      </w:r>
      <w:proofErr w:type="spellEnd"/>
      <w:r w:rsidRPr="001F7337">
        <w:rPr>
          <w:rFonts w:asciiTheme="minorHAnsi" w:hAnsiTheme="minorHAnsi" w:cstheme="minorHAnsi"/>
          <w:sz w:val="22"/>
          <w:szCs w:val="22"/>
          <w:lang w:val="en-US"/>
        </w:rPr>
        <w:t xml:space="preserve"> Group combines expertise in the Market based solutions to poverty and rural development , Climate change mitigation and  resilience ; trade facilitation and farmer </w:t>
      </w:r>
      <w:proofErr w:type="spellStart"/>
      <w:r w:rsidRPr="001F7337">
        <w:rPr>
          <w:rFonts w:asciiTheme="minorHAnsi" w:hAnsiTheme="minorHAnsi" w:cstheme="minorHAnsi"/>
          <w:sz w:val="22"/>
          <w:szCs w:val="22"/>
          <w:lang w:val="en-US"/>
        </w:rPr>
        <w:t>farmer</w:t>
      </w:r>
      <w:proofErr w:type="spellEnd"/>
      <w:r w:rsidRPr="001F7337">
        <w:rPr>
          <w:rFonts w:asciiTheme="minorHAnsi" w:hAnsiTheme="minorHAnsi" w:cstheme="minorHAnsi"/>
          <w:sz w:val="22"/>
          <w:szCs w:val="22"/>
          <w:lang w:val="en-US"/>
        </w:rPr>
        <w:t xml:space="preserve"> and worker rights; underpinned by an inclusive ethos that specifically targets women and youth.</w:t>
      </w:r>
    </w:p>
    <w:p w14:paraId="7948678B" w14:textId="77777777" w:rsidR="008429C0" w:rsidRPr="001F7337" w:rsidRDefault="008429C0">
      <w:pPr>
        <w:jc w:val="both"/>
        <w:rPr>
          <w:rFonts w:asciiTheme="minorHAnsi" w:eastAsia="Calibri" w:hAnsiTheme="minorHAnsi" w:cstheme="minorHAnsi"/>
          <w:b/>
          <w:color w:val="000000"/>
          <w:sz w:val="22"/>
          <w:szCs w:val="22"/>
        </w:rPr>
      </w:pPr>
    </w:p>
    <w:p w14:paraId="69B94B63" w14:textId="30D66A11" w:rsidR="008429C0" w:rsidRPr="001F7337" w:rsidRDefault="005A6ADC">
      <w:pPr>
        <w:shd w:val="clear" w:color="auto" w:fill="000000"/>
        <w:jc w:val="center"/>
        <w:rPr>
          <w:rFonts w:asciiTheme="minorHAnsi" w:eastAsia="Calibri" w:hAnsiTheme="minorHAnsi" w:cstheme="minorHAnsi"/>
          <w:b/>
          <w:bCs/>
          <w:sz w:val="22"/>
          <w:szCs w:val="22"/>
          <w:lang w:val="en-US"/>
        </w:rPr>
      </w:pPr>
      <w:r w:rsidRPr="001F7337">
        <w:rPr>
          <w:rFonts w:asciiTheme="minorHAnsi" w:eastAsia="Calibri" w:hAnsiTheme="minorHAnsi" w:cstheme="minorHAnsi"/>
          <w:b/>
          <w:sz w:val="22"/>
          <w:szCs w:val="22"/>
          <w:lang w:val="en-US"/>
        </w:rPr>
        <w:t>Youth and Gender Officer</w:t>
      </w:r>
      <w:proofErr w:type="gramStart"/>
      <w:r w:rsidRPr="001F7337">
        <w:rPr>
          <w:rFonts w:asciiTheme="minorHAnsi" w:eastAsia="Calibri" w:hAnsiTheme="minorHAnsi" w:cstheme="minorHAnsi"/>
          <w:b/>
          <w:sz w:val="22"/>
          <w:szCs w:val="22"/>
          <w:lang w:val="en-US"/>
        </w:rPr>
        <w:t xml:space="preserve">  </w:t>
      </w:r>
      <w:r w:rsidRPr="001F7337">
        <w:rPr>
          <w:rFonts w:asciiTheme="minorHAnsi" w:eastAsia="Calibri" w:hAnsiTheme="minorHAnsi" w:cstheme="minorHAnsi"/>
          <w:b/>
          <w:sz w:val="22"/>
          <w:szCs w:val="22"/>
        </w:rPr>
        <w:t xml:space="preserve"> (</w:t>
      </w:r>
      <w:proofErr w:type="gramEnd"/>
      <w:r w:rsidRPr="001F7337">
        <w:rPr>
          <w:rFonts w:asciiTheme="minorHAnsi" w:eastAsia="Calibri" w:hAnsiTheme="minorHAnsi" w:cstheme="minorHAnsi"/>
          <w:b/>
          <w:sz w:val="22"/>
          <w:szCs w:val="22"/>
        </w:rPr>
        <w:t>1 position) (Based in</w:t>
      </w:r>
      <w:r w:rsidRPr="001F7337">
        <w:rPr>
          <w:rFonts w:asciiTheme="minorHAnsi" w:eastAsia="Calibri" w:hAnsiTheme="minorHAnsi" w:cstheme="minorHAnsi"/>
          <w:b/>
          <w:sz w:val="22"/>
          <w:szCs w:val="22"/>
          <w:lang w:val="en-US"/>
        </w:rPr>
        <w:t xml:space="preserve"> </w:t>
      </w:r>
      <w:proofErr w:type="spellStart"/>
      <w:r w:rsidRPr="001F7337">
        <w:rPr>
          <w:rFonts w:asciiTheme="minorHAnsi" w:eastAsia="Calibri" w:hAnsiTheme="minorHAnsi" w:cstheme="minorHAnsi"/>
          <w:b/>
          <w:sz w:val="22"/>
          <w:szCs w:val="22"/>
          <w:lang w:val="en-US"/>
        </w:rPr>
        <w:t>Adjumani</w:t>
      </w:r>
      <w:proofErr w:type="spellEnd"/>
      <w:r w:rsidR="00383A55">
        <w:rPr>
          <w:rFonts w:asciiTheme="minorHAnsi" w:eastAsia="Calibri" w:hAnsiTheme="minorHAnsi" w:cstheme="minorHAnsi"/>
          <w:b/>
          <w:sz w:val="22"/>
          <w:szCs w:val="22"/>
          <w:lang w:val="en-US"/>
        </w:rPr>
        <w:t>)</w:t>
      </w:r>
    </w:p>
    <w:p w14:paraId="2C3EFE7F" w14:textId="77777777" w:rsidR="008429C0" w:rsidRPr="001F7337" w:rsidRDefault="008429C0">
      <w:pPr>
        <w:shd w:val="clear" w:color="auto" w:fill="FFFFFF"/>
        <w:autoSpaceDE w:val="0"/>
        <w:autoSpaceDN w:val="0"/>
        <w:adjustRightInd w:val="0"/>
        <w:contextualSpacing/>
        <w:jc w:val="both"/>
        <w:rPr>
          <w:rFonts w:asciiTheme="minorHAnsi" w:eastAsia="Calibri" w:hAnsiTheme="minorHAnsi" w:cstheme="minorHAnsi"/>
          <w:sz w:val="22"/>
          <w:szCs w:val="22"/>
          <w:lang w:val="en-US"/>
        </w:rPr>
      </w:pPr>
    </w:p>
    <w:p w14:paraId="01D7C4EC" w14:textId="2C714FC9" w:rsidR="005A6ADC" w:rsidRPr="001F7337" w:rsidRDefault="005A6ADC" w:rsidP="005A6ADC">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1F7337">
        <w:rPr>
          <w:rFonts w:asciiTheme="minorHAnsi" w:hAnsiTheme="minorHAnsi" w:cstheme="minorHAnsi"/>
          <w:color w:val="000000" w:themeColor="text1"/>
          <w:sz w:val="22"/>
          <w:szCs w:val="22"/>
          <w:shd w:val="clear" w:color="auto" w:fill="FFFFFF"/>
        </w:rPr>
        <w:t xml:space="preserve">The Youth and Gender Officer will provide technical assistance for the application of a GYSI lens to further identify and address barriers to and gaps in optimal delivery and uptake of Agriculture and Market Support (AMS) Planning programming and services delivery across the two Districts of: </w:t>
      </w:r>
      <w:proofErr w:type="spellStart"/>
      <w:r w:rsidRPr="001F7337">
        <w:rPr>
          <w:rFonts w:asciiTheme="minorHAnsi" w:hAnsiTheme="minorHAnsi" w:cstheme="minorHAnsi"/>
          <w:color w:val="000000" w:themeColor="text1"/>
          <w:sz w:val="22"/>
          <w:szCs w:val="22"/>
          <w:shd w:val="clear" w:color="auto" w:fill="FFFFFF"/>
        </w:rPr>
        <w:t>Kiryandongo</w:t>
      </w:r>
      <w:proofErr w:type="spellEnd"/>
      <w:r w:rsidRPr="001F7337">
        <w:rPr>
          <w:rFonts w:asciiTheme="minorHAnsi" w:hAnsiTheme="minorHAnsi" w:cstheme="minorHAnsi"/>
          <w:color w:val="000000" w:themeColor="text1"/>
          <w:sz w:val="22"/>
          <w:szCs w:val="22"/>
          <w:shd w:val="clear" w:color="auto" w:fill="FFFFFF"/>
        </w:rPr>
        <w:t xml:space="preserve"> and </w:t>
      </w:r>
      <w:proofErr w:type="spellStart"/>
      <w:r w:rsidRPr="001F7337">
        <w:rPr>
          <w:rFonts w:asciiTheme="minorHAnsi" w:hAnsiTheme="minorHAnsi" w:cstheme="minorHAnsi"/>
          <w:color w:val="000000" w:themeColor="text1"/>
          <w:sz w:val="22"/>
          <w:szCs w:val="22"/>
          <w:shd w:val="clear" w:color="auto" w:fill="FFFFFF"/>
        </w:rPr>
        <w:t>Adjumani</w:t>
      </w:r>
      <w:proofErr w:type="spellEnd"/>
      <w:r w:rsidRPr="001F7337">
        <w:rPr>
          <w:rFonts w:asciiTheme="minorHAnsi" w:hAnsiTheme="minorHAnsi" w:cstheme="minorHAnsi"/>
          <w:color w:val="000000" w:themeColor="text1"/>
          <w:sz w:val="22"/>
          <w:szCs w:val="22"/>
          <w:shd w:val="clear" w:color="auto" w:fill="FFFFFF"/>
        </w:rPr>
        <w:t>.</w:t>
      </w:r>
    </w:p>
    <w:p w14:paraId="5254B9E1" w14:textId="77777777" w:rsidR="005A6ADC" w:rsidRPr="001F7337" w:rsidRDefault="005A6ADC">
      <w:pPr>
        <w:shd w:val="clear" w:color="auto" w:fill="FFFFFF"/>
        <w:autoSpaceDE w:val="0"/>
        <w:autoSpaceDN w:val="0"/>
        <w:adjustRightInd w:val="0"/>
        <w:contextualSpacing/>
        <w:jc w:val="both"/>
        <w:rPr>
          <w:rFonts w:asciiTheme="minorHAnsi" w:eastAsia="Calibri" w:hAnsiTheme="minorHAnsi" w:cstheme="minorHAnsi"/>
          <w:sz w:val="22"/>
          <w:szCs w:val="22"/>
          <w:lang w:val="en-US"/>
        </w:rPr>
      </w:pPr>
    </w:p>
    <w:p w14:paraId="1CB96CEC" w14:textId="77777777" w:rsidR="005A6ADC" w:rsidRPr="001F7337" w:rsidRDefault="005A6ADC">
      <w:pPr>
        <w:shd w:val="clear" w:color="auto" w:fill="FFFFFF"/>
        <w:autoSpaceDE w:val="0"/>
        <w:autoSpaceDN w:val="0"/>
        <w:adjustRightInd w:val="0"/>
        <w:contextualSpacing/>
        <w:jc w:val="both"/>
        <w:rPr>
          <w:rFonts w:asciiTheme="minorHAnsi" w:eastAsia="Calibri" w:hAnsiTheme="minorHAnsi" w:cstheme="minorHAnsi"/>
          <w:sz w:val="22"/>
          <w:szCs w:val="22"/>
          <w:lang w:val="en-US"/>
        </w:rPr>
      </w:pPr>
    </w:p>
    <w:p w14:paraId="07B60BBB" w14:textId="77777777" w:rsidR="008429C0" w:rsidRPr="001F7337" w:rsidRDefault="00000000">
      <w:pPr>
        <w:shd w:val="clear" w:color="auto" w:fill="FFFFFF"/>
        <w:autoSpaceDE w:val="0"/>
        <w:autoSpaceDN w:val="0"/>
        <w:adjustRightInd w:val="0"/>
        <w:contextualSpacing/>
        <w:jc w:val="both"/>
        <w:rPr>
          <w:rFonts w:asciiTheme="minorHAnsi" w:eastAsia="Calibri" w:hAnsiTheme="minorHAnsi" w:cstheme="minorHAnsi"/>
          <w:b/>
          <w:sz w:val="22"/>
          <w:szCs w:val="22"/>
          <w:lang w:val="en-US"/>
        </w:rPr>
      </w:pPr>
      <w:r w:rsidRPr="001F7337">
        <w:rPr>
          <w:rFonts w:asciiTheme="minorHAnsi" w:eastAsia="Calibri" w:hAnsiTheme="minorHAnsi" w:cstheme="minorHAnsi"/>
          <w:b/>
          <w:sz w:val="22"/>
          <w:szCs w:val="22"/>
          <w:lang w:val="en-US"/>
        </w:rPr>
        <w:t>Key areas of responsibilities include:</w:t>
      </w:r>
    </w:p>
    <w:p w14:paraId="2F21F2E8" w14:textId="77777777" w:rsidR="008429C0" w:rsidRPr="001F7337" w:rsidRDefault="008429C0">
      <w:pPr>
        <w:spacing w:line="276" w:lineRule="auto"/>
        <w:ind w:left="55"/>
        <w:rPr>
          <w:rFonts w:asciiTheme="minorHAnsi" w:hAnsiTheme="minorHAnsi" w:cstheme="minorHAnsi"/>
          <w:bCs/>
          <w:sz w:val="22"/>
          <w:szCs w:val="22"/>
        </w:rPr>
      </w:pPr>
    </w:p>
    <w:p w14:paraId="53BC5872" w14:textId="3DCDE688" w:rsidR="005A6ADC" w:rsidRPr="003B371D" w:rsidRDefault="005A6ADC" w:rsidP="005A6ADC">
      <w:pPr>
        <w:pStyle w:val="ListParagraph"/>
        <w:numPr>
          <w:ilvl w:val="0"/>
          <w:numId w:val="10"/>
        </w:numPr>
        <w:spacing w:line="276" w:lineRule="auto"/>
        <w:rPr>
          <w:rFonts w:asciiTheme="minorHAnsi" w:hAnsiTheme="minorHAnsi" w:cstheme="minorHAnsi"/>
          <w:color w:val="000000"/>
          <w:sz w:val="22"/>
          <w:szCs w:val="22"/>
          <w:lang w:val="en-GB"/>
        </w:rPr>
      </w:pPr>
      <w:r w:rsidRPr="003B371D">
        <w:rPr>
          <w:rFonts w:asciiTheme="minorHAnsi" w:hAnsiTheme="minorHAnsi" w:cstheme="minorHAnsi"/>
          <w:color w:val="000000"/>
          <w:sz w:val="22"/>
          <w:szCs w:val="22"/>
          <w:lang w:val="en-GB"/>
        </w:rPr>
        <w:t>Strategy design, planning, monitoring, and implementation</w:t>
      </w:r>
    </w:p>
    <w:p w14:paraId="6ECBD276" w14:textId="2EDCDB49" w:rsidR="005A6ADC" w:rsidRPr="003B371D" w:rsidRDefault="005A6ADC" w:rsidP="005A6ADC">
      <w:pPr>
        <w:pStyle w:val="ListParagraph"/>
        <w:numPr>
          <w:ilvl w:val="0"/>
          <w:numId w:val="10"/>
        </w:numPr>
        <w:spacing w:line="276" w:lineRule="auto"/>
        <w:rPr>
          <w:rFonts w:asciiTheme="minorHAnsi" w:hAnsiTheme="minorHAnsi" w:cstheme="minorHAnsi"/>
          <w:color w:val="000000"/>
          <w:sz w:val="22"/>
          <w:szCs w:val="22"/>
          <w:lang w:val="en-GB"/>
        </w:rPr>
      </w:pPr>
      <w:r w:rsidRPr="003B371D">
        <w:rPr>
          <w:rFonts w:asciiTheme="minorHAnsi" w:hAnsiTheme="minorHAnsi" w:cstheme="minorHAnsi"/>
          <w:color w:val="000000"/>
          <w:sz w:val="22"/>
          <w:szCs w:val="22"/>
          <w:lang w:val="en-GB"/>
        </w:rPr>
        <w:t>Networking, Learning, Policy Implementation</w:t>
      </w:r>
    </w:p>
    <w:p w14:paraId="0217A745" w14:textId="02A0CA0F" w:rsidR="005A6ADC" w:rsidRPr="003B371D" w:rsidRDefault="005A6ADC" w:rsidP="005A6ADC">
      <w:pPr>
        <w:pStyle w:val="ListParagraph"/>
        <w:numPr>
          <w:ilvl w:val="0"/>
          <w:numId w:val="10"/>
        </w:numPr>
        <w:spacing w:line="276" w:lineRule="auto"/>
        <w:rPr>
          <w:rFonts w:asciiTheme="minorHAnsi" w:hAnsiTheme="minorHAnsi" w:cstheme="minorHAnsi"/>
          <w:color w:val="000000"/>
          <w:sz w:val="22"/>
          <w:szCs w:val="22"/>
          <w:lang w:val="en-GB"/>
        </w:rPr>
      </w:pPr>
      <w:r w:rsidRPr="003B371D">
        <w:rPr>
          <w:rFonts w:asciiTheme="minorHAnsi" w:hAnsiTheme="minorHAnsi" w:cstheme="minorHAnsi"/>
          <w:color w:val="000000"/>
          <w:sz w:val="22"/>
          <w:szCs w:val="22"/>
          <w:lang w:val="en-GB"/>
        </w:rPr>
        <w:t>Gender and social inclusion in project interventions</w:t>
      </w:r>
    </w:p>
    <w:p w14:paraId="62E7AC08" w14:textId="581225A8" w:rsidR="005A6ADC" w:rsidRPr="003B371D" w:rsidRDefault="005A6ADC" w:rsidP="005A6ADC">
      <w:pPr>
        <w:pStyle w:val="ListParagraph"/>
        <w:numPr>
          <w:ilvl w:val="0"/>
          <w:numId w:val="10"/>
        </w:numPr>
        <w:spacing w:line="276" w:lineRule="auto"/>
        <w:rPr>
          <w:rFonts w:asciiTheme="minorHAnsi" w:hAnsiTheme="minorHAnsi" w:cstheme="minorHAnsi"/>
          <w:color w:val="000000"/>
          <w:sz w:val="22"/>
          <w:szCs w:val="22"/>
          <w:lang w:val="en-GB"/>
        </w:rPr>
      </w:pPr>
      <w:r w:rsidRPr="003B371D">
        <w:rPr>
          <w:rFonts w:asciiTheme="minorHAnsi" w:hAnsiTheme="minorHAnsi" w:cstheme="minorHAnsi"/>
          <w:color w:val="000000"/>
          <w:sz w:val="22"/>
          <w:szCs w:val="22"/>
          <w:lang w:val="en-GB"/>
        </w:rPr>
        <w:t>Monitoring and Evaluation</w:t>
      </w:r>
    </w:p>
    <w:p w14:paraId="101DDD50" w14:textId="77777777" w:rsidR="005A6ADC" w:rsidRPr="001F7337" w:rsidRDefault="005A6ADC">
      <w:pPr>
        <w:spacing w:line="276" w:lineRule="auto"/>
        <w:ind w:left="55"/>
        <w:rPr>
          <w:rFonts w:asciiTheme="minorHAnsi" w:eastAsia="Calibri" w:hAnsiTheme="minorHAnsi" w:cstheme="minorHAnsi"/>
          <w:sz w:val="22"/>
          <w:szCs w:val="22"/>
        </w:rPr>
      </w:pPr>
    </w:p>
    <w:p w14:paraId="44706EDF" w14:textId="77777777" w:rsidR="008429C0" w:rsidRPr="001F7337" w:rsidRDefault="00000000">
      <w:pPr>
        <w:spacing w:after="200" w:line="276" w:lineRule="auto"/>
        <w:rPr>
          <w:rFonts w:asciiTheme="minorHAnsi" w:eastAsia="Calibri" w:hAnsiTheme="minorHAnsi" w:cstheme="minorHAnsi"/>
          <w:bCs/>
          <w:sz w:val="22"/>
          <w:szCs w:val="22"/>
          <w:lang w:val="en-US"/>
        </w:rPr>
      </w:pPr>
      <w:r w:rsidRPr="001F7337">
        <w:rPr>
          <w:rFonts w:asciiTheme="minorHAnsi" w:eastAsia="Calibri" w:hAnsiTheme="minorHAnsi" w:cstheme="minorHAnsi"/>
          <w:b/>
          <w:sz w:val="22"/>
          <w:szCs w:val="22"/>
          <w:lang w:val="en-US"/>
        </w:rPr>
        <w:t xml:space="preserve">The Job Descriptions for the position is </w:t>
      </w:r>
      <w:proofErr w:type="gramStart"/>
      <w:r w:rsidRPr="001F7337">
        <w:rPr>
          <w:rFonts w:asciiTheme="minorHAnsi" w:eastAsia="Calibri" w:hAnsiTheme="minorHAnsi" w:cstheme="minorHAnsi"/>
          <w:b/>
          <w:sz w:val="22"/>
          <w:szCs w:val="22"/>
          <w:lang w:val="en-US"/>
        </w:rPr>
        <w:t>below</w:t>
      </w:r>
      <w:proofErr w:type="gramEnd"/>
      <w:r w:rsidRPr="001F7337">
        <w:rPr>
          <w:rFonts w:asciiTheme="minorHAnsi" w:eastAsia="Calibri" w:hAnsiTheme="minorHAnsi" w:cstheme="minorHAnsi"/>
          <w:b/>
          <w:sz w:val="22"/>
          <w:szCs w:val="22"/>
          <w:lang w:val="en-US"/>
        </w:rPr>
        <w:t xml:space="preserve"> </w:t>
      </w:r>
    </w:p>
    <w:p w14:paraId="285A2A85" w14:textId="77777777" w:rsidR="008429C0" w:rsidRPr="001F7337" w:rsidRDefault="00000000">
      <w:pPr>
        <w:spacing w:after="200" w:line="276" w:lineRule="auto"/>
        <w:ind w:left="2200" w:hangingChars="1000" w:hanging="2200"/>
        <w:rPr>
          <w:rFonts w:asciiTheme="minorHAnsi" w:eastAsia="Calibri" w:hAnsiTheme="minorHAnsi" w:cstheme="minorHAnsi"/>
          <w:bCs/>
          <w:sz w:val="22"/>
          <w:szCs w:val="22"/>
          <w:lang w:val="en-US"/>
        </w:rPr>
      </w:pPr>
      <w:r w:rsidRPr="001F7337">
        <w:rPr>
          <w:rFonts w:asciiTheme="minorHAnsi" w:eastAsia="Calibri" w:hAnsiTheme="minorHAnsi" w:cstheme="minorHAnsi"/>
          <w:bCs/>
          <w:sz w:val="22"/>
          <w:szCs w:val="22"/>
          <w:lang w:val="en-US"/>
        </w:rPr>
        <w:t xml:space="preserve">Please visit our website at </w:t>
      </w:r>
      <w:hyperlink r:id="rId10" w:history="1">
        <w:r w:rsidRPr="001F7337">
          <w:rPr>
            <w:rStyle w:val="Hyperlink"/>
            <w:rFonts w:asciiTheme="minorHAnsi" w:eastAsia="Calibri" w:hAnsiTheme="minorHAnsi" w:cstheme="minorHAnsi"/>
            <w:bCs/>
            <w:sz w:val="22"/>
            <w:szCs w:val="22"/>
            <w:lang w:val="en-US"/>
          </w:rPr>
          <w:t>https://selfhelpafrica.org/ie/category/careers/</w:t>
        </w:r>
      </w:hyperlink>
      <w:r w:rsidRPr="001F7337">
        <w:rPr>
          <w:rFonts w:asciiTheme="minorHAnsi" w:eastAsia="Calibri" w:hAnsiTheme="minorHAnsi" w:cstheme="minorHAnsi"/>
          <w:bCs/>
          <w:sz w:val="22"/>
          <w:szCs w:val="22"/>
          <w:lang w:val="en-US"/>
        </w:rPr>
        <w:t xml:space="preserve"> to apply for the position.   </w:t>
      </w:r>
    </w:p>
    <w:p w14:paraId="261DEB10" w14:textId="30DA6D9E" w:rsidR="008429C0" w:rsidRPr="001F7337" w:rsidRDefault="00000000">
      <w:pPr>
        <w:spacing w:after="200" w:line="276" w:lineRule="auto"/>
        <w:ind w:left="2243" w:hangingChars="1000" w:hanging="2243"/>
        <w:rPr>
          <w:rFonts w:asciiTheme="minorHAnsi" w:eastAsia="Calibri" w:hAnsiTheme="minorHAnsi" w:cstheme="minorHAnsi"/>
          <w:b/>
          <w:sz w:val="22"/>
          <w:szCs w:val="22"/>
          <w:lang w:val="en-US"/>
        </w:rPr>
      </w:pPr>
      <w:r w:rsidRPr="001F7337">
        <w:rPr>
          <w:rFonts w:asciiTheme="minorHAnsi" w:eastAsia="Calibri" w:hAnsiTheme="minorHAnsi" w:cstheme="minorHAnsi"/>
          <w:b/>
          <w:sz w:val="22"/>
          <w:szCs w:val="22"/>
          <w:lang w:val="en-US"/>
        </w:rPr>
        <w:t xml:space="preserve">The closing date for receiving applications is not later than close of business </w:t>
      </w:r>
      <w:proofErr w:type="gramStart"/>
      <w:r w:rsidR="00017627">
        <w:rPr>
          <w:rFonts w:asciiTheme="minorHAnsi" w:eastAsia="Calibri" w:hAnsiTheme="minorHAnsi" w:cstheme="minorHAnsi"/>
          <w:b/>
          <w:sz w:val="22"/>
          <w:szCs w:val="22"/>
          <w:lang w:val="en-US"/>
        </w:rPr>
        <w:t>Friday</w:t>
      </w:r>
      <w:r w:rsidR="009265FD">
        <w:rPr>
          <w:rFonts w:asciiTheme="minorHAnsi" w:eastAsia="Calibri" w:hAnsiTheme="minorHAnsi" w:cstheme="minorHAnsi"/>
          <w:b/>
          <w:sz w:val="22"/>
          <w:szCs w:val="22"/>
          <w:lang w:val="en-US"/>
        </w:rPr>
        <w:t xml:space="preserve">, </w:t>
      </w:r>
      <w:r w:rsidR="005A6ADC" w:rsidRPr="001F7337">
        <w:rPr>
          <w:rFonts w:asciiTheme="minorHAnsi" w:eastAsia="Calibri" w:hAnsiTheme="minorHAnsi" w:cstheme="minorHAnsi"/>
          <w:b/>
          <w:sz w:val="22"/>
          <w:szCs w:val="22"/>
          <w:lang w:val="en-US"/>
        </w:rPr>
        <w:t xml:space="preserve"> </w:t>
      </w:r>
      <w:r w:rsidR="001F7337">
        <w:rPr>
          <w:rFonts w:asciiTheme="minorHAnsi" w:eastAsia="Calibri" w:hAnsiTheme="minorHAnsi" w:cstheme="minorHAnsi"/>
          <w:b/>
          <w:sz w:val="22"/>
          <w:szCs w:val="22"/>
          <w:lang w:val="en-US"/>
        </w:rPr>
        <w:t>2</w:t>
      </w:r>
      <w:r w:rsidR="00017627">
        <w:rPr>
          <w:rFonts w:asciiTheme="minorHAnsi" w:eastAsia="Calibri" w:hAnsiTheme="minorHAnsi" w:cstheme="minorHAnsi"/>
          <w:b/>
          <w:sz w:val="22"/>
          <w:szCs w:val="22"/>
          <w:lang w:val="en-US"/>
        </w:rPr>
        <w:t>3</w:t>
      </w:r>
      <w:proofErr w:type="gramEnd"/>
      <w:r w:rsidR="00017627" w:rsidRPr="00017627">
        <w:rPr>
          <w:rFonts w:asciiTheme="minorHAnsi" w:eastAsia="Calibri" w:hAnsiTheme="minorHAnsi" w:cstheme="minorHAnsi"/>
          <w:b/>
          <w:sz w:val="22"/>
          <w:szCs w:val="22"/>
          <w:vertAlign w:val="superscript"/>
          <w:lang w:val="en-US"/>
        </w:rPr>
        <w:t>rd</w:t>
      </w:r>
      <w:r w:rsidR="00017627">
        <w:rPr>
          <w:rFonts w:asciiTheme="minorHAnsi" w:eastAsia="Calibri" w:hAnsiTheme="minorHAnsi" w:cstheme="minorHAnsi"/>
          <w:b/>
          <w:sz w:val="22"/>
          <w:szCs w:val="22"/>
          <w:lang w:val="en-US"/>
        </w:rPr>
        <w:t xml:space="preserve"> </w:t>
      </w:r>
      <w:r w:rsidR="001F7337">
        <w:rPr>
          <w:rFonts w:asciiTheme="minorHAnsi" w:eastAsia="Calibri" w:hAnsiTheme="minorHAnsi" w:cstheme="minorHAnsi"/>
          <w:b/>
          <w:sz w:val="22"/>
          <w:szCs w:val="22"/>
          <w:lang w:val="en-US"/>
        </w:rPr>
        <w:t xml:space="preserve"> </w:t>
      </w:r>
      <w:r w:rsidR="005A6ADC" w:rsidRPr="001F7337">
        <w:rPr>
          <w:rFonts w:asciiTheme="minorHAnsi" w:eastAsia="Calibri" w:hAnsiTheme="minorHAnsi" w:cstheme="minorHAnsi"/>
          <w:b/>
          <w:sz w:val="22"/>
          <w:szCs w:val="22"/>
          <w:lang w:val="en-US"/>
        </w:rPr>
        <w:t>Feb</w:t>
      </w:r>
      <w:r w:rsidR="00B33FC4">
        <w:rPr>
          <w:rFonts w:asciiTheme="minorHAnsi" w:eastAsia="Calibri" w:hAnsiTheme="minorHAnsi" w:cstheme="minorHAnsi"/>
          <w:b/>
          <w:sz w:val="22"/>
          <w:szCs w:val="22"/>
          <w:lang w:val="en-US"/>
        </w:rPr>
        <w:t>r</w:t>
      </w:r>
      <w:r w:rsidR="00017627">
        <w:rPr>
          <w:rFonts w:asciiTheme="minorHAnsi" w:eastAsia="Calibri" w:hAnsiTheme="minorHAnsi" w:cstheme="minorHAnsi"/>
          <w:b/>
          <w:sz w:val="22"/>
          <w:szCs w:val="22"/>
          <w:lang w:val="en-US"/>
        </w:rPr>
        <w:t xml:space="preserve">uary </w:t>
      </w:r>
      <w:r w:rsidRPr="001F7337">
        <w:rPr>
          <w:rFonts w:asciiTheme="minorHAnsi" w:eastAsia="Calibri" w:hAnsiTheme="minorHAnsi" w:cstheme="minorHAnsi"/>
          <w:b/>
          <w:sz w:val="22"/>
          <w:szCs w:val="22"/>
          <w:lang w:val="en-US"/>
        </w:rPr>
        <w:t>202</w:t>
      </w:r>
      <w:r w:rsidR="005A6ADC" w:rsidRPr="001F7337">
        <w:rPr>
          <w:rFonts w:asciiTheme="minorHAnsi" w:eastAsia="Calibri" w:hAnsiTheme="minorHAnsi" w:cstheme="minorHAnsi"/>
          <w:b/>
          <w:sz w:val="22"/>
          <w:szCs w:val="22"/>
          <w:lang w:val="en-US"/>
        </w:rPr>
        <w:t xml:space="preserve">4. </w:t>
      </w:r>
      <w:r w:rsidRPr="001F7337">
        <w:rPr>
          <w:rFonts w:asciiTheme="minorHAnsi" w:eastAsia="Calibri" w:hAnsiTheme="minorHAnsi" w:cstheme="minorHAnsi"/>
          <w:b/>
          <w:sz w:val="22"/>
          <w:szCs w:val="22"/>
          <w:lang w:val="en-US"/>
        </w:rPr>
        <w:t xml:space="preserve">                                  </w:t>
      </w:r>
    </w:p>
    <w:p w14:paraId="64CF87DF" w14:textId="77777777" w:rsidR="008429C0" w:rsidRPr="001F7337" w:rsidRDefault="00000000">
      <w:pPr>
        <w:spacing w:line="276" w:lineRule="auto"/>
        <w:jc w:val="both"/>
        <w:rPr>
          <w:rFonts w:asciiTheme="minorHAnsi" w:eastAsia="Calibri" w:hAnsiTheme="minorHAnsi" w:cstheme="minorHAnsi"/>
          <w:sz w:val="22"/>
          <w:szCs w:val="22"/>
          <w:lang w:val="en-US"/>
        </w:rPr>
      </w:pPr>
      <w:r w:rsidRPr="001F7337">
        <w:rPr>
          <w:rFonts w:asciiTheme="minorHAnsi" w:eastAsia="Calibri" w:hAnsiTheme="minorHAnsi" w:cstheme="minorHAnsi"/>
          <w:sz w:val="22"/>
          <w:szCs w:val="22"/>
          <w:lang w:val="en-US"/>
        </w:rPr>
        <w:t>Please</w:t>
      </w:r>
      <w:r w:rsidRPr="001F7337">
        <w:rPr>
          <w:rFonts w:asciiTheme="minorHAnsi" w:eastAsia="Calibri" w:hAnsiTheme="minorHAnsi" w:cstheme="minorHAnsi"/>
          <w:color w:val="000000"/>
          <w:sz w:val="22"/>
          <w:szCs w:val="22"/>
          <w:lang w:val="en-US"/>
        </w:rPr>
        <w:t xml:space="preserve"> do not send certificates at this stage. Due to the anticipated high volume of applications, kindly note that o</w:t>
      </w:r>
      <w:r w:rsidRPr="001F7337">
        <w:rPr>
          <w:rFonts w:asciiTheme="minorHAnsi" w:eastAsia="Calibri" w:hAnsiTheme="minorHAnsi" w:cstheme="minorHAnsi"/>
          <w:sz w:val="22"/>
          <w:szCs w:val="22"/>
          <w:lang w:val="en-US"/>
        </w:rPr>
        <w:t>nly shortlisted candidates will be contacted.</w:t>
      </w:r>
    </w:p>
    <w:p w14:paraId="089C65A9" w14:textId="77777777" w:rsidR="008429C0" w:rsidRPr="001F7337" w:rsidRDefault="00000000">
      <w:pPr>
        <w:spacing w:line="276" w:lineRule="auto"/>
        <w:jc w:val="both"/>
        <w:rPr>
          <w:rFonts w:asciiTheme="minorHAnsi" w:eastAsia="Calibri" w:hAnsiTheme="minorHAnsi" w:cstheme="minorHAnsi"/>
          <w:b/>
          <w:sz w:val="22"/>
          <w:szCs w:val="22"/>
          <w:lang w:val="en-US"/>
        </w:rPr>
      </w:pPr>
      <w:r w:rsidRPr="001F7337">
        <w:rPr>
          <w:rFonts w:asciiTheme="minorHAnsi" w:eastAsia="Calibri" w:hAnsiTheme="minorHAnsi" w:cstheme="minorHAnsi"/>
          <w:sz w:val="22"/>
          <w:szCs w:val="22"/>
          <w:lang w:val="en-US"/>
        </w:rPr>
        <w:t xml:space="preserve">                                       </w:t>
      </w:r>
      <w:r w:rsidRPr="001F7337">
        <w:rPr>
          <w:rFonts w:asciiTheme="minorHAnsi" w:eastAsia="Calibri" w:hAnsiTheme="minorHAnsi" w:cstheme="minorHAnsi"/>
          <w:b/>
          <w:sz w:val="22"/>
          <w:szCs w:val="22"/>
          <w:lang w:val="en-US"/>
        </w:rPr>
        <w:t xml:space="preserve">Self Help Africa is an </w:t>
      </w:r>
      <w:proofErr w:type="gramStart"/>
      <w:r w:rsidRPr="001F7337">
        <w:rPr>
          <w:rFonts w:asciiTheme="minorHAnsi" w:eastAsia="Calibri" w:hAnsiTheme="minorHAnsi" w:cstheme="minorHAnsi"/>
          <w:b/>
          <w:sz w:val="22"/>
          <w:szCs w:val="22"/>
          <w:lang w:val="en-US"/>
        </w:rPr>
        <w:t>equal opportunities</w:t>
      </w:r>
      <w:proofErr w:type="gramEnd"/>
      <w:r w:rsidRPr="001F7337">
        <w:rPr>
          <w:rFonts w:asciiTheme="minorHAnsi" w:eastAsia="Calibri" w:hAnsiTheme="minorHAnsi" w:cstheme="minorHAnsi"/>
          <w:b/>
          <w:sz w:val="22"/>
          <w:szCs w:val="22"/>
          <w:lang w:val="en-US"/>
        </w:rPr>
        <w:t xml:space="preserve"> employer </w:t>
      </w:r>
    </w:p>
    <w:p w14:paraId="72F4AA3B" w14:textId="77777777" w:rsidR="008429C0" w:rsidRPr="001F7337" w:rsidRDefault="00000000">
      <w:pPr>
        <w:spacing w:line="276" w:lineRule="auto"/>
        <w:jc w:val="both"/>
        <w:rPr>
          <w:rFonts w:asciiTheme="minorHAnsi" w:eastAsia="Calibri" w:hAnsiTheme="minorHAnsi" w:cstheme="minorHAnsi"/>
          <w:bCs/>
          <w:sz w:val="22"/>
          <w:szCs w:val="22"/>
          <w:lang w:val="en-US"/>
        </w:rPr>
      </w:pPr>
      <w:r w:rsidRPr="001F7337">
        <w:rPr>
          <w:rFonts w:asciiTheme="minorHAnsi" w:eastAsia="Calibri" w:hAnsiTheme="minorHAnsi" w:cstheme="minorHAnsi"/>
          <w:bCs/>
          <w:sz w:val="22"/>
          <w:szCs w:val="22"/>
          <w:lang w:val="en-US"/>
        </w:rPr>
        <w:t xml:space="preserve">Self Help Africa is completely against fraud, Bribery and </w:t>
      </w:r>
      <w:proofErr w:type="gramStart"/>
      <w:r w:rsidRPr="001F7337">
        <w:rPr>
          <w:rFonts w:asciiTheme="minorHAnsi" w:eastAsia="Calibri" w:hAnsiTheme="minorHAnsi" w:cstheme="minorHAnsi"/>
          <w:bCs/>
          <w:sz w:val="22"/>
          <w:szCs w:val="22"/>
          <w:lang w:val="en-US"/>
        </w:rPr>
        <w:t>Corruption .</w:t>
      </w:r>
      <w:proofErr w:type="gramEnd"/>
      <w:r w:rsidRPr="001F7337">
        <w:rPr>
          <w:rFonts w:asciiTheme="minorHAnsi" w:eastAsia="Calibri" w:hAnsiTheme="minorHAnsi" w:cstheme="minorHAnsi"/>
          <w:bCs/>
          <w:sz w:val="22"/>
          <w:szCs w:val="22"/>
          <w:lang w:val="en-US"/>
        </w:rPr>
        <w:t xml:space="preserve"> Self Help Africa does not ask for money for </w:t>
      </w:r>
      <w:proofErr w:type="gramStart"/>
      <w:r w:rsidRPr="001F7337">
        <w:rPr>
          <w:rFonts w:asciiTheme="minorHAnsi" w:eastAsia="Calibri" w:hAnsiTheme="minorHAnsi" w:cstheme="minorHAnsi"/>
          <w:bCs/>
          <w:sz w:val="22"/>
          <w:szCs w:val="22"/>
          <w:lang w:val="en-US"/>
        </w:rPr>
        <w:t>bids .</w:t>
      </w:r>
      <w:proofErr w:type="gramEnd"/>
      <w:r w:rsidRPr="001F7337">
        <w:rPr>
          <w:rFonts w:asciiTheme="minorHAnsi" w:eastAsia="Calibri" w:hAnsiTheme="minorHAnsi" w:cstheme="minorHAnsi"/>
          <w:bCs/>
          <w:sz w:val="22"/>
          <w:szCs w:val="22"/>
          <w:lang w:val="en-US"/>
        </w:rPr>
        <w:t xml:space="preserve"> if approached for money or other </w:t>
      </w:r>
      <w:proofErr w:type="spellStart"/>
      <w:r w:rsidRPr="001F7337">
        <w:rPr>
          <w:rFonts w:asciiTheme="minorHAnsi" w:eastAsia="Calibri" w:hAnsiTheme="minorHAnsi" w:cstheme="minorHAnsi"/>
          <w:bCs/>
          <w:sz w:val="22"/>
          <w:szCs w:val="22"/>
          <w:lang w:val="en-US"/>
        </w:rPr>
        <w:t>favour</w:t>
      </w:r>
      <w:proofErr w:type="spellEnd"/>
      <w:r w:rsidRPr="001F7337">
        <w:rPr>
          <w:rFonts w:asciiTheme="minorHAnsi" w:eastAsia="Calibri" w:hAnsiTheme="minorHAnsi" w:cstheme="minorHAnsi"/>
          <w:bCs/>
          <w:sz w:val="22"/>
          <w:szCs w:val="22"/>
          <w:lang w:val="en-US"/>
        </w:rPr>
        <w:t xml:space="preserve"> or if you have any suspicions of attempted fraud, Bribery or </w:t>
      </w:r>
      <w:proofErr w:type="gramStart"/>
      <w:r w:rsidRPr="001F7337">
        <w:rPr>
          <w:rFonts w:asciiTheme="minorHAnsi" w:eastAsia="Calibri" w:hAnsiTheme="minorHAnsi" w:cstheme="minorHAnsi"/>
          <w:bCs/>
          <w:sz w:val="22"/>
          <w:szCs w:val="22"/>
          <w:lang w:val="en-US"/>
        </w:rPr>
        <w:t>corruption ,</w:t>
      </w:r>
      <w:proofErr w:type="gramEnd"/>
      <w:r w:rsidRPr="001F7337">
        <w:rPr>
          <w:rFonts w:asciiTheme="minorHAnsi" w:eastAsia="Calibri" w:hAnsiTheme="minorHAnsi" w:cstheme="minorHAnsi"/>
          <w:bCs/>
          <w:sz w:val="22"/>
          <w:szCs w:val="22"/>
          <w:lang w:val="en-US"/>
        </w:rPr>
        <w:t xml:space="preserve"> Please report this at</w:t>
      </w:r>
      <w:r w:rsidRPr="001F7337">
        <w:rPr>
          <w:rFonts w:asciiTheme="minorHAnsi" w:eastAsia="Calibri" w:hAnsiTheme="minorHAnsi" w:cstheme="minorHAnsi"/>
          <w:bCs/>
          <w:color w:val="0000FF"/>
          <w:sz w:val="22"/>
          <w:szCs w:val="22"/>
          <w:lang w:val="en-US"/>
        </w:rPr>
        <w:t xml:space="preserve"> s</w:t>
      </w:r>
      <w:r w:rsidRPr="001F7337">
        <w:rPr>
          <w:rFonts w:asciiTheme="minorHAnsi" w:eastAsia="Calibri" w:hAnsiTheme="minorHAnsi" w:cstheme="minorHAnsi"/>
          <w:bCs/>
          <w:color w:val="0000FF"/>
          <w:sz w:val="22"/>
          <w:szCs w:val="22"/>
          <w:u w:val="single"/>
          <w:lang w:val="en-US"/>
        </w:rPr>
        <w:t>elfhelpafrica.ethicspoint.com</w:t>
      </w:r>
      <w:r w:rsidRPr="001F7337">
        <w:rPr>
          <w:rFonts w:asciiTheme="minorHAnsi" w:eastAsia="Calibri" w:hAnsiTheme="minorHAnsi" w:cstheme="minorHAnsi"/>
          <w:bCs/>
          <w:sz w:val="22"/>
          <w:szCs w:val="22"/>
          <w:lang w:val="en-US"/>
        </w:rPr>
        <w:t xml:space="preserve">. Please provide as much detail as possible with any reports.  </w:t>
      </w:r>
    </w:p>
    <w:p w14:paraId="2F338F39" w14:textId="77777777" w:rsidR="008429C0" w:rsidRPr="001F7337" w:rsidRDefault="008429C0">
      <w:pPr>
        <w:spacing w:line="276" w:lineRule="auto"/>
        <w:rPr>
          <w:rFonts w:asciiTheme="minorHAnsi" w:eastAsia="Calibri" w:hAnsiTheme="minorHAnsi" w:cstheme="minorHAnsi"/>
          <w:sz w:val="22"/>
          <w:szCs w:val="22"/>
        </w:rPr>
      </w:pPr>
    </w:p>
    <w:p w14:paraId="680A45DC" w14:textId="77777777" w:rsidR="008429C0" w:rsidRPr="001F7337" w:rsidRDefault="008429C0">
      <w:pPr>
        <w:spacing w:line="276" w:lineRule="auto"/>
        <w:jc w:val="both"/>
        <w:rPr>
          <w:rFonts w:asciiTheme="minorHAnsi" w:hAnsiTheme="minorHAnsi" w:cstheme="minorHAnsi"/>
          <w:b/>
          <w:sz w:val="22"/>
          <w:szCs w:val="22"/>
        </w:rPr>
      </w:pPr>
    </w:p>
    <w:p w14:paraId="67FF32CF" w14:textId="77777777" w:rsidR="001F7337" w:rsidRPr="001F7337" w:rsidRDefault="00000000">
      <w:pPr>
        <w:spacing w:line="276" w:lineRule="auto"/>
        <w:jc w:val="both"/>
        <w:rPr>
          <w:rFonts w:asciiTheme="minorHAnsi" w:hAnsiTheme="minorHAnsi" w:cstheme="minorHAnsi"/>
          <w:b/>
          <w:sz w:val="22"/>
          <w:szCs w:val="22"/>
        </w:rPr>
      </w:pPr>
      <w:r w:rsidRPr="001F7337">
        <w:rPr>
          <w:rFonts w:asciiTheme="minorHAnsi" w:hAnsiTheme="minorHAnsi" w:cstheme="minorHAnsi"/>
          <w:b/>
          <w:sz w:val="22"/>
          <w:szCs w:val="22"/>
        </w:rPr>
        <w:tab/>
      </w:r>
      <w:r w:rsidRPr="001F7337">
        <w:rPr>
          <w:rFonts w:asciiTheme="minorHAnsi" w:hAnsiTheme="minorHAnsi" w:cstheme="minorHAnsi"/>
          <w:b/>
          <w:sz w:val="22"/>
          <w:szCs w:val="22"/>
        </w:rPr>
        <w:tab/>
      </w:r>
      <w:r w:rsidRPr="001F7337">
        <w:rPr>
          <w:rFonts w:asciiTheme="minorHAnsi" w:hAnsiTheme="minorHAnsi" w:cstheme="minorHAnsi"/>
          <w:b/>
          <w:sz w:val="22"/>
          <w:szCs w:val="22"/>
        </w:rPr>
        <w:tab/>
      </w:r>
      <w:r w:rsidRPr="001F7337">
        <w:rPr>
          <w:rFonts w:asciiTheme="minorHAnsi" w:hAnsiTheme="minorHAnsi" w:cstheme="minorHAnsi"/>
          <w:b/>
          <w:sz w:val="22"/>
          <w:szCs w:val="22"/>
        </w:rPr>
        <w:tab/>
      </w:r>
    </w:p>
    <w:p w14:paraId="5E882674" w14:textId="77777777" w:rsidR="001F7337" w:rsidRPr="001F7337" w:rsidRDefault="001F7337">
      <w:pPr>
        <w:spacing w:line="276" w:lineRule="auto"/>
        <w:jc w:val="both"/>
        <w:rPr>
          <w:rFonts w:asciiTheme="minorHAnsi" w:hAnsiTheme="minorHAnsi" w:cstheme="minorHAnsi"/>
          <w:b/>
          <w:sz w:val="22"/>
          <w:szCs w:val="22"/>
        </w:rPr>
      </w:pPr>
    </w:p>
    <w:p w14:paraId="0A4823D3" w14:textId="77777777" w:rsidR="001F7337" w:rsidRPr="001F7337" w:rsidRDefault="001F7337">
      <w:pPr>
        <w:spacing w:line="276" w:lineRule="auto"/>
        <w:jc w:val="both"/>
        <w:rPr>
          <w:rFonts w:asciiTheme="minorHAnsi" w:hAnsiTheme="minorHAnsi" w:cstheme="minorHAnsi"/>
          <w:b/>
          <w:sz w:val="22"/>
          <w:szCs w:val="22"/>
        </w:rPr>
      </w:pPr>
    </w:p>
    <w:p w14:paraId="0AFDA02F" w14:textId="60252C6B" w:rsidR="001F7337" w:rsidRPr="00774B6C" w:rsidRDefault="00774B6C" w:rsidP="00774B6C">
      <w:pPr>
        <w:spacing w:line="276" w:lineRule="auto"/>
        <w:jc w:val="both"/>
        <w:rPr>
          <w:rFonts w:asciiTheme="minorHAnsi" w:hAnsiTheme="minorHAnsi" w:cstheme="minorHAnsi"/>
          <w:b/>
          <w:sz w:val="22"/>
          <w:szCs w:val="22"/>
        </w:rPr>
      </w:pPr>
      <w:r w:rsidRPr="001F7337">
        <w:rPr>
          <w:rFonts w:asciiTheme="minorHAnsi" w:hAnsiTheme="minorHAnsi" w:cstheme="minorHAnsi"/>
          <w:noProof/>
          <w:sz w:val="22"/>
          <w:szCs w:val="22"/>
        </w:rPr>
        <w:lastRenderedPageBreak/>
        <w:drawing>
          <wp:inline distT="0" distB="0" distL="0" distR="0" wp14:anchorId="500D9336" wp14:editId="2D6226C6">
            <wp:extent cx="1266825" cy="664444"/>
            <wp:effectExtent l="0" t="0" r="0" b="2540"/>
            <wp:docPr id="57940190" name="Picture 1" descr="A logo with text and green and blue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0190" name="Picture 1" descr="A logo with text and green and blue colors&#10;&#10;Description automatically generated with medium confidence"/>
                    <pic:cNvPicPr>
                      <a:picLocks noChangeAspect="1"/>
                    </pic:cNvPicPr>
                  </pic:nvPicPr>
                  <pic:blipFill>
                    <a:blip r:embed="rId11"/>
                    <a:stretch>
                      <a:fillRect/>
                    </a:stretch>
                  </pic:blipFill>
                  <pic:spPr>
                    <a:xfrm>
                      <a:off x="0" y="0"/>
                      <a:ext cx="1341575" cy="703650"/>
                    </a:xfrm>
                    <a:prstGeom prst="rect">
                      <a:avLst/>
                    </a:prstGeom>
                  </pic:spPr>
                </pic:pic>
              </a:graphicData>
            </a:graphic>
          </wp:inline>
        </w:drawing>
      </w:r>
      <w:r w:rsidR="001F7337" w:rsidRPr="001F7337">
        <w:rPr>
          <w:rFonts w:asciiTheme="minorHAnsi" w:hAnsiTheme="minorHAnsi" w:cstheme="minorHAnsi"/>
          <w:b/>
          <w:noProof/>
          <w:color w:val="000000"/>
          <w:sz w:val="22"/>
          <w:szCs w:val="22"/>
          <w:lang w:val="en-GB"/>
        </w:rPr>
        <w:t xml:space="preserve"> </w:t>
      </w:r>
      <w:r>
        <w:rPr>
          <w:rFonts w:asciiTheme="minorHAnsi" w:hAnsiTheme="minorHAnsi" w:cstheme="minorHAnsi"/>
          <w:b/>
          <w:noProof/>
          <w:color w:val="000000"/>
          <w:sz w:val="22"/>
          <w:szCs w:val="22"/>
          <w:lang w:val="en-GB"/>
        </w:rPr>
        <w:t xml:space="preserve">                            </w:t>
      </w:r>
      <w:r w:rsidR="001F7337" w:rsidRPr="001F7337">
        <w:rPr>
          <w:rFonts w:asciiTheme="minorHAnsi" w:hAnsiTheme="minorHAnsi" w:cstheme="minorHAnsi"/>
          <w:b/>
          <w:noProof/>
          <w:color w:val="000000"/>
          <w:sz w:val="22"/>
          <w:szCs w:val="22"/>
          <w:lang w:val="en-GB"/>
        </w:rPr>
        <w:t>JOB DESCRIPTION</w:t>
      </w:r>
    </w:p>
    <w:p w14:paraId="3EF6ED50" w14:textId="77777777" w:rsidR="001F7337" w:rsidRPr="001F7337" w:rsidRDefault="001F7337" w:rsidP="001F7337">
      <w:pPr>
        <w:spacing w:line="260" w:lineRule="exact"/>
        <w:jc w:val="center"/>
        <w:rPr>
          <w:rFonts w:asciiTheme="minorHAnsi" w:hAnsiTheme="minorHAnsi" w:cstheme="minorHAnsi"/>
          <w:b/>
          <w:noProof/>
          <w:color w:val="000000"/>
          <w:sz w:val="22"/>
          <w:szCs w:val="22"/>
          <w:lang w:val="en-G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F7337" w:rsidRPr="001F7337" w14:paraId="02CE744E" w14:textId="77777777" w:rsidTr="001F7337">
        <w:tc>
          <w:tcPr>
            <w:tcW w:w="2065" w:type="dxa"/>
            <w:shd w:val="clear" w:color="auto" w:fill="D9D9D9"/>
          </w:tcPr>
          <w:p w14:paraId="21FADF6B" w14:textId="77777777" w:rsidR="001F7337" w:rsidRPr="001F7337" w:rsidRDefault="001F7337" w:rsidP="001F7337">
            <w:pPr>
              <w:spacing w:before="60" w:after="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Job Title:</w:t>
            </w:r>
          </w:p>
        </w:tc>
        <w:tc>
          <w:tcPr>
            <w:tcW w:w="7541" w:type="dxa"/>
          </w:tcPr>
          <w:p w14:paraId="3059DF0B" w14:textId="77777777" w:rsidR="001F7337" w:rsidRPr="001F7337" w:rsidRDefault="001F7337" w:rsidP="001F7337">
            <w:pPr>
              <w:shd w:val="clear" w:color="auto" w:fill="FFFFFF"/>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lang w:eastAsia="en-GB"/>
              </w:rPr>
              <w:t>Youth  and Gender Officer</w:t>
            </w:r>
          </w:p>
        </w:tc>
      </w:tr>
      <w:tr w:rsidR="001F7337" w:rsidRPr="001F7337" w14:paraId="18FA4973" w14:textId="77777777" w:rsidTr="001F7337">
        <w:tc>
          <w:tcPr>
            <w:tcW w:w="2065" w:type="dxa"/>
            <w:shd w:val="clear" w:color="auto" w:fill="D9D9D9"/>
          </w:tcPr>
          <w:p w14:paraId="45507681" w14:textId="77777777" w:rsidR="001F7337" w:rsidRPr="001F7337" w:rsidRDefault="001F7337" w:rsidP="001F7337">
            <w:pPr>
              <w:spacing w:before="60" w:after="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Company:</w:t>
            </w:r>
          </w:p>
        </w:tc>
        <w:tc>
          <w:tcPr>
            <w:tcW w:w="7541" w:type="dxa"/>
          </w:tcPr>
          <w:p w14:paraId="3ADF061D" w14:textId="77777777" w:rsidR="001F7337" w:rsidRPr="001F7337" w:rsidRDefault="001F7337" w:rsidP="001F7337">
            <w:pPr>
              <w:spacing w:before="60" w:after="60"/>
              <w:jc w:val="both"/>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Self Help Africa</w:t>
            </w:r>
          </w:p>
        </w:tc>
      </w:tr>
      <w:tr w:rsidR="001F7337" w:rsidRPr="001F7337" w14:paraId="6C443F6D" w14:textId="77777777" w:rsidTr="001F7337">
        <w:tc>
          <w:tcPr>
            <w:tcW w:w="2065" w:type="dxa"/>
            <w:shd w:val="clear" w:color="auto" w:fill="D9D9D9"/>
          </w:tcPr>
          <w:p w14:paraId="54E07C1F" w14:textId="77777777" w:rsidR="001F7337" w:rsidRPr="001F7337" w:rsidRDefault="001F7337" w:rsidP="001F7337">
            <w:pPr>
              <w:spacing w:before="60" w:after="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Location:</w:t>
            </w:r>
          </w:p>
        </w:tc>
        <w:tc>
          <w:tcPr>
            <w:tcW w:w="7541" w:type="dxa"/>
          </w:tcPr>
          <w:p w14:paraId="430685B5" w14:textId="77777777" w:rsidR="001F7337" w:rsidRPr="001F7337" w:rsidRDefault="001F7337" w:rsidP="001F7337">
            <w:pPr>
              <w:spacing w:before="60" w:after="60"/>
              <w:jc w:val="both"/>
              <w:rPr>
                <w:rFonts w:asciiTheme="minorHAnsi" w:hAnsiTheme="minorHAnsi" w:cstheme="minorHAnsi"/>
                <w:color w:val="000000"/>
                <w:sz w:val="22"/>
                <w:szCs w:val="22"/>
                <w:lang w:val="en-GB"/>
              </w:rPr>
            </w:pPr>
            <w:proofErr w:type="spellStart"/>
            <w:r w:rsidRPr="001F7337">
              <w:rPr>
                <w:rFonts w:asciiTheme="minorHAnsi" w:hAnsiTheme="minorHAnsi" w:cstheme="minorHAnsi"/>
                <w:color w:val="000000"/>
                <w:sz w:val="22"/>
                <w:szCs w:val="22"/>
                <w:lang w:val="en-GB"/>
              </w:rPr>
              <w:t>Adjumani</w:t>
            </w:r>
            <w:proofErr w:type="spellEnd"/>
            <w:r w:rsidRPr="001F7337">
              <w:rPr>
                <w:rFonts w:asciiTheme="minorHAnsi" w:hAnsiTheme="minorHAnsi" w:cstheme="minorHAnsi"/>
                <w:color w:val="000000"/>
                <w:sz w:val="22"/>
                <w:szCs w:val="22"/>
                <w:lang w:val="en-GB"/>
              </w:rPr>
              <w:t xml:space="preserve"> </w:t>
            </w:r>
          </w:p>
        </w:tc>
      </w:tr>
      <w:tr w:rsidR="001F7337" w:rsidRPr="001F7337" w14:paraId="7DA9A239" w14:textId="77777777" w:rsidTr="001F7337">
        <w:tc>
          <w:tcPr>
            <w:tcW w:w="2065" w:type="dxa"/>
            <w:shd w:val="clear" w:color="auto" w:fill="D9D9D9"/>
          </w:tcPr>
          <w:p w14:paraId="11422E2A" w14:textId="77777777" w:rsidR="001F7337" w:rsidRPr="001F7337" w:rsidRDefault="001F7337" w:rsidP="001F7337">
            <w:pPr>
              <w:spacing w:before="60" w:after="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Contract type:</w:t>
            </w:r>
          </w:p>
        </w:tc>
        <w:tc>
          <w:tcPr>
            <w:tcW w:w="7541" w:type="dxa"/>
          </w:tcPr>
          <w:p w14:paraId="32F1B496" w14:textId="77777777" w:rsidR="001F7337" w:rsidRPr="001F7337" w:rsidRDefault="001F7337" w:rsidP="001F7337">
            <w:pPr>
              <w:spacing w:before="60" w:after="60"/>
              <w:jc w:val="both"/>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Fixed Term</w:t>
            </w:r>
          </w:p>
        </w:tc>
      </w:tr>
      <w:tr w:rsidR="001F7337" w:rsidRPr="001F7337" w14:paraId="7FA1B163" w14:textId="77777777" w:rsidTr="001F7337">
        <w:tc>
          <w:tcPr>
            <w:tcW w:w="2065" w:type="dxa"/>
            <w:shd w:val="clear" w:color="auto" w:fill="D9D9D9"/>
          </w:tcPr>
          <w:p w14:paraId="6FC16CB3" w14:textId="77777777" w:rsidR="001F7337" w:rsidRPr="001F7337" w:rsidRDefault="001F7337" w:rsidP="001F7337">
            <w:pPr>
              <w:spacing w:before="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Reports to:</w:t>
            </w:r>
          </w:p>
        </w:tc>
        <w:tc>
          <w:tcPr>
            <w:tcW w:w="7541" w:type="dxa"/>
          </w:tcPr>
          <w:p w14:paraId="6A7402F0" w14:textId="77777777" w:rsidR="001F7337" w:rsidRPr="001F7337" w:rsidRDefault="001F7337" w:rsidP="001F7337">
            <w:pPr>
              <w:spacing w:line="260" w:lineRule="exact"/>
              <w:rPr>
                <w:rFonts w:asciiTheme="minorHAnsi" w:hAnsiTheme="minorHAnsi" w:cstheme="minorHAnsi"/>
                <w:b/>
                <w:bCs/>
                <w:color w:val="000000"/>
                <w:sz w:val="22"/>
                <w:szCs w:val="22"/>
                <w:lang w:val="en-US"/>
              </w:rPr>
            </w:pPr>
            <w:r w:rsidRPr="001F7337">
              <w:rPr>
                <w:rFonts w:asciiTheme="minorHAnsi" w:hAnsiTheme="minorHAnsi" w:cstheme="minorHAnsi"/>
                <w:b/>
                <w:bCs/>
                <w:color w:val="000000"/>
                <w:sz w:val="22"/>
                <w:szCs w:val="22"/>
                <w:lang w:val="en-US"/>
              </w:rPr>
              <w:t>Project Manager</w:t>
            </w:r>
          </w:p>
        </w:tc>
      </w:tr>
      <w:tr w:rsidR="001F7337" w:rsidRPr="001F7337" w14:paraId="6A541596" w14:textId="77777777" w:rsidTr="001F7337">
        <w:tc>
          <w:tcPr>
            <w:tcW w:w="2065" w:type="dxa"/>
            <w:shd w:val="clear" w:color="auto" w:fill="D9D9D9"/>
          </w:tcPr>
          <w:p w14:paraId="791F1AFF" w14:textId="77777777" w:rsidR="001F7337" w:rsidRPr="001F7337" w:rsidRDefault="001F7337" w:rsidP="001F7337">
            <w:pPr>
              <w:spacing w:before="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Organisation overview:</w:t>
            </w:r>
          </w:p>
          <w:p w14:paraId="395BA88A" w14:textId="77777777" w:rsidR="001F7337" w:rsidRPr="001F7337" w:rsidRDefault="001F7337" w:rsidP="001F7337">
            <w:pPr>
              <w:spacing w:before="60"/>
              <w:rPr>
                <w:rFonts w:asciiTheme="minorHAnsi" w:hAnsiTheme="minorHAnsi" w:cstheme="minorHAnsi"/>
                <w:b/>
                <w:color w:val="000000"/>
                <w:sz w:val="22"/>
                <w:szCs w:val="22"/>
                <w:lang w:val="en-GB"/>
              </w:rPr>
            </w:pPr>
          </w:p>
          <w:p w14:paraId="0C5D925F" w14:textId="77777777" w:rsidR="001F7337" w:rsidRPr="001F7337" w:rsidRDefault="001F7337" w:rsidP="001F7337">
            <w:pPr>
              <w:spacing w:before="60"/>
              <w:rPr>
                <w:rFonts w:asciiTheme="minorHAnsi" w:hAnsiTheme="minorHAnsi" w:cstheme="minorHAnsi"/>
                <w:b/>
                <w:color w:val="000000"/>
                <w:sz w:val="22"/>
                <w:szCs w:val="22"/>
                <w:lang w:val="en-GB"/>
              </w:rPr>
            </w:pPr>
          </w:p>
        </w:tc>
        <w:tc>
          <w:tcPr>
            <w:tcW w:w="7541" w:type="dxa"/>
          </w:tcPr>
          <w:p w14:paraId="7CC510FD" w14:textId="77777777" w:rsidR="001F7337" w:rsidRPr="001F7337" w:rsidRDefault="001F7337" w:rsidP="001F7337">
            <w:pPr>
              <w:rPr>
                <w:rFonts w:asciiTheme="minorHAnsi" w:hAnsiTheme="minorHAnsi" w:cstheme="minorHAnsi"/>
                <w:b/>
                <w:bCs/>
                <w:color w:val="000000"/>
                <w:sz w:val="22"/>
                <w:szCs w:val="22"/>
                <w:lang w:val="en-US"/>
              </w:rPr>
            </w:pPr>
          </w:p>
          <w:p w14:paraId="2F29A8E1" w14:textId="77777777" w:rsidR="001F7337" w:rsidRPr="001F7337" w:rsidRDefault="001F7337" w:rsidP="001F7337">
            <w:pPr>
              <w:rPr>
                <w:rFonts w:asciiTheme="minorHAnsi" w:hAnsiTheme="minorHAnsi" w:cstheme="minorHAnsi"/>
                <w:b/>
                <w:bCs/>
                <w:color w:val="000000"/>
                <w:sz w:val="22"/>
                <w:szCs w:val="22"/>
                <w:lang w:val="en-US"/>
              </w:rPr>
            </w:pPr>
            <w:r w:rsidRPr="001F7337">
              <w:rPr>
                <w:rFonts w:asciiTheme="minorHAnsi" w:hAnsiTheme="minorHAnsi" w:cstheme="minorHAnsi"/>
                <w:b/>
                <w:bCs/>
                <w:color w:val="000000"/>
                <w:sz w:val="22"/>
                <w:szCs w:val="22"/>
                <w:lang w:val="en-US"/>
              </w:rPr>
              <w:t xml:space="preserve">About Self Help Africa </w:t>
            </w:r>
          </w:p>
          <w:p w14:paraId="6C409A06" w14:textId="77777777" w:rsidR="001F7337" w:rsidRPr="001F7337" w:rsidRDefault="001F7337" w:rsidP="001F7337">
            <w:pPr>
              <w:rPr>
                <w:rFonts w:asciiTheme="minorHAnsi" w:hAnsiTheme="minorHAnsi" w:cstheme="minorHAnsi"/>
                <w:b/>
                <w:bCs/>
                <w:color w:val="000000"/>
                <w:sz w:val="22"/>
                <w:szCs w:val="22"/>
                <w:lang w:val="en-US"/>
              </w:rPr>
            </w:pPr>
          </w:p>
          <w:p w14:paraId="0561D3AA"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shd w:val="clear" w:color="auto" w:fill="FFFFFF"/>
                <w:lang w:val="en-GB" w:eastAsia="en-GB"/>
              </w:rPr>
              <w:t xml:space="preserve">Self Help Africa is an international development organisation that works through agriculture and </w:t>
            </w:r>
            <w:proofErr w:type="spellStart"/>
            <w:r w:rsidRPr="001F7337">
              <w:rPr>
                <w:rFonts w:asciiTheme="minorHAnsi" w:hAnsiTheme="minorHAnsi" w:cstheme="minorHAnsi"/>
                <w:color w:val="000000"/>
                <w:sz w:val="22"/>
                <w:szCs w:val="22"/>
                <w:shd w:val="clear" w:color="auto" w:fill="FFFFFF"/>
                <w:lang w:val="en-GB" w:eastAsia="en-GB"/>
              </w:rPr>
              <w:t>agri</w:t>
            </w:r>
            <w:proofErr w:type="spellEnd"/>
            <w:r w:rsidRPr="001F7337">
              <w:rPr>
                <w:rFonts w:asciiTheme="minorHAnsi" w:hAnsiTheme="minorHAnsi" w:cstheme="minorHAnsi"/>
                <w:color w:val="000000"/>
                <w:sz w:val="22"/>
                <w:szCs w:val="22"/>
                <w:shd w:val="clear" w:color="auto" w:fill="FFFFFF"/>
                <w:lang w:val="en-GB" w:eastAsia="en-GB"/>
              </w:rPr>
              <w:t>-enterprise development to end hunger and extreme poverty. </w:t>
            </w:r>
            <w:r w:rsidRPr="001F7337">
              <w:rPr>
                <w:rFonts w:asciiTheme="minorHAnsi" w:hAnsiTheme="minorHAnsi" w:cstheme="minorHAnsi"/>
                <w:color w:val="000000"/>
                <w:sz w:val="22"/>
                <w:szCs w:val="22"/>
                <w:lang w:eastAsia="en-GB"/>
              </w:rPr>
              <w:t> </w:t>
            </w:r>
          </w:p>
          <w:p w14:paraId="1501E16D"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lang w:eastAsia="en-GB"/>
              </w:rPr>
              <w:t> </w:t>
            </w:r>
          </w:p>
          <w:p w14:paraId="0431BCB6"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shd w:val="clear" w:color="auto" w:fill="FFFFFF"/>
                <w:lang w:val="en-GB" w:eastAsia="en-GB"/>
              </w:rPr>
              <w:t>The organisation has Programmes in 15 countries in sub-Saharan Africa and implements projects in Brazil and Bangladesh.</w:t>
            </w:r>
            <w:r w:rsidRPr="001F7337">
              <w:rPr>
                <w:rFonts w:asciiTheme="minorHAnsi" w:hAnsiTheme="minorHAnsi" w:cstheme="minorHAnsi"/>
                <w:color w:val="000000"/>
                <w:sz w:val="22"/>
                <w:szCs w:val="22"/>
                <w:lang w:eastAsia="en-GB"/>
              </w:rPr>
              <w:t> </w:t>
            </w:r>
          </w:p>
          <w:p w14:paraId="032148BE"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In early 2023 we launched a new five-year organisation strategy, which defines</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the shared mission as the alleviation of hunger, poverty, social inequality and the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impact of climate change through community-led, market-based and enterprise-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focused approaches, so that people can have access to nutritious food, clean</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water, decent employment, and incomes, while sustaining natural resources.</w:t>
            </w:r>
            <w:r w:rsidRPr="001F7337">
              <w:rPr>
                <w:rFonts w:asciiTheme="minorHAnsi" w:hAnsiTheme="minorHAnsi" w:cstheme="minorHAnsi"/>
                <w:color w:val="000000"/>
                <w:sz w:val="22"/>
                <w:szCs w:val="22"/>
                <w:lang w:eastAsia="en-GB"/>
              </w:rPr>
              <w:t> </w:t>
            </w:r>
          </w:p>
          <w:p w14:paraId="2EF06476"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Our wider organisation also includes social enterprise subsidiaries Partner Africa,</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 xml:space="preserve">which provides ethical auditing and consultancy services, </w:t>
            </w:r>
            <w:proofErr w:type="spellStart"/>
            <w:r w:rsidRPr="001F7337">
              <w:rPr>
                <w:rFonts w:asciiTheme="minorHAnsi" w:hAnsiTheme="minorHAnsi" w:cstheme="minorHAnsi"/>
                <w:color w:val="000000"/>
                <w:sz w:val="22"/>
                <w:szCs w:val="22"/>
                <w:shd w:val="clear" w:color="auto" w:fill="FFFFFF"/>
                <w:lang w:val="en-GB" w:eastAsia="en-GB"/>
              </w:rPr>
              <w:t>TruTrade</w:t>
            </w:r>
            <w:proofErr w:type="spellEnd"/>
            <w:r w:rsidRPr="001F7337">
              <w:rPr>
                <w:rFonts w:asciiTheme="minorHAnsi" w:hAnsiTheme="minorHAnsi" w:cstheme="minorHAnsi"/>
                <w:color w:val="000000"/>
                <w:sz w:val="22"/>
                <w:szCs w:val="22"/>
                <w:shd w:val="clear" w:color="auto" w:fill="FFFFFF"/>
                <w:lang w:val="en-GB" w:eastAsia="en-GB"/>
              </w:rPr>
              <w:t>, an innovative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trading platform in East Africa, and CUMO, Malawi’s largest micro-finance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provider.</w:t>
            </w:r>
            <w:r w:rsidRPr="001F7337">
              <w:rPr>
                <w:rFonts w:asciiTheme="minorHAnsi" w:hAnsiTheme="minorHAnsi" w:cstheme="minorHAnsi"/>
                <w:color w:val="000000"/>
                <w:sz w:val="22"/>
                <w:szCs w:val="22"/>
                <w:lang w:eastAsia="en-GB"/>
              </w:rPr>
              <w:t> </w:t>
            </w:r>
          </w:p>
          <w:p w14:paraId="574AC8A0"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Our three core values are: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 xml:space="preserve">▪ Impact: We are accountable, </w:t>
            </w:r>
            <w:proofErr w:type="gramStart"/>
            <w:r w:rsidRPr="001F7337">
              <w:rPr>
                <w:rFonts w:asciiTheme="minorHAnsi" w:hAnsiTheme="minorHAnsi" w:cstheme="minorHAnsi"/>
                <w:color w:val="000000"/>
                <w:sz w:val="22"/>
                <w:szCs w:val="22"/>
                <w:shd w:val="clear" w:color="auto" w:fill="FFFFFF"/>
                <w:lang w:val="en-GB" w:eastAsia="en-GB"/>
              </w:rPr>
              <w:t>ambitious</w:t>
            </w:r>
            <w:proofErr w:type="gramEnd"/>
            <w:r w:rsidRPr="001F7337">
              <w:rPr>
                <w:rFonts w:asciiTheme="minorHAnsi" w:hAnsiTheme="minorHAnsi" w:cstheme="minorHAnsi"/>
                <w:color w:val="000000"/>
                <w:sz w:val="22"/>
                <w:szCs w:val="22"/>
                <w:shd w:val="clear" w:color="auto" w:fill="FFFFFF"/>
                <w:lang w:val="en-GB" w:eastAsia="en-GB"/>
              </w:rPr>
              <w:t xml:space="preserve"> and committed to systemic change.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 Innovation: We are agile, creative, and enterprising in an ever-changing</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world.</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 Community: We are inclusive, honest and have integrity in our</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relationships.</w:t>
            </w:r>
            <w:r w:rsidRPr="001F7337">
              <w:rPr>
                <w:rFonts w:asciiTheme="minorHAnsi" w:hAnsiTheme="minorHAnsi" w:cstheme="minorHAnsi"/>
                <w:color w:val="000000"/>
                <w:sz w:val="22"/>
                <w:szCs w:val="22"/>
                <w:lang w:eastAsia="en-GB"/>
              </w:rPr>
              <w:t> </w:t>
            </w:r>
          </w:p>
          <w:p w14:paraId="6AFF9716" w14:textId="77777777" w:rsidR="001F7337" w:rsidRPr="001F7337" w:rsidRDefault="001F7337" w:rsidP="001F7337">
            <w:pPr>
              <w:rPr>
                <w:rFonts w:asciiTheme="minorHAnsi" w:hAnsiTheme="minorHAnsi" w:cstheme="minorHAnsi"/>
                <w:color w:val="000000"/>
                <w:sz w:val="22"/>
                <w:szCs w:val="22"/>
                <w:lang w:val="en-GB"/>
              </w:rPr>
            </w:pPr>
          </w:p>
        </w:tc>
      </w:tr>
      <w:tr w:rsidR="001F7337" w:rsidRPr="001F7337" w14:paraId="151781B9" w14:textId="77777777" w:rsidTr="001F7337">
        <w:tc>
          <w:tcPr>
            <w:tcW w:w="2065" w:type="dxa"/>
            <w:shd w:val="clear" w:color="auto" w:fill="D9D9D9"/>
          </w:tcPr>
          <w:p w14:paraId="36CCF93A" w14:textId="77777777" w:rsidR="001F7337" w:rsidRPr="001F7337" w:rsidRDefault="001F7337" w:rsidP="001F7337">
            <w:pPr>
              <w:spacing w:before="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Job Purpose:</w:t>
            </w:r>
          </w:p>
          <w:p w14:paraId="708208D3" w14:textId="77777777" w:rsidR="001F7337" w:rsidRPr="001F7337" w:rsidRDefault="001F7337" w:rsidP="001F7337">
            <w:pPr>
              <w:spacing w:before="60"/>
              <w:rPr>
                <w:rFonts w:asciiTheme="minorHAnsi" w:hAnsiTheme="minorHAnsi" w:cstheme="minorHAnsi"/>
                <w:b/>
                <w:color w:val="000000"/>
                <w:sz w:val="22"/>
                <w:szCs w:val="22"/>
                <w:lang w:val="en-GB"/>
              </w:rPr>
            </w:pPr>
          </w:p>
          <w:p w14:paraId="47996FED" w14:textId="77777777" w:rsidR="001F7337" w:rsidRPr="001F7337" w:rsidRDefault="001F7337" w:rsidP="001F7337">
            <w:pPr>
              <w:rPr>
                <w:rFonts w:asciiTheme="minorHAnsi" w:hAnsiTheme="minorHAnsi" w:cstheme="minorHAnsi"/>
                <w:b/>
                <w:color w:val="000000"/>
                <w:sz w:val="22"/>
                <w:szCs w:val="22"/>
                <w:lang w:val="en-GB"/>
              </w:rPr>
            </w:pPr>
          </w:p>
        </w:tc>
        <w:tc>
          <w:tcPr>
            <w:tcW w:w="7541" w:type="dxa"/>
          </w:tcPr>
          <w:p w14:paraId="6467B8E1" w14:textId="77777777" w:rsidR="001F7337" w:rsidRPr="001F7337" w:rsidRDefault="001F7337" w:rsidP="001F7337">
            <w:pPr>
              <w:shd w:val="clear" w:color="auto" w:fill="FFFFFF"/>
              <w:rPr>
                <w:rFonts w:asciiTheme="minorHAnsi" w:hAnsiTheme="minorHAnsi" w:cstheme="minorHAnsi"/>
                <w:color w:val="000000"/>
                <w:sz w:val="22"/>
                <w:szCs w:val="22"/>
                <w:shd w:val="clear" w:color="auto" w:fill="FFFFFF"/>
                <w:lang w:val="en-GB" w:eastAsia="en-GB"/>
              </w:rPr>
            </w:pPr>
            <w:r w:rsidRPr="001F7337">
              <w:rPr>
                <w:rFonts w:asciiTheme="minorHAnsi" w:hAnsiTheme="minorHAnsi" w:cstheme="minorHAnsi"/>
                <w:color w:val="000000"/>
                <w:sz w:val="22"/>
                <w:szCs w:val="22"/>
                <w:shd w:val="clear" w:color="auto" w:fill="FFFFFF"/>
                <w:lang w:val="en-GB" w:eastAsia="en-GB"/>
              </w:rPr>
              <w:t xml:space="preserve">S/he will provide technical assistance for the application of a GYSI lens to further identify and address barriers to and gaps in optimal delivery and uptake of Agriculture and Market Support (AMS) Planning programming and services delivery across the two Districts of: </w:t>
            </w:r>
            <w:proofErr w:type="spellStart"/>
            <w:r w:rsidRPr="001F7337">
              <w:rPr>
                <w:rFonts w:asciiTheme="minorHAnsi" w:hAnsiTheme="minorHAnsi" w:cstheme="minorHAnsi"/>
                <w:color w:val="000000"/>
                <w:sz w:val="22"/>
                <w:szCs w:val="22"/>
                <w:shd w:val="clear" w:color="auto" w:fill="FFFFFF"/>
                <w:lang w:val="en-GB" w:eastAsia="en-GB"/>
              </w:rPr>
              <w:t>Kiryandongo</w:t>
            </w:r>
            <w:proofErr w:type="spellEnd"/>
            <w:r w:rsidRPr="001F7337">
              <w:rPr>
                <w:rFonts w:asciiTheme="minorHAnsi" w:hAnsiTheme="minorHAnsi" w:cstheme="minorHAnsi"/>
                <w:color w:val="000000"/>
                <w:sz w:val="22"/>
                <w:szCs w:val="22"/>
                <w:shd w:val="clear" w:color="auto" w:fill="FFFFFF"/>
                <w:lang w:val="en-GB" w:eastAsia="en-GB"/>
              </w:rPr>
              <w:t xml:space="preserve"> and </w:t>
            </w:r>
            <w:proofErr w:type="spellStart"/>
            <w:r w:rsidRPr="001F7337">
              <w:rPr>
                <w:rFonts w:asciiTheme="minorHAnsi" w:hAnsiTheme="minorHAnsi" w:cstheme="minorHAnsi"/>
                <w:color w:val="000000"/>
                <w:sz w:val="22"/>
                <w:szCs w:val="22"/>
                <w:shd w:val="clear" w:color="auto" w:fill="FFFFFF"/>
                <w:lang w:val="en-GB" w:eastAsia="en-GB"/>
              </w:rPr>
              <w:t>Adjumani</w:t>
            </w:r>
            <w:proofErr w:type="spellEnd"/>
            <w:r w:rsidRPr="001F7337">
              <w:rPr>
                <w:rFonts w:asciiTheme="minorHAnsi" w:hAnsiTheme="minorHAnsi" w:cstheme="minorHAnsi"/>
                <w:color w:val="000000"/>
                <w:sz w:val="22"/>
                <w:szCs w:val="22"/>
                <w:shd w:val="clear" w:color="auto" w:fill="FFFFFF"/>
                <w:lang w:val="en-GB" w:eastAsia="en-GB"/>
              </w:rPr>
              <w:t>.</w:t>
            </w:r>
          </w:p>
          <w:p w14:paraId="7A2C6B26" w14:textId="77777777" w:rsidR="001F7337" w:rsidRPr="001F7337" w:rsidRDefault="001F7337" w:rsidP="001F7337">
            <w:pPr>
              <w:shd w:val="clear" w:color="auto" w:fill="FFFFFF"/>
              <w:rPr>
                <w:rFonts w:asciiTheme="minorHAnsi" w:hAnsiTheme="minorHAnsi" w:cstheme="minorHAnsi"/>
                <w:color w:val="000000"/>
                <w:sz w:val="22"/>
                <w:szCs w:val="22"/>
                <w:lang w:val="en-GB" w:eastAsia="en-GB"/>
              </w:rPr>
            </w:pPr>
          </w:p>
        </w:tc>
      </w:tr>
      <w:tr w:rsidR="001F7337" w:rsidRPr="001F7337" w14:paraId="1309212B" w14:textId="77777777" w:rsidTr="001F7337">
        <w:tc>
          <w:tcPr>
            <w:tcW w:w="2065" w:type="dxa"/>
            <w:shd w:val="clear" w:color="auto" w:fill="D9D9D9"/>
          </w:tcPr>
          <w:p w14:paraId="41D865DB" w14:textId="77777777" w:rsidR="001F7337" w:rsidRPr="001F7337" w:rsidRDefault="001F7337" w:rsidP="001F7337">
            <w:pPr>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Key Responsibilities:</w:t>
            </w:r>
          </w:p>
        </w:tc>
        <w:tc>
          <w:tcPr>
            <w:tcW w:w="7541" w:type="dxa"/>
            <w:shd w:val="clear" w:color="auto" w:fill="D9D9D9"/>
          </w:tcPr>
          <w:p w14:paraId="25C85F9F" w14:textId="77777777" w:rsidR="001F7337" w:rsidRPr="001F7337" w:rsidRDefault="001F7337" w:rsidP="001F7337">
            <w:pPr>
              <w:autoSpaceDE w:val="0"/>
              <w:autoSpaceDN w:val="0"/>
              <w:adjustRightInd w:val="0"/>
              <w:rPr>
                <w:rFonts w:asciiTheme="minorHAnsi" w:hAnsiTheme="minorHAnsi" w:cstheme="minorHAnsi"/>
                <w:b/>
                <w:color w:val="000000"/>
                <w:sz w:val="22"/>
                <w:szCs w:val="22"/>
                <w:lang w:val="en-US" w:eastAsia="en-GB"/>
              </w:rPr>
            </w:pPr>
            <w:r w:rsidRPr="001F7337">
              <w:rPr>
                <w:rFonts w:asciiTheme="minorHAnsi" w:hAnsiTheme="minorHAnsi" w:cstheme="minorHAnsi"/>
                <w:b/>
                <w:color w:val="000000"/>
                <w:sz w:val="22"/>
                <w:szCs w:val="22"/>
                <w:lang w:val="en-US" w:eastAsia="en-GB"/>
              </w:rPr>
              <w:t>Responsibilities (R) and Activities</w:t>
            </w:r>
          </w:p>
        </w:tc>
      </w:tr>
      <w:tr w:rsidR="001F7337" w:rsidRPr="001F7337" w14:paraId="24119BB8" w14:textId="77777777" w:rsidTr="001F7337">
        <w:tc>
          <w:tcPr>
            <w:tcW w:w="2065" w:type="dxa"/>
            <w:vMerge w:val="restart"/>
            <w:shd w:val="clear" w:color="auto" w:fill="D9D9D9"/>
          </w:tcPr>
          <w:p w14:paraId="604A3042" w14:textId="77777777" w:rsidR="001F7337" w:rsidRPr="001F7337" w:rsidRDefault="001F7337" w:rsidP="001F7337">
            <w:pPr>
              <w:rPr>
                <w:rFonts w:asciiTheme="minorHAnsi" w:hAnsiTheme="minorHAnsi" w:cstheme="minorHAnsi"/>
                <w:b/>
                <w:color w:val="000000"/>
                <w:sz w:val="22"/>
                <w:szCs w:val="22"/>
                <w:lang w:val="en-GB"/>
              </w:rPr>
            </w:pPr>
          </w:p>
          <w:p w14:paraId="192A3250" w14:textId="77777777" w:rsidR="001F7337" w:rsidRPr="001F7337" w:rsidRDefault="001F7337" w:rsidP="001F7337">
            <w:pPr>
              <w:rPr>
                <w:rFonts w:asciiTheme="minorHAnsi" w:hAnsiTheme="minorHAnsi" w:cstheme="minorHAnsi"/>
                <w:b/>
                <w:color w:val="000000"/>
                <w:sz w:val="22"/>
                <w:szCs w:val="22"/>
                <w:lang w:val="en-GB"/>
              </w:rPr>
            </w:pPr>
          </w:p>
          <w:p w14:paraId="02D8F4D8" w14:textId="77777777" w:rsidR="001F7337" w:rsidRPr="001F7337" w:rsidRDefault="001F7337" w:rsidP="001F7337">
            <w:pPr>
              <w:rPr>
                <w:rFonts w:asciiTheme="minorHAnsi" w:hAnsiTheme="minorHAnsi" w:cstheme="minorHAnsi"/>
                <w:b/>
                <w:color w:val="000000"/>
                <w:sz w:val="22"/>
                <w:szCs w:val="22"/>
                <w:lang w:val="en-GB"/>
              </w:rPr>
            </w:pPr>
          </w:p>
          <w:p w14:paraId="5835A469" w14:textId="77777777" w:rsidR="001F7337" w:rsidRPr="001F7337" w:rsidRDefault="001F7337" w:rsidP="001F7337">
            <w:pPr>
              <w:rPr>
                <w:rFonts w:asciiTheme="minorHAnsi" w:hAnsiTheme="minorHAnsi" w:cstheme="minorHAnsi"/>
                <w:b/>
                <w:color w:val="000000"/>
                <w:sz w:val="22"/>
                <w:szCs w:val="22"/>
                <w:lang w:val="en-GB"/>
              </w:rPr>
            </w:pPr>
          </w:p>
        </w:tc>
        <w:tc>
          <w:tcPr>
            <w:tcW w:w="7541" w:type="dxa"/>
          </w:tcPr>
          <w:p w14:paraId="1CF134DA" w14:textId="77777777" w:rsidR="001F7337" w:rsidRPr="001F7337" w:rsidRDefault="001F7337" w:rsidP="001F7337">
            <w:pPr>
              <w:shd w:val="clear" w:color="auto" w:fill="FFFFFF"/>
              <w:jc w:val="both"/>
              <w:rPr>
                <w:rFonts w:asciiTheme="minorHAnsi" w:hAnsiTheme="minorHAnsi" w:cstheme="minorHAnsi"/>
                <w:b/>
                <w:color w:val="000000"/>
                <w:sz w:val="22"/>
                <w:szCs w:val="22"/>
                <w:lang w:val="en-GB" w:eastAsia="en-GB"/>
              </w:rPr>
            </w:pPr>
          </w:p>
          <w:p w14:paraId="6C855E78" w14:textId="77777777" w:rsidR="001F7337" w:rsidRPr="001F7337" w:rsidRDefault="001F7337" w:rsidP="001F7337">
            <w:pPr>
              <w:shd w:val="clear" w:color="auto" w:fill="FFFFFF"/>
              <w:rPr>
                <w:rFonts w:asciiTheme="minorHAnsi" w:hAnsiTheme="minorHAnsi" w:cstheme="minorHAnsi"/>
                <w:b/>
                <w:bCs/>
                <w:color w:val="000000"/>
                <w:sz w:val="22"/>
                <w:szCs w:val="22"/>
                <w:lang w:val="en-GB" w:eastAsia="en-GB"/>
              </w:rPr>
            </w:pPr>
            <w:r w:rsidRPr="001F7337">
              <w:rPr>
                <w:rFonts w:asciiTheme="minorHAnsi" w:hAnsiTheme="minorHAnsi" w:cstheme="minorHAnsi"/>
                <w:b/>
                <w:bCs/>
                <w:color w:val="000000"/>
                <w:sz w:val="22"/>
                <w:szCs w:val="22"/>
                <w:lang w:val="en-GB" w:eastAsia="en-GB"/>
              </w:rPr>
              <w:t>Strategy design, planning, monitoring, and implementation</w:t>
            </w:r>
            <w:r w:rsidRPr="001F7337">
              <w:rPr>
                <w:rFonts w:asciiTheme="minorHAnsi" w:hAnsiTheme="minorHAnsi" w:cstheme="minorHAnsi"/>
                <w:b/>
                <w:bCs/>
                <w:color w:val="000000"/>
                <w:sz w:val="22"/>
                <w:szCs w:val="22"/>
                <w:lang w:val="en-GB" w:eastAsia="en-GB"/>
              </w:rPr>
              <w:br/>
            </w:r>
          </w:p>
          <w:p w14:paraId="5386022D"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Lead/support the development and implementation of evidence based, realistic and effective for gender equality, women empowerment, and youth engagement as directed by the technical leadership team under the Agriculture and Market Support (AMS).</w:t>
            </w:r>
          </w:p>
          <w:p w14:paraId="570E576E"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 xml:space="preserve">Input into problem identification, causal and problem </w:t>
            </w:r>
            <w:proofErr w:type="gramStart"/>
            <w:r w:rsidRPr="001F7337">
              <w:rPr>
                <w:rFonts w:asciiTheme="minorHAnsi" w:hAnsiTheme="minorHAnsi" w:cstheme="minorHAnsi"/>
                <w:color w:val="000000"/>
                <w:sz w:val="22"/>
                <w:szCs w:val="22"/>
                <w:lang w:val="en-GB" w:eastAsia="en-GB"/>
              </w:rPr>
              <w:t>analysis</w:t>
            </w:r>
            <w:proofErr w:type="gramEnd"/>
            <w:r w:rsidRPr="001F7337">
              <w:rPr>
                <w:rFonts w:asciiTheme="minorHAnsi" w:hAnsiTheme="minorHAnsi" w:cstheme="minorHAnsi"/>
                <w:color w:val="000000"/>
                <w:sz w:val="22"/>
                <w:szCs w:val="22"/>
                <w:lang w:val="en-GB" w:eastAsia="en-GB"/>
              </w:rPr>
              <w:t xml:space="preserve"> and activity development.</w:t>
            </w:r>
          </w:p>
          <w:p w14:paraId="5C3D040E"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 xml:space="preserve">Participate in Agriculture and Market Support (AMS) detailed implementation planning, and annual reviews, to ensure Gender and Youth </w:t>
            </w:r>
            <w:r w:rsidRPr="001F7337">
              <w:rPr>
                <w:rFonts w:asciiTheme="minorHAnsi" w:hAnsiTheme="minorHAnsi" w:cstheme="minorHAnsi"/>
                <w:color w:val="000000"/>
                <w:sz w:val="22"/>
                <w:szCs w:val="22"/>
                <w:lang w:val="en-GB" w:eastAsia="en-GB"/>
              </w:rPr>
              <w:lastRenderedPageBreak/>
              <w:t>responsive project planning processes are implemented throughout the life of the project.</w:t>
            </w:r>
          </w:p>
          <w:p w14:paraId="2BD178E9"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Ensure that proper records are available to respond to the World Food Programme (WFP) result framework indicators in areas of women empowerment and gender equality, access to resources, leadership status within community, etc.</w:t>
            </w:r>
          </w:p>
          <w:p w14:paraId="1E1844BC"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Provide technical leadership and technical support for the integration of Gender, Youth, and marginalized groups’ interests and concerns across the Agriculture and Market Support (AMS) Planning programming and service delivery.</w:t>
            </w:r>
            <w:r w:rsidRPr="001F7337">
              <w:rPr>
                <w:rFonts w:asciiTheme="minorHAnsi" w:hAnsiTheme="minorHAnsi" w:cstheme="minorHAnsi"/>
                <w:color w:val="000000"/>
                <w:sz w:val="22"/>
                <w:szCs w:val="22"/>
                <w:lang w:val="en-GB" w:eastAsia="en-GB"/>
              </w:rPr>
              <w:br/>
            </w:r>
          </w:p>
        </w:tc>
      </w:tr>
      <w:tr w:rsidR="001F7337" w:rsidRPr="001F7337" w14:paraId="367D877B" w14:textId="77777777" w:rsidTr="001F7337">
        <w:tc>
          <w:tcPr>
            <w:tcW w:w="2065" w:type="dxa"/>
            <w:vMerge/>
            <w:shd w:val="clear" w:color="auto" w:fill="D9D9D9"/>
          </w:tcPr>
          <w:p w14:paraId="528F96E4" w14:textId="77777777" w:rsidR="001F7337" w:rsidRPr="001F7337" w:rsidRDefault="001F7337" w:rsidP="001F7337">
            <w:pPr>
              <w:jc w:val="center"/>
              <w:rPr>
                <w:rFonts w:asciiTheme="minorHAnsi" w:hAnsiTheme="minorHAnsi" w:cstheme="minorHAnsi"/>
                <w:b/>
                <w:color w:val="000000"/>
                <w:sz w:val="22"/>
                <w:szCs w:val="22"/>
                <w:lang w:val="en-GB"/>
              </w:rPr>
            </w:pPr>
          </w:p>
        </w:tc>
        <w:tc>
          <w:tcPr>
            <w:tcW w:w="7541" w:type="dxa"/>
          </w:tcPr>
          <w:p w14:paraId="699C99BE" w14:textId="77777777" w:rsidR="001F7337" w:rsidRPr="001F7337" w:rsidRDefault="001F7337" w:rsidP="001F7337">
            <w:pPr>
              <w:shd w:val="clear" w:color="auto" w:fill="FFFFFF"/>
              <w:rPr>
                <w:rFonts w:asciiTheme="minorHAnsi" w:hAnsiTheme="minorHAnsi" w:cstheme="minorHAnsi"/>
                <w:color w:val="000000"/>
                <w:sz w:val="22"/>
                <w:szCs w:val="22"/>
                <w:lang w:val="en-GB" w:eastAsia="en-GB"/>
              </w:rPr>
            </w:pPr>
            <w:r w:rsidRPr="001F7337">
              <w:rPr>
                <w:rFonts w:asciiTheme="minorHAnsi" w:hAnsiTheme="minorHAnsi" w:cstheme="minorHAnsi"/>
                <w:b/>
                <w:bCs/>
                <w:color w:val="000000"/>
                <w:sz w:val="22"/>
                <w:szCs w:val="22"/>
                <w:lang w:val="en-GB" w:eastAsia="en-GB"/>
              </w:rPr>
              <w:t>Networking, Learning, Policy Implementation</w:t>
            </w:r>
          </w:p>
          <w:p w14:paraId="37C303F6"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Establish all necessary relationships with WFP gender equality and youth empowerment partners within SHA and government stakeholders to ensure that gender and youth issues and priorities are tabled, addressed and lessons are shared.</w:t>
            </w:r>
          </w:p>
          <w:p w14:paraId="4F7BCA76"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Support formative research in the assigned operational districts.</w:t>
            </w:r>
          </w:p>
          <w:p w14:paraId="5B12DF64"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Disseminates learning and ensures all staff at the field office level are updated on gender and youth priorities.</w:t>
            </w:r>
          </w:p>
          <w:p w14:paraId="7E10E6F3"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Support field level related experts/staff to measure the impact and document lessons learned and best practices.</w:t>
            </w:r>
          </w:p>
          <w:p w14:paraId="6979007F"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Work closely with District Local Governments to improve GBV prevention and response services and develop technical and operation strategies for GYSI for sustainability.</w:t>
            </w:r>
            <w:r w:rsidRPr="001F7337">
              <w:rPr>
                <w:rFonts w:asciiTheme="minorHAnsi" w:hAnsiTheme="minorHAnsi" w:cstheme="minorHAnsi"/>
                <w:color w:val="000000"/>
                <w:sz w:val="22"/>
                <w:szCs w:val="22"/>
                <w:lang w:val="en-GB" w:eastAsia="en-GB"/>
              </w:rPr>
              <w:br/>
            </w:r>
            <w:r w:rsidRPr="001F7337">
              <w:rPr>
                <w:rFonts w:asciiTheme="minorHAnsi" w:hAnsiTheme="minorHAnsi" w:cstheme="minorHAnsi"/>
                <w:color w:val="000000"/>
                <w:sz w:val="22"/>
                <w:szCs w:val="22"/>
                <w:lang w:val="en-GB"/>
              </w:rPr>
              <w:t>Document and disseminate knowledge management products including lessons learnt and best practices for the integration of GYSI in Agriculture and Market Support (AMS).</w:t>
            </w:r>
          </w:p>
          <w:p w14:paraId="6214EAAA"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Prepare periodic technical reports for both internal and external clients. Perform other duties as may be assigned by and agreed upon with the supervisor.</w:t>
            </w:r>
          </w:p>
          <w:p w14:paraId="577B767D" w14:textId="77777777" w:rsidR="001F7337" w:rsidRPr="001F7337" w:rsidRDefault="001F7337" w:rsidP="001F7337">
            <w:pPr>
              <w:shd w:val="clear" w:color="auto" w:fill="FFFFFF"/>
              <w:rPr>
                <w:rFonts w:asciiTheme="minorHAnsi" w:hAnsiTheme="minorHAnsi" w:cstheme="minorHAnsi"/>
                <w:bCs/>
                <w:color w:val="000000"/>
                <w:sz w:val="22"/>
                <w:szCs w:val="22"/>
                <w:lang w:val="en-GB" w:eastAsia="en-GB"/>
              </w:rPr>
            </w:pPr>
          </w:p>
        </w:tc>
      </w:tr>
      <w:tr w:rsidR="001F7337" w:rsidRPr="001F7337" w14:paraId="617D37FE" w14:textId="77777777" w:rsidTr="001F7337">
        <w:tc>
          <w:tcPr>
            <w:tcW w:w="2065" w:type="dxa"/>
            <w:vMerge/>
            <w:shd w:val="clear" w:color="auto" w:fill="D9D9D9"/>
          </w:tcPr>
          <w:p w14:paraId="08C34D02" w14:textId="77777777" w:rsidR="001F7337" w:rsidRPr="001F7337" w:rsidRDefault="001F7337" w:rsidP="001F7337">
            <w:pPr>
              <w:jc w:val="center"/>
              <w:rPr>
                <w:rFonts w:asciiTheme="minorHAnsi" w:hAnsiTheme="minorHAnsi" w:cstheme="minorHAnsi"/>
                <w:b/>
                <w:color w:val="000000"/>
                <w:sz w:val="22"/>
                <w:szCs w:val="22"/>
                <w:lang w:val="en-GB"/>
              </w:rPr>
            </w:pPr>
          </w:p>
        </w:tc>
        <w:tc>
          <w:tcPr>
            <w:tcW w:w="7541" w:type="dxa"/>
          </w:tcPr>
          <w:p w14:paraId="476DF89A" w14:textId="77777777" w:rsidR="001F7337" w:rsidRPr="001F7337" w:rsidRDefault="001F7337" w:rsidP="001F7337">
            <w:pPr>
              <w:shd w:val="clear" w:color="auto" w:fill="FFFFFF"/>
              <w:rPr>
                <w:rFonts w:asciiTheme="minorHAnsi" w:hAnsiTheme="minorHAnsi" w:cstheme="minorHAnsi"/>
                <w:b/>
                <w:color w:val="000000"/>
                <w:sz w:val="22"/>
                <w:szCs w:val="22"/>
                <w:lang w:val="en-GB" w:eastAsia="en-GB"/>
              </w:rPr>
            </w:pPr>
            <w:r w:rsidRPr="001F7337">
              <w:rPr>
                <w:rFonts w:asciiTheme="minorHAnsi" w:hAnsiTheme="minorHAnsi" w:cstheme="minorHAnsi"/>
                <w:b/>
                <w:bCs/>
                <w:color w:val="000000"/>
                <w:sz w:val="22"/>
                <w:szCs w:val="22"/>
                <w:lang w:val="en-GB" w:eastAsia="en-GB"/>
              </w:rPr>
              <w:t>Gender and social inclusion in project interventions:</w:t>
            </w:r>
          </w:p>
          <w:p w14:paraId="60E71298"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b/>
                <w:color w:val="000000"/>
                <w:sz w:val="22"/>
                <w:szCs w:val="22"/>
                <w:lang w:val="en-GB" w:eastAsia="en-GB"/>
              </w:rPr>
            </w:pPr>
            <w:r w:rsidRPr="001F7337">
              <w:rPr>
                <w:rFonts w:asciiTheme="minorHAnsi" w:hAnsiTheme="minorHAnsi" w:cstheme="minorHAnsi"/>
                <w:color w:val="000000"/>
                <w:sz w:val="22"/>
                <w:szCs w:val="22"/>
                <w:lang w:val="en-GB" w:eastAsia="en-GB"/>
              </w:rPr>
              <w:t>Ensure gender and social inclusion component in any type of project interventions; and</w:t>
            </w:r>
          </w:p>
          <w:p w14:paraId="1BC14B94"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b/>
                <w:color w:val="000000"/>
                <w:sz w:val="22"/>
                <w:szCs w:val="22"/>
                <w:lang w:val="en-GB" w:eastAsia="en-GB"/>
              </w:rPr>
            </w:pPr>
            <w:r w:rsidRPr="001F7337">
              <w:rPr>
                <w:rFonts w:asciiTheme="minorHAnsi" w:hAnsiTheme="minorHAnsi" w:cstheme="minorHAnsi"/>
                <w:color w:val="000000"/>
                <w:sz w:val="22"/>
                <w:szCs w:val="22"/>
                <w:lang w:val="en-GB" w:eastAsia="en-GB"/>
              </w:rPr>
              <w:t>Manage data disaggregated by sex, age, and ethnicity from the records of project interventions.</w:t>
            </w:r>
            <w:r w:rsidRPr="001F7337">
              <w:rPr>
                <w:rFonts w:asciiTheme="minorHAnsi" w:hAnsiTheme="minorHAnsi" w:cstheme="minorHAnsi"/>
                <w:color w:val="000000"/>
                <w:sz w:val="22"/>
                <w:szCs w:val="22"/>
                <w:lang w:val="en-GB" w:eastAsia="en-GB"/>
              </w:rPr>
              <w:br/>
            </w:r>
          </w:p>
        </w:tc>
      </w:tr>
      <w:tr w:rsidR="001F7337" w:rsidRPr="001F7337" w14:paraId="6C257F43" w14:textId="77777777" w:rsidTr="001F7337">
        <w:trPr>
          <w:trHeight w:val="2419"/>
        </w:trPr>
        <w:tc>
          <w:tcPr>
            <w:tcW w:w="2065" w:type="dxa"/>
            <w:vMerge/>
            <w:shd w:val="clear" w:color="auto" w:fill="D9D9D9"/>
          </w:tcPr>
          <w:p w14:paraId="1BD9F334" w14:textId="77777777" w:rsidR="001F7337" w:rsidRPr="001F7337" w:rsidRDefault="001F7337" w:rsidP="001F7337">
            <w:pPr>
              <w:jc w:val="center"/>
              <w:rPr>
                <w:rFonts w:asciiTheme="minorHAnsi" w:hAnsiTheme="minorHAnsi" w:cstheme="minorHAnsi"/>
                <w:b/>
                <w:color w:val="000000"/>
                <w:sz w:val="22"/>
                <w:szCs w:val="22"/>
                <w:lang w:val="en-GB"/>
              </w:rPr>
            </w:pPr>
          </w:p>
        </w:tc>
        <w:tc>
          <w:tcPr>
            <w:tcW w:w="7541" w:type="dxa"/>
          </w:tcPr>
          <w:p w14:paraId="1353C2E6" w14:textId="77777777" w:rsidR="001F7337" w:rsidRPr="001F7337" w:rsidRDefault="001F7337" w:rsidP="001F7337">
            <w:pPr>
              <w:shd w:val="clear" w:color="auto" w:fill="FFFFFF"/>
              <w:textAlignment w:val="baseline"/>
              <w:rPr>
                <w:rFonts w:asciiTheme="minorHAnsi" w:hAnsiTheme="minorHAnsi" w:cstheme="minorHAnsi"/>
                <w:i/>
                <w:iCs/>
                <w:color w:val="000000"/>
                <w:sz w:val="22"/>
                <w:szCs w:val="22"/>
                <w:lang w:val="en-GB" w:eastAsia="en-GB"/>
              </w:rPr>
            </w:pPr>
            <w:r w:rsidRPr="001F7337">
              <w:rPr>
                <w:rFonts w:asciiTheme="minorHAnsi" w:hAnsiTheme="minorHAnsi" w:cstheme="minorHAnsi"/>
                <w:b/>
                <w:bCs/>
                <w:color w:val="000000"/>
                <w:sz w:val="22"/>
                <w:szCs w:val="22"/>
                <w:bdr w:val="none" w:sz="0" w:space="0" w:color="auto" w:frame="1"/>
                <w:lang w:val="en-GB" w:eastAsia="en-GB"/>
              </w:rPr>
              <w:t>Monitoring and Evaluation:</w:t>
            </w:r>
          </w:p>
          <w:p w14:paraId="0F689D17" w14:textId="77777777" w:rsidR="001F7337" w:rsidRPr="001F7337" w:rsidRDefault="001F7337" w:rsidP="001F7337">
            <w:pPr>
              <w:numPr>
                <w:ilvl w:val="0"/>
                <w:numId w:val="12"/>
              </w:numPr>
              <w:shd w:val="clear" w:color="auto" w:fill="FFFFFF"/>
              <w:spacing w:line="260" w:lineRule="exact"/>
              <w:ind w:right="300"/>
              <w:textAlignment w:val="baseline"/>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Work the with Implementation Team (Training Field Officers) and MEL Associate to ensure gender sensitive data is regularly analysed and used to inform project implementation.</w:t>
            </w:r>
          </w:p>
          <w:p w14:paraId="3B5F434A" w14:textId="77777777" w:rsidR="001F7337" w:rsidRPr="001F7337" w:rsidRDefault="001F7337" w:rsidP="001F7337">
            <w:pPr>
              <w:numPr>
                <w:ilvl w:val="0"/>
                <w:numId w:val="12"/>
              </w:numPr>
              <w:shd w:val="clear" w:color="auto" w:fill="FFFFFF"/>
              <w:spacing w:line="260" w:lineRule="exact"/>
              <w:ind w:right="300"/>
              <w:textAlignment w:val="baseline"/>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Support District MEL team to ensure that team members apply a gender analysis and youth perspective in the collection, analysis, and use of data.</w:t>
            </w:r>
          </w:p>
          <w:p w14:paraId="50A52FBE" w14:textId="77777777" w:rsidR="001F7337" w:rsidRPr="001F7337" w:rsidRDefault="001F7337" w:rsidP="001F7337">
            <w:pPr>
              <w:numPr>
                <w:ilvl w:val="0"/>
                <w:numId w:val="12"/>
              </w:numPr>
              <w:shd w:val="clear" w:color="auto" w:fill="FFFFFF"/>
              <w:spacing w:line="260" w:lineRule="exact"/>
              <w:ind w:right="300"/>
              <w:textAlignment w:val="baseline"/>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Conduct regular field visits to ensure that program activities are gender sensitive, youth focussed and in line with the strategy.</w:t>
            </w:r>
          </w:p>
        </w:tc>
      </w:tr>
      <w:tr w:rsidR="001F7337" w:rsidRPr="001F7337" w14:paraId="32D69CF0" w14:textId="77777777" w:rsidTr="001F7337">
        <w:tc>
          <w:tcPr>
            <w:tcW w:w="2065" w:type="dxa"/>
            <w:shd w:val="clear" w:color="auto" w:fill="D9D9D9"/>
          </w:tcPr>
          <w:p w14:paraId="7590151D" w14:textId="77777777" w:rsidR="001F7337" w:rsidRPr="001F7337" w:rsidRDefault="001F7337" w:rsidP="001F7337">
            <w:pPr>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Key Relationships:</w:t>
            </w:r>
          </w:p>
        </w:tc>
        <w:tc>
          <w:tcPr>
            <w:tcW w:w="7541" w:type="dxa"/>
          </w:tcPr>
          <w:p w14:paraId="3386E967" w14:textId="77777777" w:rsidR="001F7337" w:rsidRPr="001F7337" w:rsidRDefault="001F7337" w:rsidP="001F7337">
            <w:pPr>
              <w:autoSpaceDE w:val="0"/>
              <w:autoSpaceDN w:val="0"/>
              <w:adjustRightInd w:val="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 xml:space="preserve">Internal: </w:t>
            </w:r>
          </w:p>
          <w:p w14:paraId="59B4F599" w14:textId="77777777" w:rsidR="001F7337" w:rsidRPr="001F7337" w:rsidRDefault="001F7337" w:rsidP="001F7337">
            <w:pPr>
              <w:widowControl w:val="0"/>
              <w:numPr>
                <w:ilvl w:val="0"/>
                <w:numId w:val="14"/>
              </w:numPr>
              <w:tabs>
                <w:tab w:val="left" w:pos="220"/>
                <w:tab w:val="left" w:pos="720"/>
              </w:tabs>
              <w:autoSpaceDE w:val="0"/>
              <w:autoSpaceDN w:val="0"/>
              <w:adjustRightInd w:val="0"/>
              <w:spacing w:line="260" w:lineRule="exact"/>
              <w:rPr>
                <w:rFonts w:asciiTheme="minorHAnsi" w:hAnsiTheme="minorHAnsi" w:cstheme="minorHAnsi"/>
                <w:bCs/>
                <w:color w:val="000000"/>
                <w:sz w:val="22"/>
                <w:szCs w:val="22"/>
                <w:lang w:val="en-US"/>
              </w:rPr>
            </w:pPr>
            <w:r w:rsidRPr="001F7337">
              <w:rPr>
                <w:rFonts w:asciiTheme="minorHAnsi" w:hAnsiTheme="minorHAnsi" w:cstheme="minorHAnsi"/>
                <w:bCs/>
                <w:color w:val="000000"/>
                <w:sz w:val="22"/>
                <w:szCs w:val="22"/>
                <w:lang w:val="en-US"/>
              </w:rPr>
              <w:t>Project Manager, Field Training Officers, Project Officers, &amp; other project staff</w:t>
            </w:r>
          </w:p>
          <w:p w14:paraId="0E3EDEFA" w14:textId="77777777" w:rsidR="001F7337" w:rsidRPr="001F7337" w:rsidRDefault="001F7337" w:rsidP="001F7337">
            <w:pPr>
              <w:widowControl w:val="0"/>
              <w:numPr>
                <w:ilvl w:val="0"/>
                <w:numId w:val="14"/>
              </w:numPr>
              <w:tabs>
                <w:tab w:val="left" w:pos="220"/>
                <w:tab w:val="left" w:pos="720"/>
              </w:tabs>
              <w:autoSpaceDE w:val="0"/>
              <w:autoSpaceDN w:val="0"/>
              <w:adjustRightInd w:val="0"/>
              <w:spacing w:line="260" w:lineRule="exact"/>
              <w:rPr>
                <w:rFonts w:asciiTheme="minorHAnsi" w:hAnsiTheme="minorHAnsi" w:cstheme="minorHAnsi"/>
                <w:bCs/>
                <w:color w:val="000000"/>
                <w:sz w:val="22"/>
                <w:szCs w:val="22"/>
                <w:lang w:val="en-US"/>
              </w:rPr>
            </w:pPr>
            <w:r w:rsidRPr="001F7337">
              <w:rPr>
                <w:rFonts w:asciiTheme="minorHAnsi" w:hAnsiTheme="minorHAnsi" w:cstheme="minorHAnsi"/>
                <w:bCs/>
                <w:color w:val="000000"/>
                <w:sz w:val="22"/>
                <w:szCs w:val="22"/>
                <w:lang w:val="en-US"/>
              </w:rPr>
              <w:t xml:space="preserve">Self Help Africa Uganda Country </w:t>
            </w:r>
            <w:proofErr w:type="spellStart"/>
            <w:r w:rsidRPr="001F7337">
              <w:rPr>
                <w:rFonts w:asciiTheme="minorHAnsi" w:hAnsiTheme="minorHAnsi" w:cstheme="minorHAnsi"/>
                <w:bCs/>
                <w:color w:val="000000"/>
                <w:sz w:val="22"/>
                <w:szCs w:val="22"/>
                <w:lang w:val="en-US"/>
              </w:rPr>
              <w:t>Programme</w:t>
            </w:r>
            <w:proofErr w:type="spellEnd"/>
            <w:r w:rsidRPr="001F7337">
              <w:rPr>
                <w:rFonts w:asciiTheme="minorHAnsi" w:hAnsiTheme="minorHAnsi" w:cstheme="minorHAnsi"/>
                <w:bCs/>
                <w:color w:val="000000"/>
                <w:sz w:val="22"/>
                <w:szCs w:val="22"/>
                <w:lang w:val="en-US"/>
              </w:rPr>
              <w:t xml:space="preserve"> Staff and administrative staff</w:t>
            </w:r>
          </w:p>
          <w:p w14:paraId="1CFCE1FB" w14:textId="77777777" w:rsidR="001F7337" w:rsidRPr="001F7337" w:rsidRDefault="001F7337" w:rsidP="001F7337">
            <w:pPr>
              <w:widowControl w:val="0"/>
              <w:tabs>
                <w:tab w:val="left" w:pos="220"/>
                <w:tab w:val="left" w:pos="720"/>
              </w:tabs>
              <w:autoSpaceDE w:val="0"/>
              <w:autoSpaceDN w:val="0"/>
              <w:adjustRightInd w:val="0"/>
              <w:rPr>
                <w:rFonts w:asciiTheme="minorHAnsi" w:hAnsiTheme="minorHAnsi" w:cstheme="minorHAnsi"/>
                <w:b/>
                <w:color w:val="000000"/>
                <w:sz w:val="22"/>
                <w:szCs w:val="22"/>
                <w:lang w:val="en-US"/>
              </w:rPr>
            </w:pPr>
          </w:p>
          <w:p w14:paraId="2C7626C3" w14:textId="77777777" w:rsidR="001F7337" w:rsidRPr="001F7337" w:rsidRDefault="001F7337" w:rsidP="001F7337">
            <w:pPr>
              <w:widowControl w:val="0"/>
              <w:tabs>
                <w:tab w:val="left" w:pos="220"/>
                <w:tab w:val="left" w:pos="720"/>
              </w:tabs>
              <w:autoSpaceDE w:val="0"/>
              <w:autoSpaceDN w:val="0"/>
              <w:adjustRightInd w:val="0"/>
              <w:rPr>
                <w:rFonts w:asciiTheme="minorHAnsi" w:hAnsiTheme="minorHAnsi" w:cstheme="minorHAnsi"/>
                <w:b/>
                <w:color w:val="000000"/>
                <w:sz w:val="22"/>
                <w:szCs w:val="22"/>
                <w:lang w:val="en-US"/>
              </w:rPr>
            </w:pPr>
            <w:r w:rsidRPr="001F7337">
              <w:rPr>
                <w:rFonts w:asciiTheme="minorHAnsi" w:hAnsiTheme="minorHAnsi" w:cstheme="minorHAnsi"/>
                <w:b/>
                <w:color w:val="000000"/>
                <w:sz w:val="22"/>
                <w:szCs w:val="22"/>
                <w:lang w:val="en-US"/>
              </w:rPr>
              <w:t xml:space="preserve">External: </w:t>
            </w:r>
          </w:p>
          <w:p w14:paraId="4BB9D2BE" w14:textId="77777777" w:rsidR="001F7337" w:rsidRPr="001F7337" w:rsidRDefault="001F7337" w:rsidP="001F7337">
            <w:pPr>
              <w:numPr>
                <w:ilvl w:val="0"/>
                <w:numId w:val="15"/>
              </w:numPr>
              <w:autoSpaceDE w:val="0"/>
              <w:autoSpaceDN w:val="0"/>
              <w:adjustRightInd w:val="0"/>
              <w:spacing w:line="260" w:lineRule="exact"/>
              <w:rPr>
                <w:rFonts w:asciiTheme="minorHAnsi" w:hAnsiTheme="minorHAnsi" w:cstheme="minorHAnsi"/>
                <w:bCs/>
                <w:color w:val="000000"/>
                <w:sz w:val="22"/>
                <w:szCs w:val="22"/>
                <w:lang w:val="en-GB"/>
              </w:rPr>
            </w:pPr>
            <w:r w:rsidRPr="001F7337">
              <w:rPr>
                <w:rFonts w:asciiTheme="minorHAnsi" w:hAnsiTheme="minorHAnsi" w:cstheme="minorHAnsi"/>
                <w:bCs/>
                <w:color w:val="000000"/>
                <w:sz w:val="22"/>
                <w:szCs w:val="22"/>
                <w:lang w:val="en-GB"/>
              </w:rPr>
              <w:t>Farmer Organizations, Farmer groups, youth and women groups, Local government, private sector actors, donors, Civil Society Organizations.</w:t>
            </w:r>
          </w:p>
        </w:tc>
      </w:tr>
      <w:tr w:rsidR="001F7337" w:rsidRPr="001F7337" w14:paraId="575FAAB5" w14:textId="77777777" w:rsidTr="001F7337">
        <w:tc>
          <w:tcPr>
            <w:tcW w:w="2065" w:type="dxa"/>
            <w:shd w:val="clear" w:color="auto" w:fill="D9D9D9"/>
          </w:tcPr>
          <w:p w14:paraId="6E4F7BD3" w14:textId="77777777" w:rsidR="001F7337" w:rsidRPr="001F7337" w:rsidRDefault="001F7337" w:rsidP="001F7337">
            <w:pPr>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Knowledge, Experience and Other Requirements</w:t>
            </w:r>
          </w:p>
        </w:tc>
        <w:tc>
          <w:tcPr>
            <w:tcW w:w="7541" w:type="dxa"/>
          </w:tcPr>
          <w:p w14:paraId="7A4E4948" w14:textId="77777777" w:rsidR="001F7337" w:rsidRPr="001F7337" w:rsidRDefault="001F7337" w:rsidP="001F7337">
            <w:pPr>
              <w:shd w:val="clear" w:color="auto" w:fill="FFFFFF"/>
              <w:rPr>
                <w:rFonts w:asciiTheme="minorHAnsi" w:hAnsiTheme="minorHAnsi" w:cstheme="minorHAnsi"/>
                <w:color w:val="000000"/>
                <w:sz w:val="22"/>
                <w:szCs w:val="22"/>
                <w:lang w:val="en-GB" w:eastAsia="en-GB"/>
              </w:rPr>
            </w:pPr>
            <w:r w:rsidRPr="001F7337">
              <w:rPr>
                <w:rFonts w:asciiTheme="minorHAnsi" w:hAnsiTheme="minorHAnsi" w:cstheme="minorHAnsi"/>
                <w:b/>
                <w:bCs/>
                <w:color w:val="000000"/>
                <w:sz w:val="22"/>
                <w:szCs w:val="22"/>
                <w:lang w:val="en-GB" w:eastAsia="en-GB"/>
              </w:rPr>
              <w:t>Education</w:t>
            </w:r>
          </w:p>
          <w:p w14:paraId="285E4445" w14:textId="77777777" w:rsidR="001F7337" w:rsidRPr="001F7337" w:rsidRDefault="001F7337" w:rsidP="001F7337">
            <w:pPr>
              <w:numPr>
                <w:ilvl w:val="0"/>
                <w:numId w:val="15"/>
              </w:numPr>
              <w:shd w:val="clear" w:color="auto" w:fill="FFFFFF"/>
              <w:spacing w:after="100" w:afterAutospacing="1" w:line="260" w:lineRule="exact"/>
              <w:ind w:left="714"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A degree in Social Sciences, Development Studies Gender and/or Women’s Studies, Public Health, or a health-related field.</w:t>
            </w:r>
          </w:p>
          <w:p w14:paraId="436DE14F" w14:textId="77777777" w:rsidR="001F7337" w:rsidRPr="001F7337" w:rsidRDefault="001F7337" w:rsidP="001F7337">
            <w:pPr>
              <w:numPr>
                <w:ilvl w:val="0"/>
                <w:numId w:val="15"/>
              </w:numPr>
              <w:shd w:val="clear" w:color="auto" w:fill="FFFFFF"/>
              <w:spacing w:before="100" w:beforeAutospacing="1"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lastRenderedPageBreak/>
              <w:t>A Master of Public Health, Social Sciences, Development Studies, Gender and/or Women’s Studies, or a health-related field will be an added advantage.</w:t>
            </w:r>
          </w:p>
          <w:p w14:paraId="69697029" w14:textId="77777777" w:rsidR="001F7337" w:rsidRPr="001F7337" w:rsidRDefault="001F7337" w:rsidP="001F7337">
            <w:pPr>
              <w:shd w:val="clear" w:color="auto" w:fill="FFFFFF"/>
              <w:spacing w:before="100" w:beforeAutospacing="1"/>
              <w:rPr>
                <w:rFonts w:asciiTheme="minorHAnsi" w:hAnsiTheme="minorHAnsi" w:cstheme="minorHAnsi"/>
                <w:color w:val="000000"/>
                <w:sz w:val="22"/>
                <w:szCs w:val="22"/>
                <w:lang w:val="en-GB" w:eastAsia="en-GB"/>
              </w:rPr>
            </w:pPr>
            <w:r w:rsidRPr="001F7337">
              <w:rPr>
                <w:rFonts w:asciiTheme="minorHAnsi" w:hAnsiTheme="minorHAnsi" w:cstheme="minorHAnsi"/>
                <w:b/>
                <w:bCs/>
                <w:color w:val="000000"/>
                <w:sz w:val="22"/>
                <w:szCs w:val="22"/>
                <w:lang w:val="en-GB" w:eastAsia="en-GB"/>
              </w:rPr>
              <w:t>Experience:</w:t>
            </w:r>
          </w:p>
          <w:p w14:paraId="0D00B448" w14:textId="77777777" w:rsidR="001F7337" w:rsidRPr="001F7337" w:rsidRDefault="001F7337" w:rsidP="001F7337">
            <w:pPr>
              <w:numPr>
                <w:ilvl w:val="0"/>
                <w:numId w:val="15"/>
              </w:numPr>
              <w:shd w:val="clear" w:color="auto" w:fill="FFFFFF"/>
              <w:spacing w:after="100" w:afterAutospacing="1" w:line="260" w:lineRule="exact"/>
              <w:ind w:left="714"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 xml:space="preserve">3-5 years of work experience on gender or social and </w:t>
            </w:r>
            <w:proofErr w:type="spellStart"/>
            <w:r w:rsidRPr="001F7337">
              <w:rPr>
                <w:rFonts w:asciiTheme="minorHAnsi" w:hAnsiTheme="minorHAnsi" w:cstheme="minorHAnsi"/>
                <w:color w:val="000000"/>
                <w:sz w:val="22"/>
                <w:szCs w:val="22"/>
                <w:lang w:val="en-GB" w:eastAsia="en-GB"/>
              </w:rPr>
              <w:t>behavioral</w:t>
            </w:r>
            <w:proofErr w:type="spellEnd"/>
            <w:r w:rsidRPr="001F7337">
              <w:rPr>
                <w:rFonts w:asciiTheme="minorHAnsi" w:hAnsiTheme="minorHAnsi" w:cstheme="minorHAnsi"/>
                <w:color w:val="000000"/>
                <w:sz w:val="22"/>
                <w:szCs w:val="22"/>
                <w:lang w:val="en-GB" w:eastAsia="en-GB"/>
              </w:rPr>
              <w:t xml:space="preserve"> change, conversant with adult learning and training of trainers’ methodologies, practical experience in women and youth programming</w:t>
            </w:r>
            <w:r w:rsidRPr="001F7337">
              <w:rPr>
                <w:rFonts w:asciiTheme="minorHAnsi" w:hAnsiTheme="minorHAnsi" w:cstheme="minorHAnsi"/>
                <w:color w:val="000000"/>
                <w:sz w:val="22"/>
                <w:szCs w:val="22"/>
                <w:lang w:val="en-GB" w:eastAsia="en-GB"/>
              </w:rPr>
              <w:br/>
              <w:t xml:space="preserve">• At least 3 years of work experience in gender analysis, </w:t>
            </w:r>
            <w:proofErr w:type="gramStart"/>
            <w:r w:rsidRPr="001F7337">
              <w:rPr>
                <w:rFonts w:asciiTheme="minorHAnsi" w:hAnsiTheme="minorHAnsi" w:cstheme="minorHAnsi"/>
                <w:color w:val="000000"/>
                <w:sz w:val="22"/>
                <w:szCs w:val="22"/>
                <w:lang w:val="en-GB" w:eastAsia="en-GB"/>
              </w:rPr>
              <w:t>training</w:t>
            </w:r>
            <w:proofErr w:type="gramEnd"/>
            <w:r w:rsidRPr="001F7337">
              <w:rPr>
                <w:rFonts w:asciiTheme="minorHAnsi" w:hAnsiTheme="minorHAnsi" w:cstheme="minorHAnsi"/>
                <w:color w:val="000000"/>
                <w:sz w:val="22"/>
                <w:szCs w:val="22"/>
                <w:lang w:val="en-GB" w:eastAsia="en-GB"/>
              </w:rPr>
              <w:t xml:space="preserve"> and mainstreaming.</w:t>
            </w:r>
            <w:r w:rsidRPr="001F7337">
              <w:rPr>
                <w:rFonts w:asciiTheme="minorHAnsi" w:hAnsiTheme="minorHAnsi" w:cstheme="minorHAnsi"/>
                <w:color w:val="000000"/>
                <w:sz w:val="22"/>
                <w:szCs w:val="22"/>
                <w:lang w:val="en-GB" w:eastAsia="en-GB"/>
              </w:rPr>
              <w:br/>
              <w:t>• Gender related work in an NGO setting.</w:t>
            </w:r>
            <w:r w:rsidRPr="001F7337">
              <w:rPr>
                <w:rFonts w:asciiTheme="minorHAnsi" w:hAnsiTheme="minorHAnsi" w:cstheme="minorHAnsi"/>
                <w:color w:val="000000"/>
                <w:sz w:val="22"/>
                <w:szCs w:val="22"/>
                <w:lang w:val="en-GB" w:eastAsia="en-GB"/>
              </w:rPr>
              <w:br/>
              <w:t>• Previous experience with livelihoods programs and or food assistance interventions.</w:t>
            </w:r>
          </w:p>
          <w:p w14:paraId="6F10EA65" w14:textId="77777777" w:rsidR="001F7337" w:rsidRPr="001F7337" w:rsidRDefault="001F7337" w:rsidP="001F7337">
            <w:pPr>
              <w:shd w:val="clear" w:color="auto" w:fill="FFFFFF"/>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br/>
            </w:r>
            <w:r w:rsidRPr="001F7337">
              <w:rPr>
                <w:rFonts w:asciiTheme="minorHAnsi" w:hAnsiTheme="minorHAnsi" w:cstheme="minorHAnsi"/>
                <w:b/>
                <w:bCs/>
                <w:color w:val="000000"/>
                <w:sz w:val="22"/>
                <w:szCs w:val="22"/>
                <w:lang w:val="en-GB" w:eastAsia="en-GB"/>
              </w:rPr>
              <w:t>Desirable:</w:t>
            </w:r>
          </w:p>
          <w:p w14:paraId="76FD2664"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Strong interpersonal and communication skills and the ability to work effectively with a wide range of constituencies.</w:t>
            </w:r>
            <w:r w:rsidRPr="001F7337">
              <w:rPr>
                <w:rFonts w:asciiTheme="minorHAnsi" w:hAnsiTheme="minorHAnsi" w:cstheme="minorHAnsi"/>
                <w:color w:val="000000"/>
                <w:sz w:val="22"/>
                <w:szCs w:val="22"/>
                <w:lang w:val="en-GB" w:eastAsia="en-GB"/>
              </w:rPr>
              <w:br/>
              <w:t xml:space="preserve">• </w:t>
            </w:r>
            <w:r w:rsidRPr="001F7337">
              <w:rPr>
                <w:rFonts w:asciiTheme="minorHAnsi" w:hAnsiTheme="minorHAnsi" w:cstheme="minorHAnsi"/>
                <w:bCs/>
                <w:color w:val="000000"/>
                <w:sz w:val="22"/>
                <w:szCs w:val="22"/>
                <w:lang w:val="en-GB" w:eastAsia="en-GB"/>
              </w:rPr>
              <w:t>Excellent command of both oral and written English.</w:t>
            </w:r>
          </w:p>
          <w:p w14:paraId="68B6B459"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 xml:space="preserve"> Effective interpersonal skills, maturity, intuitive, tact and a high sense of responsibility.</w:t>
            </w:r>
          </w:p>
          <w:p w14:paraId="4431BB6F"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Analytical, training/facilitation skills.</w:t>
            </w:r>
          </w:p>
          <w:p w14:paraId="42F069E4"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Sensitivity to different aspects of diversity (cultural, religious, disability), firm belief in teamwork and sensitivity to HIV/AIDS.</w:t>
            </w:r>
          </w:p>
          <w:p w14:paraId="1C1B1E21"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bCs/>
                <w:color w:val="000000"/>
                <w:sz w:val="22"/>
                <w:szCs w:val="22"/>
                <w:lang w:val="en-GB" w:eastAsia="en-GB"/>
              </w:rPr>
              <w:t>The candidate should be a self-starter and a good team player.</w:t>
            </w:r>
          </w:p>
        </w:tc>
      </w:tr>
    </w:tbl>
    <w:p w14:paraId="0C24CFFA" w14:textId="77777777" w:rsidR="001F7337" w:rsidRPr="001F7337" w:rsidRDefault="001F7337" w:rsidP="001F7337">
      <w:pPr>
        <w:spacing w:line="260" w:lineRule="exact"/>
        <w:ind w:left="357"/>
        <w:jc w:val="both"/>
        <w:rPr>
          <w:rFonts w:asciiTheme="minorHAnsi" w:hAnsiTheme="minorHAnsi" w:cstheme="minorHAnsi"/>
          <w:color w:val="000000"/>
          <w:sz w:val="22"/>
          <w:szCs w:val="22"/>
          <w:lang w:val="en-GB"/>
        </w:rPr>
      </w:pPr>
    </w:p>
    <w:p w14:paraId="7B4B64B6" w14:textId="77777777" w:rsidR="001F7337" w:rsidRPr="001F7337" w:rsidRDefault="001F7337" w:rsidP="001F7337">
      <w:pPr>
        <w:jc w:val="both"/>
        <w:rPr>
          <w:rFonts w:asciiTheme="minorHAnsi" w:hAnsiTheme="minorHAnsi" w:cstheme="minorHAnsi"/>
          <w:color w:val="000000"/>
          <w:sz w:val="22"/>
          <w:szCs w:val="22"/>
          <w:lang w:val="en-GB" w:eastAsia="en-GB"/>
        </w:rPr>
      </w:pPr>
      <w:r w:rsidRPr="001F7337">
        <w:rPr>
          <w:rFonts w:asciiTheme="minorHAnsi" w:hAnsiTheme="minorHAnsi" w:cstheme="minorHAnsi"/>
          <w:i/>
          <w:iCs/>
          <w:color w:val="4D4D4D"/>
          <w:sz w:val="22"/>
          <w:szCs w:val="22"/>
          <w:bdr w:val="none" w:sz="0" w:space="0" w:color="auto" w:frame="1"/>
          <w:shd w:val="clear" w:color="auto" w:fill="FFFFFF"/>
          <w:lang w:val="en-GB"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663917B" w14:textId="77777777" w:rsidR="001F7337" w:rsidRPr="001F7337" w:rsidRDefault="001F7337" w:rsidP="001F7337">
      <w:pPr>
        <w:spacing w:line="260" w:lineRule="exact"/>
        <w:jc w:val="center"/>
        <w:rPr>
          <w:rFonts w:asciiTheme="minorHAnsi" w:hAnsiTheme="minorHAnsi" w:cstheme="minorHAnsi"/>
          <w:b/>
          <w:color w:val="000000"/>
          <w:sz w:val="22"/>
          <w:szCs w:val="22"/>
          <w:lang w:val="en-GB"/>
        </w:rPr>
      </w:pPr>
    </w:p>
    <w:p w14:paraId="04D0DCCD" w14:textId="77777777" w:rsidR="001F7337" w:rsidRPr="001F7337" w:rsidRDefault="001F7337" w:rsidP="001F7337">
      <w:pPr>
        <w:spacing w:line="260" w:lineRule="exact"/>
        <w:jc w:val="center"/>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Self Help Africa strives to be an equal opportunities employer.</w:t>
      </w:r>
    </w:p>
    <w:p w14:paraId="5BB35207" w14:textId="77777777" w:rsidR="001F7337" w:rsidRPr="001F7337" w:rsidRDefault="001F7337" w:rsidP="001F7337">
      <w:pPr>
        <w:spacing w:line="260" w:lineRule="exact"/>
        <w:jc w:val="center"/>
        <w:rPr>
          <w:rFonts w:asciiTheme="minorHAnsi" w:hAnsiTheme="minorHAnsi" w:cstheme="minorHAnsi"/>
          <w:b/>
          <w:color w:val="000000"/>
          <w:sz w:val="22"/>
          <w:szCs w:val="22"/>
          <w:lang w:val="en-GB"/>
        </w:rPr>
      </w:pPr>
    </w:p>
    <w:p w14:paraId="095EC12B" w14:textId="77777777" w:rsidR="001F7337" w:rsidRPr="001F7337" w:rsidRDefault="001F7337" w:rsidP="001F7337">
      <w:pPr>
        <w:spacing w:line="260" w:lineRule="exact"/>
        <w:jc w:val="center"/>
        <w:rPr>
          <w:rFonts w:asciiTheme="minorHAnsi" w:hAnsiTheme="minorHAnsi" w:cstheme="minorHAnsi"/>
          <w:b/>
          <w:color w:val="000000"/>
          <w:sz w:val="22"/>
          <w:szCs w:val="22"/>
          <w:lang w:val="en-GB"/>
        </w:rPr>
      </w:pPr>
    </w:p>
    <w:p w14:paraId="0D20079A" w14:textId="1325544F" w:rsidR="008429C0" w:rsidRPr="001F7337" w:rsidRDefault="00000000">
      <w:pPr>
        <w:jc w:val="both"/>
        <w:rPr>
          <w:rFonts w:asciiTheme="minorHAnsi" w:hAnsiTheme="minorHAnsi" w:cstheme="minorHAnsi"/>
          <w:b/>
          <w:sz w:val="22"/>
          <w:szCs w:val="22"/>
        </w:rPr>
      </w:pPr>
      <w:r w:rsidRPr="001F7337">
        <w:rPr>
          <w:rFonts w:asciiTheme="minorHAnsi" w:hAnsiTheme="minorHAnsi" w:cstheme="minorHAnsi"/>
          <w:sz w:val="22"/>
          <w:szCs w:val="22"/>
        </w:rPr>
        <w:t xml:space="preserve">        </w:t>
      </w:r>
    </w:p>
    <w:sectPr w:rsidR="008429C0" w:rsidRPr="001F7337">
      <w:footerReference w:type="even" r:id="rId12"/>
      <w:footerReference w:type="default" r:id="rId13"/>
      <w:pgSz w:w="11907" w:h="16840"/>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171E" w14:textId="77777777" w:rsidR="00455221" w:rsidRDefault="00455221">
      <w:r>
        <w:separator/>
      </w:r>
    </w:p>
  </w:endnote>
  <w:endnote w:type="continuationSeparator" w:id="0">
    <w:p w14:paraId="480A4F8B" w14:textId="77777777" w:rsidR="00455221" w:rsidRDefault="0045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1685" w14:textId="77777777" w:rsidR="008429C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9EBC5" w14:textId="77777777" w:rsidR="008429C0" w:rsidRDefault="008429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4F65" w14:textId="77777777" w:rsidR="008429C0" w:rsidRDefault="008429C0">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0297" w14:textId="77777777" w:rsidR="00455221" w:rsidRDefault="00455221">
      <w:r>
        <w:separator/>
      </w:r>
    </w:p>
  </w:footnote>
  <w:footnote w:type="continuationSeparator" w:id="0">
    <w:p w14:paraId="5C916C92" w14:textId="77777777" w:rsidR="00455221" w:rsidRDefault="00455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549"/>
    <w:multiLevelType w:val="hybridMultilevel"/>
    <w:tmpl w:val="0B12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04F1B"/>
    <w:multiLevelType w:val="multilevel"/>
    <w:tmpl w:val="10C04F1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2E443F"/>
    <w:multiLevelType w:val="singleLevel"/>
    <w:tmpl w:val="112E443F"/>
    <w:lvl w:ilvl="0">
      <w:start w:val="1"/>
      <w:numFmt w:val="decimal"/>
      <w:suff w:val="space"/>
      <w:lvlText w:val="%1."/>
      <w:lvlJc w:val="left"/>
      <w:pPr>
        <w:ind w:left="55" w:firstLine="0"/>
      </w:pPr>
    </w:lvl>
  </w:abstractNum>
  <w:abstractNum w:abstractNumId="3" w15:restartNumberingAfterBreak="0">
    <w:nsid w:val="16D3473E"/>
    <w:multiLevelType w:val="hybridMultilevel"/>
    <w:tmpl w:val="A3CE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0746E"/>
    <w:multiLevelType w:val="multilevel"/>
    <w:tmpl w:val="32A0746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513503"/>
    <w:multiLevelType w:val="multilevel"/>
    <w:tmpl w:val="38513503"/>
    <w:lvl w:ilvl="0">
      <w:start w:val="1"/>
      <w:numFmt w:val="lowerLetter"/>
      <w:pStyle w:val="ListBullet2"/>
      <w:lvlText w:val="%1."/>
      <w:lvlJc w:val="left"/>
      <w:pPr>
        <w:tabs>
          <w:tab w:val="left" w:pos="1080"/>
        </w:tabs>
        <w:ind w:left="1080" w:hanging="360"/>
      </w:pPr>
      <w:rPr>
        <w:rFonts w:hint="default"/>
      </w:rPr>
    </w:lvl>
    <w:lvl w:ilvl="1">
      <w:start w:val="1"/>
      <w:numFmt w:val="decimal"/>
      <w:lvlText w:val="%2."/>
      <w:lvlJc w:val="left"/>
      <w:pPr>
        <w:tabs>
          <w:tab w:val="left" w:pos="1800"/>
        </w:tabs>
        <w:ind w:left="1800" w:hanging="360"/>
      </w:pPr>
      <w:rPr>
        <w:rFonts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3A230709"/>
    <w:multiLevelType w:val="multilevel"/>
    <w:tmpl w:val="3A230709"/>
    <w:lvl w:ilvl="0">
      <w:start w:val="9"/>
      <w:numFmt w:val="decimal"/>
      <w:pStyle w:val="HLegal1Head"/>
      <w:lvlText w:val="%1"/>
      <w:lvlJc w:val="left"/>
      <w:pPr>
        <w:tabs>
          <w:tab w:val="left" w:pos="360"/>
        </w:tabs>
        <w:ind w:left="360" w:hanging="360"/>
      </w:pPr>
      <w:rPr>
        <w:rFonts w:hint="default"/>
      </w:rPr>
    </w:lvl>
    <w:lvl w:ilvl="1">
      <w:start w:val="2"/>
      <w:numFmt w:val="decimal"/>
      <w:pStyle w:val="HLegal2"/>
      <w:lvlText w:val="%1.%2"/>
      <w:lvlJc w:val="left"/>
      <w:pPr>
        <w:tabs>
          <w:tab w:val="left" w:pos="360"/>
        </w:tabs>
        <w:ind w:left="360" w:hanging="360"/>
      </w:pPr>
      <w:rPr>
        <w:rFonts w:hint="default"/>
      </w:rPr>
    </w:lvl>
    <w:lvl w:ilvl="2">
      <w:start w:val="1"/>
      <w:numFmt w:val="decimal"/>
      <w:pStyle w:val="HLegal3"/>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0A549AE"/>
    <w:multiLevelType w:val="multilevel"/>
    <w:tmpl w:val="40A549A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5508585C"/>
    <w:multiLevelType w:val="hybridMultilevel"/>
    <w:tmpl w:val="1D50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90FB0"/>
    <w:multiLevelType w:val="multilevel"/>
    <w:tmpl w:val="18C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F25F78"/>
    <w:multiLevelType w:val="hybridMultilevel"/>
    <w:tmpl w:val="77A0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92CB8"/>
    <w:multiLevelType w:val="multilevel"/>
    <w:tmpl w:val="62B92CB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AFB710E"/>
    <w:multiLevelType w:val="singleLevel"/>
    <w:tmpl w:val="6AFB710E"/>
    <w:lvl w:ilvl="0">
      <w:start w:val="1"/>
      <w:numFmt w:val="bullet"/>
      <w:pStyle w:val="BulletIndent"/>
      <w:lvlText w:val=""/>
      <w:lvlJc w:val="left"/>
      <w:pPr>
        <w:tabs>
          <w:tab w:val="left" w:pos="360"/>
        </w:tabs>
        <w:ind w:left="360" w:hanging="360"/>
      </w:pPr>
      <w:rPr>
        <w:rFonts w:ascii="Symbol" w:hAnsi="Symbol" w:hint="default"/>
      </w:rPr>
    </w:lvl>
  </w:abstractNum>
  <w:abstractNum w:abstractNumId="13" w15:restartNumberingAfterBreak="0">
    <w:nsid w:val="77221A43"/>
    <w:multiLevelType w:val="hybridMultilevel"/>
    <w:tmpl w:val="4A20322C"/>
    <w:lvl w:ilvl="0" w:tplc="20000001">
      <w:start w:val="1"/>
      <w:numFmt w:val="bullet"/>
      <w:lvlText w:val=""/>
      <w:lvlJc w:val="left"/>
      <w:pPr>
        <w:ind w:left="775" w:hanging="360"/>
      </w:pPr>
      <w:rPr>
        <w:rFonts w:ascii="Symbol" w:hAnsi="Symbol"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14" w15:restartNumberingAfterBreak="0">
    <w:nsid w:val="779E369D"/>
    <w:multiLevelType w:val="multilevel"/>
    <w:tmpl w:val="779E369D"/>
    <w:lvl w:ilvl="0">
      <w:start w:val="1"/>
      <w:numFmt w:val="lowerLetter"/>
      <w:lvlText w:val="%1."/>
      <w:lvlJc w:val="left"/>
      <w:pPr>
        <w:ind w:left="360" w:hanging="360"/>
      </w:pPr>
      <w:rPr>
        <w:rFonts w:ascii="Arial" w:eastAsia="Times New Roman" w:hAnsi="Arial" w:cs="Arial"/>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68759197">
    <w:abstractNumId w:val="7"/>
  </w:num>
  <w:num w:numId="2" w16cid:durableId="1688410654">
    <w:abstractNumId w:val="5"/>
  </w:num>
  <w:num w:numId="3" w16cid:durableId="978151369">
    <w:abstractNumId w:val="12"/>
  </w:num>
  <w:num w:numId="4" w16cid:durableId="1883397669">
    <w:abstractNumId w:val="6"/>
  </w:num>
  <w:num w:numId="5" w16cid:durableId="1832793196">
    <w:abstractNumId w:val="2"/>
  </w:num>
  <w:num w:numId="6" w16cid:durableId="510488555">
    <w:abstractNumId w:val="4"/>
  </w:num>
  <w:num w:numId="7" w16cid:durableId="1347714688">
    <w:abstractNumId w:val="11"/>
  </w:num>
  <w:num w:numId="8" w16cid:durableId="1718704451">
    <w:abstractNumId w:val="14"/>
  </w:num>
  <w:num w:numId="9" w16cid:durableId="1472020922">
    <w:abstractNumId w:val="1"/>
  </w:num>
  <w:num w:numId="10" w16cid:durableId="112750512">
    <w:abstractNumId w:val="13"/>
  </w:num>
  <w:num w:numId="11" w16cid:durableId="567690487">
    <w:abstractNumId w:val="8"/>
  </w:num>
  <w:num w:numId="12" w16cid:durableId="74713640">
    <w:abstractNumId w:val="9"/>
  </w:num>
  <w:num w:numId="13" w16cid:durableId="336273170">
    <w:abstractNumId w:val="0"/>
  </w:num>
  <w:num w:numId="14" w16cid:durableId="793016544">
    <w:abstractNumId w:val="10"/>
  </w:num>
  <w:num w:numId="15" w16cid:durableId="1401557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144E"/>
    <w:rsid w:val="00003CBD"/>
    <w:rsid w:val="00004C7F"/>
    <w:rsid w:val="00006859"/>
    <w:rsid w:val="00016DC0"/>
    <w:rsid w:val="0001727D"/>
    <w:rsid w:val="00017627"/>
    <w:rsid w:val="00017B06"/>
    <w:rsid w:val="000256B0"/>
    <w:rsid w:val="00027A54"/>
    <w:rsid w:val="0003098A"/>
    <w:rsid w:val="00030A8E"/>
    <w:rsid w:val="000353D4"/>
    <w:rsid w:val="00037C34"/>
    <w:rsid w:val="00040B94"/>
    <w:rsid w:val="0004113E"/>
    <w:rsid w:val="00041AF4"/>
    <w:rsid w:val="000504F1"/>
    <w:rsid w:val="000512A6"/>
    <w:rsid w:val="0006275C"/>
    <w:rsid w:val="0006568B"/>
    <w:rsid w:val="000660A5"/>
    <w:rsid w:val="0006791D"/>
    <w:rsid w:val="00071FE8"/>
    <w:rsid w:val="00072735"/>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11B"/>
    <w:rsid w:val="000B1E97"/>
    <w:rsid w:val="000B232A"/>
    <w:rsid w:val="000B3734"/>
    <w:rsid w:val="000B5C57"/>
    <w:rsid w:val="000C0BFE"/>
    <w:rsid w:val="000C35E4"/>
    <w:rsid w:val="000C4954"/>
    <w:rsid w:val="000C5783"/>
    <w:rsid w:val="000C7404"/>
    <w:rsid w:val="000D006F"/>
    <w:rsid w:val="000D19ED"/>
    <w:rsid w:val="000D3029"/>
    <w:rsid w:val="000D46A5"/>
    <w:rsid w:val="000D5E2A"/>
    <w:rsid w:val="000D6A3F"/>
    <w:rsid w:val="000E35C0"/>
    <w:rsid w:val="000E3CBA"/>
    <w:rsid w:val="00100252"/>
    <w:rsid w:val="00101A04"/>
    <w:rsid w:val="00104F61"/>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625E"/>
    <w:rsid w:val="001C2818"/>
    <w:rsid w:val="001D1203"/>
    <w:rsid w:val="001D3BCD"/>
    <w:rsid w:val="001D5A64"/>
    <w:rsid w:val="001E2067"/>
    <w:rsid w:val="001E7BA0"/>
    <w:rsid w:val="001F21F9"/>
    <w:rsid w:val="001F4A30"/>
    <w:rsid w:val="001F55E5"/>
    <w:rsid w:val="001F7337"/>
    <w:rsid w:val="00204386"/>
    <w:rsid w:val="00205C86"/>
    <w:rsid w:val="00206A8C"/>
    <w:rsid w:val="0021310E"/>
    <w:rsid w:val="00216BFB"/>
    <w:rsid w:val="00216F36"/>
    <w:rsid w:val="00217630"/>
    <w:rsid w:val="00217CA7"/>
    <w:rsid w:val="00222418"/>
    <w:rsid w:val="002370BF"/>
    <w:rsid w:val="002372FE"/>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C9B"/>
    <w:rsid w:val="002A7FC1"/>
    <w:rsid w:val="002B10F8"/>
    <w:rsid w:val="002B289C"/>
    <w:rsid w:val="002B7127"/>
    <w:rsid w:val="002C2AB4"/>
    <w:rsid w:val="002C7163"/>
    <w:rsid w:val="002D0A37"/>
    <w:rsid w:val="002D620C"/>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83A55"/>
    <w:rsid w:val="00392A9D"/>
    <w:rsid w:val="003959C3"/>
    <w:rsid w:val="003B1B05"/>
    <w:rsid w:val="003B371D"/>
    <w:rsid w:val="003B46EF"/>
    <w:rsid w:val="003B666D"/>
    <w:rsid w:val="003B6CC2"/>
    <w:rsid w:val="003C1864"/>
    <w:rsid w:val="003C1B41"/>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552B"/>
    <w:rsid w:val="00415C89"/>
    <w:rsid w:val="0042336E"/>
    <w:rsid w:val="00425C2C"/>
    <w:rsid w:val="004262FE"/>
    <w:rsid w:val="0042695C"/>
    <w:rsid w:val="004277CA"/>
    <w:rsid w:val="00430E5A"/>
    <w:rsid w:val="00432269"/>
    <w:rsid w:val="00433CF8"/>
    <w:rsid w:val="00436843"/>
    <w:rsid w:val="004509EA"/>
    <w:rsid w:val="00450BE6"/>
    <w:rsid w:val="00450F3A"/>
    <w:rsid w:val="00451F22"/>
    <w:rsid w:val="00455221"/>
    <w:rsid w:val="00455F35"/>
    <w:rsid w:val="0045791F"/>
    <w:rsid w:val="0046054E"/>
    <w:rsid w:val="00461AFC"/>
    <w:rsid w:val="00462A5C"/>
    <w:rsid w:val="00472ABE"/>
    <w:rsid w:val="004731A0"/>
    <w:rsid w:val="004732DB"/>
    <w:rsid w:val="00475417"/>
    <w:rsid w:val="00475CFD"/>
    <w:rsid w:val="00482049"/>
    <w:rsid w:val="0048215F"/>
    <w:rsid w:val="00485D13"/>
    <w:rsid w:val="0048735D"/>
    <w:rsid w:val="00487AEE"/>
    <w:rsid w:val="00490E6A"/>
    <w:rsid w:val="004925BF"/>
    <w:rsid w:val="00494FEF"/>
    <w:rsid w:val="00495BB6"/>
    <w:rsid w:val="004A2C7D"/>
    <w:rsid w:val="004A6B9A"/>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CB5"/>
    <w:rsid w:val="005874A4"/>
    <w:rsid w:val="00592266"/>
    <w:rsid w:val="00593C47"/>
    <w:rsid w:val="00595685"/>
    <w:rsid w:val="005A6ADC"/>
    <w:rsid w:val="005B1C4E"/>
    <w:rsid w:val="005B27DF"/>
    <w:rsid w:val="005B3DB3"/>
    <w:rsid w:val="005B4A77"/>
    <w:rsid w:val="005C0C39"/>
    <w:rsid w:val="005C20F3"/>
    <w:rsid w:val="005D0D34"/>
    <w:rsid w:val="005D10A0"/>
    <w:rsid w:val="005D7827"/>
    <w:rsid w:val="005E300C"/>
    <w:rsid w:val="005E736F"/>
    <w:rsid w:val="005E7860"/>
    <w:rsid w:val="005E7AA0"/>
    <w:rsid w:val="005F502F"/>
    <w:rsid w:val="005F62C8"/>
    <w:rsid w:val="006022E5"/>
    <w:rsid w:val="00602E37"/>
    <w:rsid w:val="00605846"/>
    <w:rsid w:val="006059D7"/>
    <w:rsid w:val="006072E9"/>
    <w:rsid w:val="00614780"/>
    <w:rsid w:val="00615D13"/>
    <w:rsid w:val="00620C46"/>
    <w:rsid w:val="00622A28"/>
    <w:rsid w:val="00623DDA"/>
    <w:rsid w:val="00624AF4"/>
    <w:rsid w:val="006262ED"/>
    <w:rsid w:val="006274D9"/>
    <w:rsid w:val="006278C5"/>
    <w:rsid w:val="00631056"/>
    <w:rsid w:val="00641442"/>
    <w:rsid w:val="00644561"/>
    <w:rsid w:val="00647FE5"/>
    <w:rsid w:val="006500E7"/>
    <w:rsid w:val="006540A6"/>
    <w:rsid w:val="006547A9"/>
    <w:rsid w:val="00654D70"/>
    <w:rsid w:val="0066471D"/>
    <w:rsid w:val="00670CA8"/>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142E"/>
    <w:rsid w:val="00722AB1"/>
    <w:rsid w:val="00722D9E"/>
    <w:rsid w:val="007256F5"/>
    <w:rsid w:val="00726CE8"/>
    <w:rsid w:val="0073053C"/>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74B6C"/>
    <w:rsid w:val="0078085C"/>
    <w:rsid w:val="0078466A"/>
    <w:rsid w:val="00785769"/>
    <w:rsid w:val="007877B9"/>
    <w:rsid w:val="00792951"/>
    <w:rsid w:val="00794DFB"/>
    <w:rsid w:val="007955BA"/>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02BB"/>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29C0"/>
    <w:rsid w:val="008468C8"/>
    <w:rsid w:val="00846D29"/>
    <w:rsid w:val="008474C6"/>
    <w:rsid w:val="00852383"/>
    <w:rsid w:val="00852C5F"/>
    <w:rsid w:val="00853175"/>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265FD"/>
    <w:rsid w:val="009321AE"/>
    <w:rsid w:val="00933965"/>
    <w:rsid w:val="009364B0"/>
    <w:rsid w:val="0093761D"/>
    <w:rsid w:val="00937DDC"/>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7EB4"/>
    <w:rsid w:val="00980348"/>
    <w:rsid w:val="009854B9"/>
    <w:rsid w:val="00987935"/>
    <w:rsid w:val="009923C4"/>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14082"/>
    <w:rsid w:val="00A16563"/>
    <w:rsid w:val="00A16C98"/>
    <w:rsid w:val="00A275C9"/>
    <w:rsid w:val="00A310F8"/>
    <w:rsid w:val="00A31AB2"/>
    <w:rsid w:val="00A34E57"/>
    <w:rsid w:val="00A35887"/>
    <w:rsid w:val="00A36D7C"/>
    <w:rsid w:val="00A3768F"/>
    <w:rsid w:val="00A377D7"/>
    <w:rsid w:val="00A62A0E"/>
    <w:rsid w:val="00A62E58"/>
    <w:rsid w:val="00A65A93"/>
    <w:rsid w:val="00A8231F"/>
    <w:rsid w:val="00A9070E"/>
    <w:rsid w:val="00AA10A2"/>
    <w:rsid w:val="00AA2B51"/>
    <w:rsid w:val="00AA3E9D"/>
    <w:rsid w:val="00AA68C7"/>
    <w:rsid w:val="00AB0FC1"/>
    <w:rsid w:val="00AB339D"/>
    <w:rsid w:val="00AB435B"/>
    <w:rsid w:val="00AB4DC7"/>
    <w:rsid w:val="00AC231D"/>
    <w:rsid w:val="00AC4D49"/>
    <w:rsid w:val="00AC624D"/>
    <w:rsid w:val="00AD210F"/>
    <w:rsid w:val="00AD24E5"/>
    <w:rsid w:val="00AD2977"/>
    <w:rsid w:val="00AD5D7C"/>
    <w:rsid w:val="00AE271C"/>
    <w:rsid w:val="00AE3FC6"/>
    <w:rsid w:val="00AE67A3"/>
    <w:rsid w:val="00AF01E7"/>
    <w:rsid w:val="00AF5606"/>
    <w:rsid w:val="00B00A6F"/>
    <w:rsid w:val="00B106FE"/>
    <w:rsid w:val="00B114EF"/>
    <w:rsid w:val="00B20428"/>
    <w:rsid w:val="00B210EE"/>
    <w:rsid w:val="00B23FBB"/>
    <w:rsid w:val="00B27F10"/>
    <w:rsid w:val="00B314F4"/>
    <w:rsid w:val="00B326A1"/>
    <w:rsid w:val="00B3288D"/>
    <w:rsid w:val="00B330B0"/>
    <w:rsid w:val="00B33FC4"/>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F"/>
    <w:rsid w:val="00BB2024"/>
    <w:rsid w:val="00BB2FF2"/>
    <w:rsid w:val="00BB329B"/>
    <w:rsid w:val="00BB3C10"/>
    <w:rsid w:val="00BB3FC4"/>
    <w:rsid w:val="00BC098C"/>
    <w:rsid w:val="00BD00FE"/>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5F30"/>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283F"/>
    <w:rsid w:val="00CC4845"/>
    <w:rsid w:val="00CC5FC1"/>
    <w:rsid w:val="00CC6B2A"/>
    <w:rsid w:val="00CD3E36"/>
    <w:rsid w:val="00CD3EA2"/>
    <w:rsid w:val="00CD7010"/>
    <w:rsid w:val="00CE0798"/>
    <w:rsid w:val="00CE0F5E"/>
    <w:rsid w:val="00CE2DAA"/>
    <w:rsid w:val="00CE3694"/>
    <w:rsid w:val="00CE5E8C"/>
    <w:rsid w:val="00CE7702"/>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1930"/>
    <w:rsid w:val="00E22410"/>
    <w:rsid w:val="00E23342"/>
    <w:rsid w:val="00E2678C"/>
    <w:rsid w:val="00E3218C"/>
    <w:rsid w:val="00E3221D"/>
    <w:rsid w:val="00E35FDB"/>
    <w:rsid w:val="00E37F20"/>
    <w:rsid w:val="00E4627E"/>
    <w:rsid w:val="00E50516"/>
    <w:rsid w:val="00E60A0B"/>
    <w:rsid w:val="00E61F7B"/>
    <w:rsid w:val="00E62EA4"/>
    <w:rsid w:val="00E634C3"/>
    <w:rsid w:val="00E67C8D"/>
    <w:rsid w:val="00E716E2"/>
    <w:rsid w:val="00E758BC"/>
    <w:rsid w:val="00E76710"/>
    <w:rsid w:val="00E76BAF"/>
    <w:rsid w:val="00E806E6"/>
    <w:rsid w:val="00E81F0C"/>
    <w:rsid w:val="00E851B4"/>
    <w:rsid w:val="00E86F51"/>
    <w:rsid w:val="00E8775D"/>
    <w:rsid w:val="00E919AF"/>
    <w:rsid w:val="00E947FE"/>
    <w:rsid w:val="00E966DD"/>
    <w:rsid w:val="00E9695B"/>
    <w:rsid w:val="00EA270D"/>
    <w:rsid w:val="00EA32C3"/>
    <w:rsid w:val="00EA622A"/>
    <w:rsid w:val="00EB01F7"/>
    <w:rsid w:val="00EB0C03"/>
    <w:rsid w:val="00EB10D1"/>
    <w:rsid w:val="00EB3F36"/>
    <w:rsid w:val="00EB4174"/>
    <w:rsid w:val="00EB4C4D"/>
    <w:rsid w:val="00ED7FCE"/>
    <w:rsid w:val="00EE358B"/>
    <w:rsid w:val="00EF1E03"/>
    <w:rsid w:val="00EF2B44"/>
    <w:rsid w:val="00EF3E82"/>
    <w:rsid w:val="00EF5097"/>
    <w:rsid w:val="00EF51E7"/>
    <w:rsid w:val="00EF5706"/>
    <w:rsid w:val="00F02F72"/>
    <w:rsid w:val="00F054B5"/>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48B8"/>
    <w:rsid w:val="00FE541A"/>
    <w:rsid w:val="00FF305F"/>
    <w:rsid w:val="00FF71DE"/>
    <w:rsid w:val="00FF7C5E"/>
    <w:rsid w:val="14C31B4D"/>
    <w:rsid w:val="38D90BFB"/>
    <w:rsid w:val="502B1703"/>
    <w:rsid w:val="75874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0AFB1"/>
  <w15:docId w15:val="{33E8C434-78AF-40F8-B384-4A9F9FAB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IE" w:eastAsia="en-US"/>
    </w:rPr>
  </w:style>
  <w:style w:type="paragraph" w:styleId="Heading1">
    <w:name w:val="heading 1"/>
    <w:basedOn w:val="Normal"/>
    <w:next w:val="Normal"/>
    <w:qFormat/>
    <w:pPr>
      <w:numPr>
        <w:numId w:val="1"/>
      </w:numPr>
      <w:spacing w:after="320" w:line="320" w:lineRule="exact"/>
      <w:outlineLvl w:val="0"/>
    </w:pPr>
    <w:rPr>
      <w:b/>
      <w:sz w:val="28"/>
    </w:rPr>
  </w:style>
  <w:style w:type="paragraph" w:styleId="Heading2">
    <w:name w:val="heading 2"/>
    <w:next w:val="Normal"/>
    <w:qFormat/>
    <w:pPr>
      <w:numPr>
        <w:ilvl w:val="1"/>
        <w:numId w:val="1"/>
      </w:numPr>
      <w:spacing w:line="260" w:lineRule="exact"/>
      <w:outlineLvl w:val="1"/>
    </w:pPr>
    <w:rPr>
      <w:rFonts w:ascii="Arial" w:hAnsi="Arial"/>
      <w:b/>
      <w:sz w:val="22"/>
      <w:lang w:val="en-GB" w:eastAsia="en-US"/>
    </w:rPr>
  </w:style>
  <w:style w:type="paragraph" w:styleId="Heading3">
    <w:name w:val="heading 3"/>
    <w:basedOn w:val="Normal"/>
    <w:next w:val="Normal"/>
    <w:qFormat/>
    <w:pPr>
      <w:keepNext/>
      <w:numPr>
        <w:ilvl w:val="2"/>
        <w:numId w:val="1"/>
      </w:numPr>
      <w:outlineLvl w:val="2"/>
    </w:pPr>
    <w:rPr>
      <w:b/>
      <w:i/>
      <w:kern w:val="28"/>
    </w:rPr>
  </w:style>
  <w:style w:type="paragraph" w:styleId="Heading4">
    <w:name w:val="heading 4"/>
    <w:basedOn w:val="Normal"/>
    <w:next w:val="Normal"/>
    <w:qFormat/>
    <w:pPr>
      <w:numPr>
        <w:ilvl w:val="3"/>
        <w:numId w:val="1"/>
      </w:numPr>
      <w:outlineLvl w:val="3"/>
    </w:pPr>
    <w:rPr>
      <w:b/>
    </w:r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qFormat/>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tabs>
        <w:tab w:val="left" w:pos="360"/>
      </w:tabs>
      <w:ind w:left="360" w:hanging="360"/>
      <w:jc w:val="both"/>
    </w:pPr>
    <w:rPr>
      <w:sz w:val="22"/>
    </w:rPr>
  </w:style>
  <w:style w:type="paragraph" w:styleId="BodyText3">
    <w:name w:val="Body Text 3"/>
    <w:basedOn w:val="Normal"/>
    <w:qFormat/>
    <w:pPr>
      <w:spacing w:after="120"/>
    </w:pPr>
    <w:rPr>
      <w:sz w:val="16"/>
      <w:szCs w:val="16"/>
    </w:rPr>
  </w:style>
  <w:style w:type="paragraph" w:styleId="BodyTextIndent">
    <w:name w:val="Body Text Indent"/>
    <w:basedOn w:val="Normal"/>
    <w:link w:val="BodyTextIndentChar"/>
    <w:unhideWhenUsed/>
    <w:qFormat/>
    <w:pPr>
      <w:spacing w:after="120"/>
      <w:ind w:left="283"/>
    </w:pPr>
  </w:style>
  <w:style w:type="paragraph" w:styleId="BodyTextIndent2">
    <w:name w:val="Body Text Indent 2"/>
    <w:basedOn w:val="Normal"/>
    <w:qFormat/>
    <w:pPr>
      <w:spacing w:after="120" w:line="480" w:lineRule="auto"/>
      <w:ind w:left="283"/>
    </w:pPr>
  </w:style>
  <w:style w:type="character" w:styleId="CommentReference">
    <w:name w:val="annotation reference"/>
    <w:basedOn w:val="DefaultParagraphFont"/>
    <w:qFormat/>
    <w:rPr>
      <w:sz w:val="18"/>
      <w:szCs w:val="18"/>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sz w:val="20"/>
      <w:szCs w:val="20"/>
    </w:rPr>
  </w:style>
  <w:style w:type="character" w:styleId="Emphasis">
    <w:name w:val="Emphasis"/>
    <w:qFormat/>
    <w:rPr>
      <w:i/>
      <w:iCs/>
    </w:r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character" w:styleId="Hyperlink">
    <w:name w:val="Hyperlink"/>
    <w:qFormat/>
    <w:rPr>
      <w:color w:val="0000FF"/>
      <w:u w:val="single"/>
    </w:rPr>
  </w:style>
  <w:style w:type="paragraph" w:styleId="ListBullet2">
    <w:name w:val="List Bullet 2"/>
    <w:basedOn w:val="Normal"/>
    <w:qFormat/>
    <w:pPr>
      <w:numPr>
        <w:numId w:val="2"/>
      </w:numPr>
    </w:pPr>
    <w:rPr>
      <w:sz w:val="22"/>
      <w:szCs w:val="22"/>
    </w:rPr>
  </w:style>
  <w:style w:type="paragraph" w:styleId="NormalWeb">
    <w:name w:val="Normal (Web)"/>
    <w:basedOn w:val="Normal"/>
    <w:uiPriority w:val="99"/>
    <w:qFormat/>
    <w:pPr>
      <w:spacing w:before="100" w:beforeAutospacing="1" w:after="100" w:afterAutospacing="1"/>
    </w:pPr>
    <w:rPr>
      <w:lang w:eastAsia="en-GB"/>
    </w:rPr>
  </w:style>
  <w:style w:type="character" w:styleId="PageNumber">
    <w:name w:val="page number"/>
    <w:basedOn w:val="DefaultParagraphFont"/>
    <w:qFormat/>
  </w:style>
  <w:style w:type="table" w:styleId="TableGrid">
    <w:name w:val="Table Grid"/>
    <w:basedOn w:val="TableNormal"/>
    <w:qFormat/>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qFormat/>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spacing w:before="360"/>
    </w:pPr>
    <w:rPr>
      <w:b/>
      <w:caps/>
      <w:lang w:eastAsia="en-GB"/>
    </w:rPr>
  </w:style>
  <w:style w:type="paragraph" w:styleId="TOC2">
    <w:name w:val="toc 2"/>
    <w:basedOn w:val="Normal"/>
    <w:next w:val="Normal"/>
    <w:semiHidden/>
    <w:qFormat/>
    <w:pPr>
      <w:spacing w:before="240"/>
    </w:pPr>
    <w:rPr>
      <w:b/>
      <w:lang w:eastAsia="en-GB"/>
    </w:rPr>
  </w:style>
  <w:style w:type="paragraph" w:customStyle="1" w:styleId="BulletIndent">
    <w:name w:val="Bullet Indent"/>
    <w:basedOn w:val="Normal"/>
    <w:qFormat/>
    <w:pPr>
      <w:numPr>
        <w:numId w:val="3"/>
      </w:numPr>
      <w:tabs>
        <w:tab w:val="left" w:pos="284"/>
      </w:tabs>
      <w:ind w:left="284" w:hanging="284"/>
    </w:pPr>
  </w:style>
  <w:style w:type="paragraph" w:customStyle="1" w:styleId="DocumentTitle">
    <w:name w:val="Document Title"/>
    <w:basedOn w:val="Normal"/>
    <w:next w:val="Normal"/>
    <w:qFormat/>
    <w:pPr>
      <w:tabs>
        <w:tab w:val="left" w:pos="360"/>
        <w:tab w:val="left" w:pos="1440"/>
      </w:tabs>
      <w:ind w:left="1440" w:hanging="360"/>
      <w:jc w:val="both"/>
    </w:pPr>
    <w:rPr>
      <w:b/>
      <w:color w:val="808080"/>
      <w:sz w:val="48"/>
    </w:rPr>
  </w:style>
  <w:style w:type="paragraph" w:customStyle="1" w:styleId="TitleSubheading">
    <w:name w:val="Title Subheading"/>
    <w:basedOn w:val="Normal"/>
    <w:qFormat/>
    <w:pPr>
      <w:tabs>
        <w:tab w:val="left" w:pos="360"/>
      </w:tabs>
      <w:ind w:left="360" w:hanging="360"/>
      <w:jc w:val="both"/>
    </w:pPr>
    <w:rPr>
      <w:sz w:val="28"/>
    </w:rPr>
  </w:style>
  <w:style w:type="paragraph" w:customStyle="1" w:styleId="1Parties">
    <w:name w:val="(1) Parties"/>
    <w:basedOn w:val="Normal"/>
    <w:qFormat/>
    <w:pPr>
      <w:tabs>
        <w:tab w:val="left" w:pos="5040"/>
      </w:tabs>
      <w:spacing w:before="120" w:after="120" w:line="300" w:lineRule="atLeast"/>
      <w:ind w:left="5040" w:hanging="720"/>
    </w:pPr>
  </w:style>
  <w:style w:type="paragraph" w:customStyle="1" w:styleId="HLegal1Head">
    <w:name w:val="HLegal 1 Head"/>
    <w:basedOn w:val="Normal"/>
    <w:qFormat/>
    <w:pPr>
      <w:keepNext/>
      <w:numPr>
        <w:numId w:val="4"/>
      </w:numPr>
      <w:spacing w:before="200" w:after="120"/>
      <w:jc w:val="both"/>
    </w:pPr>
    <w:rPr>
      <w:rFonts w:cs="Arial"/>
      <w:b/>
      <w:caps/>
    </w:rPr>
  </w:style>
  <w:style w:type="paragraph" w:customStyle="1" w:styleId="HLegal2">
    <w:name w:val="HLegal 2"/>
    <w:basedOn w:val="Normal"/>
    <w:qFormat/>
    <w:pPr>
      <w:numPr>
        <w:ilvl w:val="1"/>
        <w:numId w:val="4"/>
      </w:numPr>
      <w:spacing w:before="120" w:after="120"/>
      <w:jc w:val="both"/>
    </w:pPr>
    <w:rPr>
      <w:rFonts w:cs="Arial"/>
    </w:rPr>
  </w:style>
  <w:style w:type="paragraph" w:customStyle="1" w:styleId="HLegal3">
    <w:name w:val="HLegal 3"/>
    <w:basedOn w:val="Normal"/>
    <w:qFormat/>
    <w:pPr>
      <w:numPr>
        <w:ilvl w:val="2"/>
        <w:numId w:val="4"/>
      </w:numPr>
      <w:spacing w:before="120" w:after="120"/>
      <w:jc w:val="both"/>
    </w:pPr>
    <w:rPr>
      <w:rFonts w:cs="Arial"/>
    </w:rPr>
  </w:style>
  <w:style w:type="paragraph" w:customStyle="1" w:styleId="MediumGrid1-Accent21">
    <w:name w:val="Medium Grid 1 - Accent 21"/>
    <w:basedOn w:val="Normal"/>
    <w:uiPriority w:val="34"/>
    <w:qFormat/>
    <w:pPr>
      <w:ind w:left="720"/>
    </w:pPr>
  </w:style>
  <w:style w:type="paragraph" w:customStyle="1" w:styleId="normalcentred">
    <w:name w:val="normalcentred"/>
    <w:basedOn w:val="Normal"/>
    <w:qFormat/>
    <w:pPr>
      <w:spacing w:before="60" w:after="60"/>
      <w:jc w:val="center"/>
    </w:pPr>
    <w:rPr>
      <w:rFonts w:cs="Arial"/>
      <w:lang w:val="en-US"/>
    </w:rPr>
  </w:style>
  <w:style w:type="paragraph" w:customStyle="1" w:styleId="Text">
    <w:name w:val="Text"/>
    <w:basedOn w:val="Normal"/>
    <w:qFormat/>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qFormat/>
  </w:style>
  <w:style w:type="paragraph" w:customStyle="1" w:styleId="NoSpacing1">
    <w:name w:val="No Spacing1"/>
    <w:basedOn w:val="Normal"/>
    <w:uiPriority w:val="1"/>
    <w:qFormat/>
    <w:pPr>
      <w:spacing w:before="100" w:beforeAutospacing="1" w:after="100" w:afterAutospacing="1"/>
    </w:pPr>
    <w:rPr>
      <w:lang w:eastAsia="en-IE"/>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 w:val="22"/>
      <w:szCs w:val="22"/>
      <w:lang w:val="en-US"/>
    </w:rPr>
  </w:style>
  <w:style w:type="character" w:customStyle="1" w:styleId="CommentTextChar">
    <w:name w:val="Comment Text Char"/>
    <w:basedOn w:val="DefaultParagraphFont"/>
    <w:link w:val="CommentText"/>
    <w:uiPriority w:val="99"/>
    <w:qFormat/>
    <w:rPr>
      <w:rFonts w:ascii="Arial" w:hAnsi="Arial"/>
      <w:color w:val="000000"/>
      <w:sz w:val="24"/>
      <w:szCs w:val="24"/>
      <w:lang w:val="en-GB"/>
    </w:rPr>
  </w:style>
  <w:style w:type="character" w:customStyle="1" w:styleId="CommentSubjectChar">
    <w:name w:val="Comment Subject Char"/>
    <w:basedOn w:val="CommentTextChar"/>
    <w:link w:val="CommentSubject"/>
    <w:qFormat/>
    <w:rPr>
      <w:rFonts w:ascii="Arial" w:hAnsi="Arial"/>
      <w:b/>
      <w:bCs/>
      <w:color w:val="000000"/>
      <w:sz w:val="24"/>
      <w:szCs w:val="24"/>
      <w:lang w:val="en-GB"/>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Arial" w:hAnsi="Arial"/>
      <w:color w:val="000000"/>
      <w:lang w:val="en-GB" w:eastAsia="en-US"/>
    </w:rPr>
  </w:style>
  <w:style w:type="paragraph" w:styleId="NoSpacing">
    <w:name w:val="No Spacing"/>
    <w:uiPriority w:val="1"/>
    <w:qFormat/>
    <w:rPr>
      <w:rFonts w:ascii="Calibri" w:eastAsia="Calibri" w:hAnsi="Calibri"/>
      <w:sz w:val="22"/>
      <w:szCs w:val="22"/>
      <w:lang w:val="en-IE" w:eastAsia="en-US"/>
    </w:rPr>
  </w:style>
  <w:style w:type="character" w:customStyle="1" w:styleId="BodyTextIndentChar">
    <w:name w:val="Body Text Indent Char"/>
    <w:basedOn w:val="DefaultParagraphFont"/>
    <w:link w:val="BodyTextIndent"/>
    <w:qFormat/>
    <w:rPr>
      <w:rFonts w:ascii="Arial" w:hAnsi="Arial"/>
      <w:color w:val="000000"/>
      <w:lang w:val="en-GB"/>
    </w:rPr>
  </w:style>
  <w:style w:type="character" w:styleId="PlaceholderText">
    <w:name w:val="Placeholder Text"/>
    <w:basedOn w:val="DefaultParagraphFont"/>
    <w:uiPriority w:val="99"/>
    <w:semiHidden/>
    <w:qFormat/>
    <w:rPr>
      <w:color w:val="808080"/>
    </w:rPr>
  </w:style>
  <w:style w:type="paragraph" w:customStyle="1" w:styleId="paragraph">
    <w:name w:val="paragraph"/>
    <w:basedOn w:val="Normal"/>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86036176">
    <w:name w:val="scxw86036176"/>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lfhelpafrica.org/ie/category/careers/" TargetMode="External"/><Relationship Id="rId4" Type="http://schemas.openxmlformats.org/officeDocument/2006/relationships/settings" Target="settings.xml"/><Relationship Id="rId9" Type="http://schemas.openxmlformats.org/officeDocument/2006/relationships/image" Target="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355F-532A-444A-8EB9-25E06087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4</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Nick Peddle</cp:lastModifiedBy>
  <cp:revision>2</cp:revision>
  <cp:lastPrinted>2018-11-08T14:30:00Z</cp:lastPrinted>
  <dcterms:created xsi:type="dcterms:W3CDTF">2024-02-08T10:03:00Z</dcterms:created>
  <dcterms:modified xsi:type="dcterms:W3CDTF">2024-02-08T10:03:00Z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DF22529168524AD0A9D8D36D89130493_13</vt:lpwstr>
  </property>
</Properties>
</file>