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D3A2" w14:textId="68A2FDF4" w:rsidR="002318DE" w:rsidRPr="00190FC5" w:rsidRDefault="00515D74" w:rsidP="00D70E2A">
      <w:pPr>
        <w:jc w:val="center"/>
        <w:rPr>
          <w:rFonts w:ascii="Tahoma" w:hAnsi="Tahoma" w:cs="Tahoma"/>
          <w:b/>
          <w:noProof/>
          <w:color w:val="auto"/>
        </w:rPr>
      </w:pPr>
      <w:r w:rsidRPr="00190FC5">
        <w:rPr>
          <w:rFonts w:ascii="Tahoma" w:hAnsi="Tahoma" w:cs="Tahoma"/>
          <w:b/>
          <w:noProof/>
          <w:color w:val="auto"/>
        </w:rPr>
        <w:t>{</w:t>
      </w:r>
      <w:r w:rsidR="00C15EEA">
        <w:rPr>
          <w:rFonts w:ascii="Tahoma" w:hAnsi="Tahoma" w:cs="Tahoma"/>
          <w:b/>
          <w:noProof/>
          <w:color w:val="auto"/>
        </w:rPr>
        <w:t>Hygiene and Sanitation Officer</w:t>
      </w:r>
      <w:r w:rsidRPr="00190FC5">
        <w:rPr>
          <w:rFonts w:ascii="Tahoma" w:hAnsi="Tahoma" w:cs="Tahoma"/>
          <w:b/>
          <w:noProof/>
          <w:color w:val="auto"/>
        </w:rPr>
        <w:t>}</w:t>
      </w:r>
    </w:p>
    <w:p w14:paraId="6C607006" w14:textId="77777777" w:rsidR="002318DE" w:rsidRPr="008055D0" w:rsidRDefault="002318DE" w:rsidP="002318DE">
      <w:pPr>
        <w:jc w:val="both"/>
        <w:rPr>
          <w:rFonts w:ascii="Tahoma" w:hAnsi="Tahoma" w:cs="Tahoma"/>
          <w:b/>
          <w:color w:val="auto"/>
          <w:sz w:val="4"/>
          <w:szCs w:val="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7366"/>
      </w:tblGrid>
      <w:tr w:rsidR="00190FC5" w:rsidRPr="00190FC5" w14:paraId="1D39497E" w14:textId="77777777" w:rsidTr="00942710">
        <w:tc>
          <w:tcPr>
            <w:tcW w:w="2263" w:type="dxa"/>
          </w:tcPr>
          <w:p w14:paraId="4AB67B1C" w14:textId="57ED479C" w:rsidR="002318DE" w:rsidRPr="00190FC5" w:rsidRDefault="008055D0" w:rsidP="00B03F04">
            <w:pPr>
              <w:spacing w:before="60" w:after="60" w:line="240"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JD Unique ID:</w:t>
            </w:r>
          </w:p>
        </w:tc>
        <w:tc>
          <w:tcPr>
            <w:tcW w:w="7366" w:type="dxa"/>
          </w:tcPr>
          <w:p w14:paraId="559DAE6C" w14:textId="1FF282BC" w:rsidR="002318DE" w:rsidRPr="00190FC5" w:rsidRDefault="002318DE" w:rsidP="00B03F04">
            <w:pPr>
              <w:spacing w:before="60" w:after="60" w:line="240" w:lineRule="auto"/>
              <w:jc w:val="both"/>
              <w:rPr>
                <w:rFonts w:asciiTheme="minorHAnsi" w:hAnsiTheme="minorHAnsi" w:cstheme="minorHAnsi"/>
                <w:color w:val="auto"/>
                <w:sz w:val="22"/>
                <w:szCs w:val="22"/>
              </w:rPr>
            </w:pPr>
          </w:p>
        </w:tc>
      </w:tr>
      <w:tr w:rsidR="008055D0" w:rsidRPr="00190FC5" w14:paraId="552D9FD9" w14:textId="77777777" w:rsidTr="00942710">
        <w:tc>
          <w:tcPr>
            <w:tcW w:w="2263" w:type="dxa"/>
          </w:tcPr>
          <w:p w14:paraId="28B5F2A3" w14:textId="1385E449" w:rsidR="008055D0" w:rsidRPr="00190FC5" w:rsidRDefault="008055D0" w:rsidP="008055D0">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Job Title:</w:t>
            </w:r>
          </w:p>
        </w:tc>
        <w:tc>
          <w:tcPr>
            <w:tcW w:w="7366" w:type="dxa"/>
          </w:tcPr>
          <w:p w14:paraId="672A19D3" w14:textId="12C8ADED" w:rsidR="008055D0" w:rsidRDefault="00C15EEA" w:rsidP="008055D0">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Hygiene and Sanitation Officer</w:t>
            </w:r>
          </w:p>
        </w:tc>
      </w:tr>
      <w:tr w:rsidR="008055D0" w:rsidRPr="00190FC5" w14:paraId="393415DF" w14:textId="77777777" w:rsidTr="00942710">
        <w:tc>
          <w:tcPr>
            <w:tcW w:w="2263" w:type="dxa"/>
          </w:tcPr>
          <w:p w14:paraId="747641A1" w14:textId="17B8C1BA" w:rsidR="008055D0" w:rsidRPr="00190FC5" w:rsidRDefault="008055D0" w:rsidP="008055D0">
            <w:pPr>
              <w:spacing w:before="60" w:after="60" w:line="240"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Company:</w:t>
            </w:r>
          </w:p>
        </w:tc>
        <w:tc>
          <w:tcPr>
            <w:tcW w:w="7366" w:type="dxa"/>
          </w:tcPr>
          <w:p w14:paraId="77C0C435" w14:textId="1FCBF8CE" w:rsidR="008055D0" w:rsidRDefault="008055D0" w:rsidP="008055D0">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Self Help Africa (SHA)</w:t>
            </w:r>
          </w:p>
        </w:tc>
      </w:tr>
      <w:tr w:rsidR="00190FC5" w:rsidRPr="00190FC5" w14:paraId="4CAADB28" w14:textId="77777777" w:rsidTr="00942710">
        <w:tc>
          <w:tcPr>
            <w:tcW w:w="2263" w:type="dxa"/>
          </w:tcPr>
          <w:p w14:paraId="39C51B99"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Department:</w:t>
            </w:r>
          </w:p>
        </w:tc>
        <w:tc>
          <w:tcPr>
            <w:tcW w:w="7366" w:type="dxa"/>
          </w:tcPr>
          <w:p w14:paraId="59C09898" w14:textId="77777777" w:rsidR="002318DE" w:rsidRPr="00190FC5" w:rsidRDefault="002318DE" w:rsidP="00B03F04">
            <w:pPr>
              <w:spacing w:before="60" w:after="60"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Programmes</w:t>
            </w:r>
          </w:p>
        </w:tc>
      </w:tr>
      <w:tr w:rsidR="00190FC5" w:rsidRPr="00190FC5" w14:paraId="46CCF692" w14:textId="77777777" w:rsidTr="00942710">
        <w:tc>
          <w:tcPr>
            <w:tcW w:w="2263" w:type="dxa"/>
          </w:tcPr>
          <w:p w14:paraId="51A66280"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Location:</w:t>
            </w:r>
          </w:p>
        </w:tc>
        <w:tc>
          <w:tcPr>
            <w:tcW w:w="7366" w:type="dxa"/>
          </w:tcPr>
          <w:p w14:paraId="771DA196" w14:textId="09A9A506" w:rsidR="002318DE" w:rsidRPr="00190FC5" w:rsidRDefault="00C15EEA" w:rsidP="00B03F04">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East </w:t>
            </w:r>
            <w:proofErr w:type="spellStart"/>
            <w:r>
              <w:rPr>
                <w:rFonts w:asciiTheme="minorHAnsi" w:hAnsiTheme="minorHAnsi" w:cstheme="minorHAnsi"/>
                <w:color w:val="auto"/>
                <w:sz w:val="22"/>
                <w:szCs w:val="22"/>
              </w:rPr>
              <w:t>Gojam</w:t>
            </w:r>
            <w:proofErr w:type="spellEnd"/>
            <w:r>
              <w:rPr>
                <w:rFonts w:asciiTheme="minorHAnsi" w:hAnsiTheme="minorHAnsi" w:cstheme="minorHAnsi"/>
                <w:color w:val="auto"/>
                <w:sz w:val="22"/>
                <w:szCs w:val="22"/>
              </w:rPr>
              <w:t xml:space="preserve">, </w:t>
            </w:r>
            <w:r w:rsidR="00221C62">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Goncha</w:t>
            </w:r>
            <w:proofErr w:type="spellEnd"/>
            <w:r>
              <w:rPr>
                <w:rFonts w:asciiTheme="minorHAnsi" w:hAnsiTheme="minorHAnsi" w:cstheme="minorHAnsi"/>
                <w:color w:val="auto"/>
                <w:sz w:val="22"/>
                <w:szCs w:val="22"/>
              </w:rPr>
              <w:t xml:space="preserve"> Sisu </w:t>
            </w:r>
            <w:proofErr w:type="spellStart"/>
            <w:r>
              <w:rPr>
                <w:rFonts w:asciiTheme="minorHAnsi" w:hAnsiTheme="minorHAnsi" w:cstheme="minorHAnsi"/>
                <w:color w:val="auto"/>
                <w:sz w:val="22"/>
                <w:szCs w:val="22"/>
              </w:rPr>
              <w:t>Enebse</w:t>
            </w:r>
            <w:proofErr w:type="spellEnd"/>
            <w:r>
              <w:rPr>
                <w:rFonts w:asciiTheme="minorHAnsi" w:hAnsiTheme="minorHAnsi" w:cstheme="minorHAnsi"/>
                <w:color w:val="auto"/>
                <w:sz w:val="22"/>
                <w:szCs w:val="22"/>
              </w:rPr>
              <w:t xml:space="preserve"> and </w:t>
            </w:r>
            <w:proofErr w:type="spellStart"/>
            <w:r>
              <w:rPr>
                <w:rFonts w:asciiTheme="minorHAnsi" w:hAnsiTheme="minorHAnsi" w:cstheme="minorHAnsi"/>
                <w:color w:val="auto"/>
                <w:sz w:val="22"/>
                <w:szCs w:val="22"/>
              </w:rPr>
              <w:t>Enebse</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Sarmeder</w:t>
            </w:r>
            <w:proofErr w:type="spellEnd"/>
            <w:r w:rsidR="00221C62">
              <w:rPr>
                <w:rFonts w:asciiTheme="minorHAnsi" w:hAnsiTheme="minorHAnsi" w:cstheme="minorHAnsi"/>
                <w:color w:val="auto"/>
                <w:sz w:val="22"/>
                <w:szCs w:val="22"/>
              </w:rPr>
              <w:t>)</w:t>
            </w:r>
          </w:p>
        </w:tc>
      </w:tr>
      <w:tr w:rsidR="00190FC5" w:rsidRPr="00190FC5" w14:paraId="27EE6F09" w14:textId="77777777" w:rsidTr="00942710">
        <w:tc>
          <w:tcPr>
            <w:tcW w:w="2263" w:type="dxa"/>
          </w:tcPr>
          <w:p w14:paraId="401C1B47"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Contract Type:</w:t>
            </w:r>
          </w:p>
        </w:tc>
        <w:tc>
          <w:tcPr>
            <w:tcW w:w="7366" w:type="dxa"/>
          </w:tcPr>
          <w:p w14:paraId="114F3D46" w14:textId="4294D383" w:rsidR="002318DE" w:rsidRPr="00190FC5" w:rsidRDefault="001A24EC" w:rsidP="00B03F04">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Six</w:t>
            </w:r>
            <w:r w:rsidR="00221C62">
              <w:rPr>
                <w:rFonts w:asciiTheme="minorHAnsi" w:hAnsiTheme="minorHAnsi" w:cstheme="minorHAnsi"/>
                <w:color w:val="auto"/>
                <w:sz w:val="22"/>
                <w:szCs w:val="22"/>
              </w:rPr>
              <w:t>-</w:t>
            </w:r>
            <w:r>
              <w:rPr>
                <w:rFonts w:asciiTheme="minorHAnsi" w:hAnsiTheme="minorHAnsi" w:cstheme="minorHAnsi"/>
                <w:color w:val="auto"/>
                <w:sz w:val="22"/>
                <w:szCs w:val="22"/>
              </w:rPr>
              <w:t>month contract</w:t>
            </w:r>
            <w:r w:rsidR="002318DE" w:rsidRPr="00190FC5">
              <w:rPr>
                <w:rFonts w:asciiTheme="minorHAnsi" w:hAnsiTheme="minorHAnsi" w:cstheme="minorHAnsi"/>
                <w:color w:val="auto"/>
                <w:sz w:val="22"/>
                <w:szCs w:val="22"/>
              </w:rPr>
              <w:t>, renewable based on performance review and availability of fund</w:t>
            </w:r>
          </w:p>
        </w:tc>
      </w:tr>
      <w:tr w:rsidR="00190FC5" w:rsidRPr="00190FC5" w14:paraId="705A964F" w14:textId="77777777" w:rsidTr="00942710">
        <w:tc>
          <w:tcPr>
            <w:tcW w:w="2263" w:type="dxa"/>
          </w:tcPr>
          <w:p w14:paraId="0126867D"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Reports to:</w:t>
            </w:r>
          </w:p>
        </w:tc>
        <w:tc>
          <w:tcPr>
            <w:tcW w:w="7366" w:type="dxa"/>
          </w:tcPr>
          <w:p w14:paraId="3E021133" w14:textId="7A7231D0" w:rsidR="002318DE" w:rsidRPr="00190FC5" w:rsidRDefault="00C15EEA" w:rsidP="00B03F04">
            <w:pPr>
              <w:tabs>
                <w:tab w:val="center" w:pos="3577"/>
              </w:tabs>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Senior WASH Officer</w:t>
            </w:r>
            <w:r w:rsidR="00F35DD4" w:rsidRPr="00190FC5">
              <w:rPr>
                <w:rFonts w:asciiTheme="minorHAnsi" w:hAnsiTheme="minorHAnsi" w:cstheme="minorHAnsi"/>
                <w:color w:val="auto"/>
                <w:sz w:val="22"/>
                <w:szCs w:val="22"/>
              </w:rPr>
              <w:t xml:space="preserve"> </w:t>
            </w:r>
          </w:p>
        </w:tc>
      </w:tr>
      <w:tr w:rsidR="00190FC5" w:rsidRPr="00190FC5" w14:paraId="4DA50479" w14:textId="77777777" w:rsidTr="00942710">
        <w:trPr>
          <w:trHeight w:val="353"/>
        </w:trPr>
        <w:tc>
          <w:tcPr>
            <w:tcW w:w="2263" w:type="dxa"/>
          </w:tcPr>
          <w:p w14:paraId="5E4556A0"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Required Qty</w:t>
            </w:r>
          </w:p>
        </w:tc>
        <w:tc>
          <w:tcPr>
            <w:tcW w:w="7366" w:type="dxa"/>
          </w:tcPr>
          <w:p w14:paraId="251910C4" w14:textId="03A684F5" w:rsidR="002318DE" w:rsidRPr="00190FC5" w:rsidRDefault="005D6BC6" w:rsidP="00B03F04">
            <w:pPr>
              <w:rPr>
                <w:rFonts w:asciiTheme="minorHAnsi" w:hAnsiTheme="minorHAnsi" w:cstheme="minorHAnsi"/>
                <w:color w:val="auto"/>
                <w:sz w:val="22"/>
                <w:szCs w:val="22"/>
              </w:rPr>
            </w:pPr>
            <w:r w:rsidRPr="00190FC5">
              <w:rPr>
                <w:rFonts w:asciiTheme="minorHAnsi" w:hAnsiTheme="minorHAnsi" w:cstheme="minorHAnsi"/>
                <w:color w:val="auto"/>
                <w:sz w:val="22"/>
                <w:szCs w:val="22"/>
              </w:rPr>
              <w:t>One</w:t>
            </w:r>
          </w:p>
        </w:tc>
      </w:tr>
      <w:tr w:rsidR="00190FC5" w:rsidRPr="00190FC5" w14:paraId="0540CC2C" w14:textId="77777777" w:rsidTr="00942710">
        <w:trPr>
          <w:trHeight w:val="353"/>
        </w:trPr>
        <w:tc>
          <w:tcPr>
            <w:tcW w:w="2263" w:type="dxa"/>
          </w:tcPr>
          <w:p w14:paraId="4EA9648E"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About Self Help Africa and the Project:</w:t>
            </w:r>
          </w:p>
        </w:tc>
        <w:tc>
          <w:tcPr>
            <w:tcW w:w="7366" w:type="dxa"/>
          </w:tcPr>
          <w:p w14:paraId="18FC1B36"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About Self Help Africa</w:t>
            </w:r>
          </w:p>
          <w:p w14:paraId="1AACB4FF" w14:textId="77777777" w:rsidR="008055D0" w:rsidRPr="002B0A84" w:rsidRDefault="008055D0" w:rsidP="008055D0">
            <w:pPr>
              <w:jc w:val="both"/>
              <w:rPr>
                <w:rFonts w:asciiTheme="minorHAnsi" w:eastAsia="Arial Unicode MS" w:hAnsiTheme="minorHAnsi" w:cstheme="minorHAnsi"/>
                <w:sz w:val="22"/>
                <w:szCs w:val="22"/>
              </w:rPr>
            </w:pPr>
          </w:p>
          <w:p w14:paraId="6EA84DF6"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Self Help Africa is an international development organisation that works through</w:t>
            </w:r>
          </w:p>
          <w:p w14:paraId="49C3C077"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xml:space="preserve">agriculture and </w:t>
            </w:r>
            <w:proofErr w:type="spellStart"/>
            <w:r w:rsidRPr="002B0A84">
              <w:rPr>
                <w:rFonts w:asciiTheme="minorHAnsi" w:eastAsia="Arial Unicode MS" w:hAnsiTheme="minorHAnsi" w:cstheme="minorHAnsi"/>
                <w:sz w:val="22"/>
                <w:szCs w:val="22"/>
              </w:rPr>
              <w:t>agri</w:t>
            </w:r>
            <w:proofErr w:type="spellEnd"/>
            <w:r w:rsidRPr="002B0A84">
              <w:rPr>
                <w:rFonts w:asciiTheme="minorHAnsi" w:eastAsia="Arial Unicode MS" w:hAnsiTheme="minorHAnsi" w:cstheme="minorHAnsi"/>
                <w:sz w:val="22"/>
                <w:szCs w:val="22"/>
              </w:rPr>
              <w:t>-enterprise development to end hunger and extreme poverty.</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The organisation has programmes in 15 countries in sub-Saharan Africa and also</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implements projects in Brazil and Bangladesh.</w:t>
            </w:r>
          </w:p>
          <w:p w14:paraId="75BB76DC"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In early 2023 we launched a new five-year organisation strategy, which defines</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shared mission as the alleviation of hunger, poverty, social inequality and the</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impact of climate change through community-led, market-based and enterprise-focused approaches, so that people can have access to nutritious food, clean</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water, decent employment and incomes, while sustaining natural resources.</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Our wider organisation also includes social enterprise subsidiaries Partner Africa,</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 xml:space="preserve">which provides ethical auditing and consultancy services, </w:t>
            </w:r>
            <w:proofErr w:type="spellStart"/>
            <w:r w:rsidRPr="002B0A84">
              <w:rPr>
                <w:rFonts w:asciiTheme="minorHAnsi" w:eastAsia="Arial Unicode MS" w:hAnsiTheme="minorHAnsi" w:cstheme="minorHAnsi"/>
                <w:sz w:val="22"/>
                <w:szCs w:val="22"/>
              </w:rPr>
              <w:t>TruTrade</w:t>
            </w:r>
            <w:proofErr w:type="spellEnd"/>
            <w:r w:rsidRPr="002B0A84">
              <w:rPr>
                <w:rFonts w:asciiTheme="minorHAnsi" w:eastAsia="Arial Unicode MS" w:hAnsiTheme="minorHAnsi" w:cstheme="minorHAnsi"/>
                <w:sz w:val="22"/>
                <w:szCs w:val="22"/>
              </w:rPr>
              <w:t>, an innovative</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trading platform in East Africa, and CUMO, Malawi’s largest micro-finance</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provider.</w:t>
            </w:r>
          </w:p>
          <w:p w14:paraId="33CBC9C3"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Our three core values are:</w:t>
            </w:r>
          </w:p>
          <w:p w14:paraId="2C0810C9"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xml:space="preserve">▪ </w:t>
            </w:r>
            <w:r w:rsidRPr="00782AF0">
              <w:rPr>
                <w:rFonts w:asciiTheme="minorHAnsi" w:eastAsia="Arial Unicode MS" w:hAnsiTheme="minorHAnsi" w:cstheme="minorHAnsi"/>
                <w:b/>
                <w:bCs/>
                <w:sz w:val="22"/>
                <w:szCs w:val="22"/>
              </w:rPr>
              <w:t>Impact</w:t>
            </w:r>
            <w:r w:rsidRPr="002B0A84">
              <w:rPr>
                <w:rFonts w:asciiTheme="minorHAnsi" w:eastAsia="Arial Unicode MS" w:hAnsiTheme="minorHAnsi" w:cstheme="minorHAnsi"/>
                <w:sz w:val="22"/>
                <w:szCs w:val="22"/>
              </w:rPr>
              <w:t>: We are accountable, ambitious and committed to systemic change.</w:t>
            </w:r>
          </w:p>
          <w:p w14:paraId="4C78CBC8"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xml:space="preserve">▪ </w:t>
            </w:r>
            <w:r w:rsidRPr="00782AF0">
              <w:rPr>
                <w:rFonts w:asciiTheme="minorHAnsi" w:eastAsia="Arial Unicode MS" w:hAnsiTheme="minorHAnsi" w:cstheme="minorHAnsi"/>
                <w:b/>
                <w:bCs/>
                <w:sz w:val="22"/>
                <w:szCs w:val="22"/>
              </w:rPr>
              <w:t>Innovatio</w:t>
            </w:r>
            <w:r w:rsidRPr="002B0A84">
              <w:rPr>
                <w:rFonts w:asciiTheme="minorHAnsi" w:eastAsia="Arial Unicode MS" w:hAnsiTheme="minorHAnsi" w:cstheme="minorHAnsi"/>
                <w:sz w:val="22"/>
                <w:szCs w:val="22"/>
              </w:rPr>
              <w:t>n: We are agile, creative and enterprising in an ever-changing</w:t>
            </w:r>
          </w:p>
          <w:p w14:paraId="512E8C8D" w14:textId="77777777" w:rsidR="008055D0" w:rsidRPr="002B0A84"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world.</w:t>
            </w:r>
          </w:p>
          <w:p w14:paraId="01D2CF59" w14:textId="77777777" w:rsidR="008055D0" w:rsidRDefault="008055D0" w:rsidP="008055D0">
            <w:pPr>
              <w:jc w:val="both"/>
              <w:rPr>
                <w:rFonts w:asciiTheme="minorHAnsi" w:eastAsia="Arial Unicode MS" w:hAnsiTheme="minorHAnsi" w:cstheme="minorHAnsi"/>
                <w:sz w:val="22"/>
                <w:szCs w:val="22"/>
              </w:rPr>
            </w:pPr>
            <w:r w:rsidRPr="002B0A84">
              <w:rPr>
                <w:rFonts w:asciiTheme="minorHAnsi" w:eastAsia="Arial Unicode MS" w:hAnsiTheme="minorHAnsi" w:cstheme="minorHAnsi"/>
                <w:sz w:val="22"/>
                <w:szCs w:val="22"/>
              </w:rPr>
              <w:t xml:space="preserve">▪ </w:t>
            </w:r>
            <w:r w:rsidRPr="00782AF0">
              <w:rPr>
                <w:rFonts w:asciiTheme="minorHAnsi" w:eastAsia="Arial Unicode MS" w:hAnsiTheme="minorHAnsi" w:cstheme="minorHAnsi"/>
                <w:b/>
                <w:bCs/>
                <w:sz w:val="22"/>
                <w:szCs w:val="22"/>
              </w:rPr>
              <w:t>Community</w:t>
            </w:r>
            <w:r w:rsidRPr="002B0A84">
              <w:rPr>
                <w:rFonts w:asciiTheme="minorHAnsi" w:eastAsia="Arial Unicode MS" w:hAnsiTheme="minorHAnsi" w:cstheme="minorHAnsi"/>
                <w:sz w:val="22"/>
                <w:szCs w:val="22"/>
              </w:rPr>
              <w:t>: We are inclusive, honest and have integrity in our</w:t>
            </w:r>
            <w:r>
              <w:rPr>
                <w:rFonts w:asciiTheme="minorHAnsi" w:eastAsia="Arial Unicode MS" w:hAnsiTheme="minorHAnsi" w:cstheme="minorHAnsi"/>
                <w:sz w:val="22"/>
                <w:szCs w:val="22"/>
              </w:rPr>
              <w:t xml:space="preserve"> </w:t>
            </w:r>
            <w:r w:rsidRPr="002B0A84">
              <w:rPr>
                <w:rFonts w:asciiTheme="minorHAnsi" w:eastAsia="Arial Unicode MS" w:hAnsiTheme="minorHAnsi" w:cstheme="minorHAnsi"/>
                <w:sz w:val="22"/>
                <w:szCs w:val="22"/>
              </w:rPr>
              <w:t>relationships.</w:t>
            </w:r>
          </w:p>
          <w:p w14:paraId="575AE016" w14:textId="085D22EE" w:rsidR="00EF4A91" w:rsidRPr="00190FC5" w:rsidRDefault="008055D0" w:rsidP="00E96CAF">
            <w:pPr>
              <w:jc w:val="both"/>
              <w:rPr>
                <w:rFonts w:asciiTheme="minorHAnsi" w:eastAsia="Arial Unicode MS" w:hAnsiTheme="minorHAnsi" w:cstheme="minorHAnsi"/>
                <w:color w:val="auto"/>
                <w:sz w:val="22"/>
                <w:szCs w:val="22"/>
              </w:rPr>
            </w:pPr>
            <w:r w:rsidRPr="008055D0">
              <w:rPr>
                <w:rFonts w:asciiTheme="minorHAnsi" w:eastAsia="Arial Unicode MS" w:hAnsiTheme="minorHAnsi" w:cstheme="minorHAnsi"/>
                <w:b/>
                <w:bCs/>
                <w:color w:val="auto"/>
                <w:sz w:val="22"/>
                <w:szCs w:val="22"/>
              </w:rPr>
              <w:t>About the Project</w:t>
            </w:r>
            <w:r>
              <w:rPr>
                <w:rFonts w:asciiTheme="minorHAnsi" w:eastAsia="Arial Unicode MS" w:hAnsiTheme="minorHAnsi" w:cstheme="minorHAnsi"/>
                <w:color w:val="auto"/>
                <w:sz w:val="22"/>
                <w:szCs w:val="22"/>
              </w:rPr>
              <w:t>:</w:t>
            </w:r>
          </w:p>
          <w:p w14:paraId="1278E4BF" w14:textId="0381C2B5" w:rsidR="002318DE" w:rsidRPr="00190FC5" w:rsidRDefault="00022AFA" w:rsidP="00022AFA">
            <w:p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As a result of the increasing frequency and severity of emergencies in Ethiopia and around </w:t>
            </w:r>
            <w:r w:rsidR="00D61939" w:rsidRPr="00190FC5">
              <w:rPr>
                <w:rFonts w:asciiTheme="minorHAnsi" w:eastAsia="Arial Unicode MS" w:hAnsiTheme="minorHAnsi" w:cstheme="minorHAnsi"/>
                <w:color w:val="auto"/>
                <w:sz w:val="22"/>
                <w:szCs w:val="22"/>
              </w:rPr>
              <w:t>the world</w:t>
            </w:r>
            <w:r w:rsidRPr="00190FC5">
              <w:rPr>
                <w:rFonts w:asciiTheme="minorHAnsi" w:eastAsia="Arial Unicode MS" w:hAnsiTheme="minorHAnsi" w:cstheme="minorHAnsi"/>
                <w:color w:val="auto"/>
                <w:sz w:val="22"/>
                <w:szCs w:val="22"/>
              </w:rPr>
              <w:t xml:space="preserve">, the organisation is increasing its capacity to support programmes in both sudden onset and chronic emergency situations. SHA is securing funding under the EHF which will cover primarily Amhara region, in Gojam cluster areas and beyond. </w:t>
            </w:r>
            <w:r w:rsidR="001A3537">
              <w:rPr>
                <w:rFonts w:asciiTheme="minorHAnsi" w:eastAsia="Arial Unicode MS" w:hAnsiTheme="minorHAnsi" w:cstheme="minorHAnsi"/>
                <w:color w:val="auto"/>
                <w:sz w:val="22"/>
                <w:szCs w:val="22"/>
              </w:rPr>
              <w:t>The SHA development programmes have been also impacted by climate events, conflict, and intercommunal violence, compounded by outbreaks. In order to address such humanitarian situation</w:t>
            </w:r>
            <w:r w:rsidR="00600448">
              <w:rPr>
                <w:rFonts w:asciiTheme="minorHAnsi" w:eastAsia="Arial Unicode MS" w:hAnsiTheme="minorHAnsi" w:cstheme="minorHAnsi"/>
                <w:color w:val="auto"/>
                <w:sz w:val="22"/>
                <w:szCs w:val="22"/>
              </w:rPr>
              <w:t xml:space="preserve"> through a humanitarian-development nexus approach</w:t>
            </w:r>
            <w:r w:rsidR="001A3537">
              <w:rPr>
                <w:rFonts w:asciiTheme="minorHAnsi" w:eastAsia="Arial Unicode MS" w:hAnsiTheme="minorHAnsi" w:cstheme="minorHAnsi"/>
                <w:color w:val="auto"/>
                <w:sz w:val="22"/>
                <w:szCs w:val="22"/>
              </w:rPr>
              <w:t xml:space="preserve">, the organization is aiming to </w:t>
            </w:r>
            <w:r w:rsidR="00600448">
              <w:rPr>
                <w:rFonts w:asciiTheme="minorHAnsi" w:eastAsia="Arial Unicode MS" w:hAnsiTheme="minorHAnsi" w:cstheme="minorHAnsi"/>
                <w:color w:val="auto"/>
                <w:sz w:val="22"/>
                <w:szCs w:val="22"/>
              </w:rPr>
              <w:t xml:space="preserve">build its humanitarian staffing capacity. </w:t>
            </w:r>
            <w:r w:rsidRPr="00190FC5">
              <w:rPr>
                <w:rFonts w:asciiTheme="minorHAnsi" w:eastAsia="Arial Unicode MS" w:hAnsiTheme="minorHAnsi" w:cstheme="minorHAnsi"/>
                <w:color w:val="auto"/>
                <w:sz w:val="22"/>
                <w:szCs w:val="22"/>
              </w:rPr>
              <w:t xml:space="preserve">SHA-Ethiopia is currently seeking to recruit </w:t>
            </w:r>
            <w:r w:rsidR="00C15EEA">
              <w:rPr>
                <w:rFonts w:asciiTheme="minorHAnsi" w:eastAsia="Arial Unicode MS" w:hAnsiTheme="minorHAnsi" w:cstheme="minorHAnsi"/>
                <w:color w:val="auto"/>
                <w:sz w:val="22"/>
                <w:szCs w:val="22"/>
              </w:rPr>
              <w:t>Hygiene and Sanitation Officer</w:t>
            </w:r>
            <w:r w:rsidRPr="00190FC5">
              <w:rPr>
                <w:rFonts w:asciiTheme="minorHAnsi" w:eastAsia="Arial Unicode MS" w:hAnsiTheme="minorHAnsi" w:cstheme="minorHAnsi"/>
                <w:color w:val="auto"/>
                <w:sz w:val="22"/>
                <w:szCs w:val="22"/>
              </w:rPr>
              <w:t>, who will be primarily responsible for the organisation and implementation of the multi-sector humanitarian operation in Amhara region. Our approach integrates emergency and development work, through the Humanitarian Development Nexus approach.</w:t>
            </w:r>
            <w:r w:rsidR="001A3537">
              <w:rPr>
                <w:rFonts w:asciiTheme="minorHAnsi" w:eastAsia="Arial Unicode MS" w:hAnsiTheme="minorHAnsi" w:cstheme="minorHAnsi"/>
                <w:color w:val="auto"/>
                <w:sz w:val="22"/>
                <w:szCs w:val="22"/>
              </w:rPr>
              <w:t xml:space="preserve"> </w:t>
            </w:r>
            <w:r w:rsidR="001A3537" w:rsidRPr="001A3537">
              <w:rPr>
                <w:rFonts w:asciiTheme="minorHAnsi" w:eastAsia="Arial Unicode MS" w:hAnsiTheme="minorHAnsi" w:cstheme="minorHAnsi"/>
                <w:color w:val="auto"/>
                <w:sz w:val="22"/>
                <w:szCs w:val="22"/>
              </w:rPr>
              <w:t>Self Help Africa implemented a dozen development and humanitarian projects with local and international partners across Ethiopia. At the core of our work is increasing farm production, supporting new enterprise and developing market opportunities for farmers.</w:t>
            </w:r>
          </w:p>
          <w:p w14:paraId="7858E471" w14:textId="147FEDDA" w:rsidR="00022AFA" w:rsidRPr="00190FC5" w:rsidRDefault="00022AFA" w:rsidP="00B03F04">
            <w:pPr>
              <w:rPr>
                <w:rFonts w:asciiTheme="minorHAnsi" w:hAnsiTheme="minorHAnsi" w:cstheme="minorHAnsi"/>
                <w:color w:val="auto"/>
                <w:sz w:val="22"/>
                <w:szCs w:val="22"/>
              </w:rPr>
            </w:pPr>
          </w:p>
        </w:tc>
      </w:tr>
      <w:tr w:rsidR="00190FC5" w:rsidRPr="00190FC5" w14:paraId="35B01CA8" w14:textId="77777777" w:rsidTr="00942710">
        <w:trPr>
          <w:trHeight w:val="579"/>
        </w:trPr>
        <w:tc>
          <w:tcPr>
            <w:tcW w:w="2263" w:type="dxa"/>
          </w:tcPr>
          <w:p w14:paraId="21E5770C"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lastRenderedPageBreak/>
              <w:t>Job Purpose:</w:t>
            </w:r>
          </w:p>
        </w:tc>
        <w:tc>
          <w:tcPr>
            <w:tcW w:w="7366" w:type="dxa"/>
          </w:tcPr>
          <w:p w14:paraId="6B776413" w14:textId="241741C5" w:rsidR="005A46CC" w:rsidRDefault="005A46CC" w:rsidP="00E96CAF">
            <w:pPr>
              <w:jc w:val="both"/>
              <w:rPr>
                <w:rFonts w:asciiTheme="minorHAnsi" w:eastAsia="Arial Unicode MS" w:hAnsiTheme="minorHAnsi" w:cstheme="minorHAnsi"/>
                <w:color w:val="auto"/>
                <w:sz w:val="22"/>
                <w:szCs w:val="22"/>
              </w:rPr>
            </w:pPr>
            <w:r w:rsidRPr="005A46CC">
              <w:rPr>
                <w:rFonts w:asciiTheme="minorHAnsi" w:eastAsia="Arial Unicode MS" w:hAnsiTheme="minorHAnsi" w:cstheme="minorHAnsi"/>
                <w:color w:val="auto"/>
                <w:sz w:val="22"/>
                <w:szCs w:val="22"/>
              </w:rPr>
              <w:t xml:space="preserve">The </w:t>
            </w:r>
            <w:r>
              <w:rPr>
                <w:rFonts w:asciiTheme="minorHAnsi" w:eastAsia="Arial Unicode MS" w:hAnsiTheme="minorHAnsi" w:cstheme="minorHAnsi"/>
                <w:color w:val="auto"/>
                <w:sz w:val="22"/>
                <w:szCs w:val="22"/>
              </w:rPr>
              <w:t>role o</w:t>
            </w:r>
            <w:r w:rsidRPr="005A46CC">
              <w:rPr>
                <w:rFonts w:asciiTheme="minorHAnsi" w:eastAsia="Arial Unicode MS" w:hAnsiTheme="minorHAnsi" w:cstheme="minorHAnsi"/>
                <w:color w:val="auto"/>
                <w:sz w:val="22"/>
                <w:szCs w:val="22"/>
              </w:rPr>
              <w:t xml:space="preserve">f the Hygiene and Sanitation Officer position is to oversee </w:t>
            </w:r>
            <w:r>
              <w:rPr>
                <w:rFonts w:asciiTheme="minorHAnsi" w:eastAsia="Arial Unicode MS" w:hAnsiTheme="minorHAnsi" w:cstheme="minorHAnsi"/>
                <w:color w:val="auto"/>
                <w:sz w:val="22"/>
                <w:szCs w:val="22"/>
              </w:rPr>
              <w:t xml:space="preserve">and implement </w:t>
            </w:r>
            <w:r w:rsidRPr="005A46CC">
              <w:rPr>
                <w:rFonts w:asciiTheme="minorHAnsi" w:eastAsia="Arial Unicode MS" w:hAnsiTheme="minorHAnsi" w:cstheme="minorHAnsi"/>
                <w:color w:val="auto"/>
                <w:sz w:val="22"/>
                <w:szCs w:val="22"/>
              </w:rPr>
              <w:t xml:space="preserve">the hygiene and sanitation activities under humanitarian response project in line with other lifesaving interventions in </w:t>
            </w:r>
            <w:r>
              <w:rPr>
                <w:rFonts w:asciiTheme="minorHAnsi" w:eastAsia="Arial Unicode MS" w:hAnsiTheme="minorHAnsi" w:cstheme="minorHAnsi"/>
                <w:color w:val="auto"/>
                <w:sz w:val="22"/>
                <w:szCs w:val="22"/>
              </w:rPr>
              <w:t xml:space="preserve">East </w:t>
            </w:r>
            <w:proofErr w:type="spellStart"/>
            <w:r>
              <w:rPr>
                <w:rFonts w:asciiTheme="minorHAnsi" w:eastAsia="Arial Unicode MS" w:hAnsiTheme="minorHAnsi" w:cstheme="minorHAnsi"/>
                <w:color w:val="auto"/>
                <w:sz w:val="22"/>
                <w:szCs w:val="22"/>
              </w:rPr>
              <w:t>Gojam</w:t>
            </w:r>
            <w:proofErr w:type="spellEnd"/>
            <w:r>
              <w:rPr>
                <w:rFonts w:asciiTheme="minorHAnsi" w:eastAsia="Arial Unicode MS" w:hAnsiTheme="minorHAnsi" w:cstheme="minorHAnsi"/>
                <w:color w:val="auto"/>
                <w:sz w:val="22"/>
                <w:szCs w:val="22"/>
              </w:rPr>
              <w:t xml:space="preserve"> Zone; </w:t>
            </w:r>
            <w:proofErr w:type="spellStart"/>
            <w:r>
              <w:rPr>
                <w:rFonts w:asciiTheme="minorHAnsi" w:eastAsia="Arial Unicode MS" w:hAnsiTheme="minorHAnsi" w:cstheme="minorHAnsi"/>
                <w:color w:val="auto"/>
                <w:sz w:val="22"/>
                <w:szCs w:val="22"/>
              </w:rPr>
              <w:t>Enbese</w:t>
            </w:r>
            <w:proofErr w:type="spellEnd"/>
            <w:r>
              <w:rPr>
                <w:rFonts w:asciiTheme="minorHAnsi" w:eastAsia="Arial Unicode MS" w:hAnsiTheme="minorHAnsi" w:cstheme="minorHAnsi"/>
                <w:color w:val="auto"/>
                <w:sz w:val="22"/>
                <w:szCs w:val="22"/>
              </w:rPr>
              <w:t xml:space="preserve"> </w:t>
            </w:r>
            <w:proofErr w:type="spellStart"/>
            <w:r>
              <w:rPr>
                <w:rFonts w:asciiTheme="minorHAnsi" w:eastAsia="Arial Unicode MS" w:hAnsiTheme="minorHAnsi" w:cstheme="minorHAnsi"/>
                <w:color w:val="auto"/>
                <w:sz w:val="22"/>
                <w:szCs w:val="22"/>
              </w:rPr>
              <w:t>Sarmeder</w:t>
            </w:r>
            <w:proofErr w:type="spellEnd"/>
            <w:r>
              <w:rPr>
                <w:rFonts w:asciiTheme="minorHAnsi" w:eastAsia="Arial Unicode MS" w:hAnsiTheme="minorHAnsi" w:cstheme="minorHAnsi"/>
                <w:color w:val="auto"/>
                <w:sz w:val="22"/>
                <w:szCs w:val="22"/>
              </w:rPr>
              <w:t xml:space="preserve"> and </w:t>
            </w:r>
            <w:proofErr w:type="spellStart"/>
            <w:r>
              <w:rPr>
                <w:rFonts w:asciiTheme="minorHAnsi" w:eastAsia="Arial Unicode MS" w:hAnsiTheme="minorHAnsi" w:cstheme="minorHAnsi"/>
                <w:color w:val="auto"/>
                <w:sz w:val="22"/>
                <w:szCs w:val="22"/>
              </w:rPr>
              <w:t>Goncha</w:t>
            </w:r>
            <w:proofErr w:type="spellEnd"/>
            <w:r>
              <w:rPr>
                <w:rFonts w:asciiTheme="minorHAnsi" w:eastAsia="Arial Unicode MS" w:hAnsiTheme="minorHAnsi" w:cstheme="minorHAnsi"/>
                <w:color w:val="auto"/>
                <w:sz w:val="22"/>
                <w:szCs w:val="22"/>
              </w:rPr>
              <w:t xml:space="preserve"> Sisu </w:t>
            </w:r>
            <w:proofErr w:type="spellStart"/>
            <w:r>
              <w:rPr>
                <w:rFonts w:asciiTheme="minorHAnsi" w:eastAsia="Arial Unicode MS" w:hAnsiTheme="minorHAnsi" w:cstheme="minorHAnsi"/>
                <w:color w:val="auto"/>
                <w:sz w:val="22"/>
                <w:szCs w:val="22"/>
              </w:rPr>
              <w:t>Enebse</w:t>
            </w:r>
            <w:proofErr w:type="spellEnd"/>
            <w:r>
              <w:rPr>
                <w:rFonts w:asciiTheme="minorHAnsi" w:eastAsia="Arial Unicode MS" w:hAnsiTheme="minorHAnsi" w:cstheme="minorHAnsi"/>
                <w:color w:val="auto"/>
                <w:sz w:val="22"/>
                <w:szCs w:val="22"/>
              </w:rPr>
              <w:t xml:space="preserve"> </w:t>
            </w:r>
            <w:r w:rsidRPr="005A46CC">
              <w:rPr>
                <w:rFonts w:asciiTheme="minorHAnsi" w:eastAsia="Arial Unicode MS" w:hAnsiTheme="minorHAnsi" w:cstheme="minorHAnsi"/>
                <w:color w:val="auto"/>
                <w:sz w:val="22"/>
                <w:szCs w:val="22"/>
              </w:rPr>
              <w:t xml:space="preserve">and its surroundings areas. The position will provide </w:t>
            </w:r>
            <w:r>
              <w:rPr>
                <w:rFonts w:asciiTheme="minorHAnsi" w:eastAsia="Arial Unicode MS" w:hAnsiTheme="minorHAnsi" w:cstheme="minorHAnsi"/>
                <w:color w:val="auto"/>
                <w:sz w:val="22"/>
                <w:szCs w:val="22"/>
              </w:rPr>
              <w:t xml:space="preserve">direct support and </w:t>
            </w:r>
            <w:r w:rsidRPr="005A46CC">
              <w:rPr>
                <w:rFonts w:asciiTheme="minorHAnsi" w:eastAsia="Arial Unicode MS" w:hAnsiTheme="minorHAnsi" w:cstheme="minorHAnsi"/>
                <w:color w:val="auto"/>
                <w:sz w:val="22"/>
                <w:szCs w:val="22"/>
              </w:rPr>
              <w:t xml:space="preserve">technical advice in the planning, implementation, monitoring and evaluation of hygiene and sanitation components of humanitarian projects, build the capacity of </w:t>
            </w:r>
            <w:r>
              <w:rPr>
                <w:rFonts w:asciiTheme="minorHAnsi" w:eastAsia="Arial Unicode MS" w:hAnsiTheme="minorHAnsi" w:cstheme="minorHAnsi"/>
                <w:color w:val="auto"/>
                <w:sz w:val="22"/>
                <w:szCs w:val="22"/>
              </w:rPr>
              <w:t>SHA</w:t>
            </w:r>
            <w:r w:rsidRPr="005A46CC">
              <w:rPr>
                <w:rFonts w:asciiTheme="minorHAnsi" w:eastAsia="Arial Unicode MS" w:hAnsiTheme="minorHAnsi" w:cstheme="minorHAnsi"/>
                <w:color w:val="auto"/>
                <w:sz w:val="22"/>
                <w:szCs w:val="22"/>
              </w:rPr>
              <w:t xml:space="preserve"> and its partners in technical issues pertinent to the sector and develop and strengthen partnerships among sector stakeholders, government departments and NGOs for effective collaboration and co-ordination in implementation woredas.</w:t>
            </w:r>
          </w:p>
          <w:p w14:paraId="3E1475ED" w14:textId="77777777" w:rsidR="00782AF0" w:rsidRDefault="00782AF0" w:rsidP="00E96CAF">
            <w:pPr>
              <w:jc w:val="both"/>
              <w:rPr>
                <w:rFonts w:asciiTheme="minorHAnsi" w:eastAsia="Arial Unicode MS" w:hAnsiTheme="minorHAnsi" w:cstheme="minorHAnsi"/>
                <w:color w:val="auto"/>
                <w:sz w:val="22"/>
                <w:szCs w:val="22"/>
              </w:rPr>
            </w:pPr>
          </w:p>
          <w:p w14:paraId="50B61F66" w14:textId="31FCE6BB" w:rsidR="00E96CAF" w:rsidRPr="00190FC5" w:rsidRDefault="00E96CAF" w:rsidP="00E96CAF">
            <w:pPr>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The </w:t>
            </w:r>
            <w:r w:rsidR="005A46CC">
              <w:rPr>
                <w:rFonts w:asciiTheme="minorHAnsi" w:eastAsia="Arial Unicode MS" w:hAnsiTheme="minorHAnsi" w:cstheme="minorHAnsi"/>
                <w:color w:val="auto"/>
                <w:sz w:val="22"/>
                <w:szCs w:val="22"/>
              </w:rPr>
              <w:t>hygiene and sanitation office</w:t>
            </w:r>
            <w:r w:rsidR="00782AF0">
              <w:rPr>
                <w:rFonts w:asciiTheme="minorHAnsi" w:eastAsia="Arial Unicode MS" w:hAnsiTheme="minorHAnsi" w:cstheme="minorHAnsi"/>
                <w:color w:val="auto"/>
                <w:sz w:val="22"/>
                <w:szCs w:val="22"/>
              </w:rPr>
              <w:t>r</w:t>
            </w:r>
            <w:r w:rsidR="005A46CC">
              <w:rPr>
                <w:rFonts w:asciiTheme="minorHAnsi" w:eastAsia="Arial Unicode MS" w:hAnsiTheme="minorHAnsi" w:cstheme="minorHAnsi"/>
                <w:color w:val="auto"/>
                <w:sz w:val="22"/>
                <w:szCs w:val="22"/>
              </w:rPr>
              <w:t xml:space="preserve"> </w:t>
            </w:r>
            <w:r w:rsidR="00E3296E" w:rsidRPr="00190FC5">
              <w:rPr>
                <w:rFonts w:asciiTheme="minorHAnsi" w:eastAsia="Arial Unicode MS" w:hAnsiTheme="minorHAnsi" w:cstheme="minorHAnsi"/>
                <w:color w:val="auto"/>
                <w:sz w:val="22"/>
                <w:szCs w:val="22"/>
              </w:rPr>
              <w:t xml:space="preserve">will be </w:t>
            </w:r>
            <w:r w:rsidRPr="00190FC5">
              <w:rPr>
                <w:rFonts w:asciiTheme="minorHAnsi" w:eastAsia="Arial Unicode MS" w:hAnsiTheme="minorHAnsi" w:cstheme="minorHAnsi"/>
                <w:color w:val="auto"/>
                <w:sz w:val="22"/>
                <w:szCs w:val="22"/>
              </w:rPr>
              <w:t xml:space="preserve">reporting to the </w:t>
            </w:r>
            <w:r w:rsidR="00C15EEA">
              <w:rPr>
                <w:rFonts w:asciiTheme="minorHAnsi" w:eastAsia="Arial Unicode MS" w:hAnsiTheme="minorHAnsi" w:cstheme="minorHAnsi"/>
                <w:color w:val="auto"/>
                <w:sz w:val="22"/>
                <w:szCs w:val="22"/>
              </w:rPr>
              <w:t>Senior WASH Officer</w:t>
            </w:r>
            <w:r w:rsidR="00BF5447">
              <w:rPr>
                <w:rFonts w:asciiTheme="minorHAnsi" w:eastAsia="Arial Unicode MS" w:hAnsiTheme="minorHAnsi" w:cstheme="minorHAnsi"/>
                <w:color w:val="auto"/>
                <w:sz w:val="22"/>
                <w:szCs w:val="22"/>
              </w:rPr>
              <w:t xml:space="preserve"> </w:t>
            </w:r>
            <w:r w:rsidRPr="00190FC5">
              <w:rPr>
                <w:rFonts w:asciiTheme="minorHAnsi" w:eastAsia="Arial Unicode MS" w:hAnsiTheme="minorHAnsi" w:cstheme="minorHAnsi"/>
                <w:color w:val="auto"/>
                <w:sz w:val="22"/>
                <w:szCs w:val="22"/>
              </w:rPr>
              <w:t xml:space="preserve">and work closely with the </w:t>
            </w:r>
            <w:r w:rsidR="004A6A5F">
              <w:rPr>
                <w:rFonts w:asciiTheme="minorHAnsi" w:eastAsia="Arial Unicode MS" w:hAnsiTheme="minorHAnsi" w:cstheme="minorHAnsi"/>
                <w:color w:val="auto"/>
                <w:sz w:val="22"/>
                <w:szCs w:val="22"/>
              </w:rPr>
              <w:t>Field</w:t>
            </w:r>
            <w:r w:rsidR="005A46CC">
              <w:rPr>
                <w:rFonts w:asciiTheme="minorHAnsi" w:eastAsia="Arial Unicode MS" w:hAnsiTheme="minorHAnsi" w:cstheme="minorHAnsi"/>
                <w:color w:val="auto"/>
                <w:sz w:val="22"/>
                <w:szCs w:val="22"/>
              </w:rPr>
              <w:t xml:space="preserve"> and </w:t>
            </w:r>
            <w:r w:rsidR="004A6A5F">
              <w:rPr>
                <w:rFonts w:asciiTheme="minorHAnsi" w:eastAsia="Arial Unicode MS" w:hAnsiTheme="minorHAnsi" w:cstheme="minorHAnsi"/>
                <w:color w:val="auto"/>
                <w:sz w:val="22"/>
                <w:szCs w:val="22"/>
              </w:rPr>
              <w:t>Cluster</w:t>
            </w:r>
            <w:r w:rsidR="005A46CC">
              <w:rPr>
                <w:rFonts w:asciiTheme="minorHAnsi" w:eastAsia="Arial Unicode MS" w:hAnsiTheme="minorHAnsi" w:cstheme="minorHAnsi"/>
                <w:color w:val="auto"/>
                <w:sz w:val="22"/>
                <w:szCs w:val="22"/>
              </w:rPr>
              <w:t>/subcluster</w:t>
            </w:r>
            <w:r w:rsidR="004A6A5F">
              <w:rPr>
                <w:rFonts w:asciiTheme="minorHAnsi" w:eastAsia="Arial Unicode MS" w:hAnsiTheme="minorHAnsi" w:cstheme="minorHAnsi"/>
                <w:color w:val="auto"/>
                <w:sz w:val="22"/>
                <w:szCs w:val="22"/>
              </w:rPr>
              <w:t xml:space="preserve"> offices staff to ensure successful implementation of the Water, Sanitation and Hygiene activities throughout the region</w:t>
            </w:r>
            <w:r w:rsidR="00A92207">
              <w:rPr>
                <w:rFonts w:asciiTheme="minorHAnsi" w:eastAsia="Arial Unicode MS" w:hAnsiTheme="minorHAnsi" w:cstheme="minorHAnsi"/>
                <w:color w:val="auto"/>
                <w:sz w:val="22"/>
                <w:szCs w:val="22"/>
              </w:rPr>
              <w:t xml:space="preserve">. </w:t>
            </w:r>
            <w:proofErr w:type="spellStart"/>
            <w:r w:rsidR="00A92207">
              <w:t>He/S</w:t>
            </w:r>
            <w:r w:rsidR="00A92207" w:rsidRPr="00A92207">
              <w:rPr>
                <w:rFonts w:asciiTheme="minorHAnsi" w:eastAsia="Arial Unicode MS" w:hAnsiTheme="minorHAnsi" w:cstheme="minorHAnsi"/>
                <w:color w:val="auto"/>
                <w:sz w:val="22"/>
                <w:szCs w:val="22"/>
              </w:rPr>
              <w:t>he</w:t>
            </w:r>
            <w:proofErr w:type="spellEnd"/>
            <w:r w:rsidR="00A92207" w:rsidRPr="00A92207">
              <w:rPr>
                <w:rFonts w:asciiTheme="minorHAnsi" w:eastAsia="Arial Unicode MS" w:hAnsiTheme="minorHAnsi" w:cstheme="minorHAnsi"/>
                <w:color w:val="auto"/>
                <w:sz w:val="22"/>
                <w:szCs w:val="22"/>
              </w:rPr>
              <w:t xml:space="preserve"> will </w:t>
            </w:r>
            <w:r w:rsidR="00A92207">
              <w:rPr>
                <w:rFonts w:asciiTheme="minorHAnsi" w:eastAsia="Arial Unicode MS" w:hAnsiTheme="minorHAnsi" w:cstheme="minorHAnsi"/>
                <w:color w:val="auto"/>
                <w:sz w:val="22"/>
                <w:szCs w:val="22"/>
              </w:rPr>
              <w:t xml:space="preserve">ensure </w:t>
            </w:r>
            <w:r w:rsidR="00A92207" w:rsidRPr="00A92207">
              <w:rPr>
                <w:rFonts w:asciiTheme="minorHAnsi" w:eastAsia="Arial Unicode MS" w:hAnsiTheme="minorHAnsi" w:cstheme="minorHAnsi"/>
                <w:color w:val="auto"/>
                <w:sz w:val="22"/>
                <w:szCs w:val="22"/>
              </w:rPr>
              <w:t xml:space="preserve">effective integration </w:t>
            </w:r>
            <w:r w:rsidR="00A92207">
              <w:rPr>
                <w:rFonts w:asciiTheme="minorHAnsi" w:eastAsia="Arial Unicode MS" w:hAnsiTheme="minorHAnsi" w:cstheme="minorHAnsi"/>
                <w:color w:val="auto"/>
                <w:sz w:val="22"/>
                <w:szCs w:val="22"/>
              </w:rPr>
              <w:t xml:space="preserve">and harmonization </w:t>
            </w:r>
            <w:r w:rsidR="00A92207" w:rsidRPr="00A92207">
              <w:rPr>
                <w:rFonts w:asciiTheme="minorHAnsi" w:eastAsia="Arial Unicode MS" w:hAnsiTheme="minorHAnsi" w:cstheme="minorHAnsi"/>
                <w:color w:val="auto"/>
                <w:sz w:val="22"/>
                <w:szCs w:val="22"/>
              </w:rPr>
              <w:t xml:space="preserve">exercised with </w:t>
            </w:r>
            <w:r w:rsidR="00A92207">
              <w:rPr>
                <w:rFonts w:asciiTheme="minorHAnsi" w:eastAsia="Arial Unicode MS" w:hAnsiTheme="minorHAnsi" w:cstheme="minorHAnsi"/>
                <w:color w:val="auto"/>
                <w:sz w:val="22"/>
                <w:szCs w:val="22"/>
              </w:rPr>
              <w:t xml:space="preserve">the livelihood, </w:t>
            </w:r>
            <w:r w:rsidR="00A92207" w:rsidRPr="00A92207">
              <w:rPr>
                <w:rFonts w:asciiTheme="minorHAnsi" w:eastAsia="Arial Unicode MS" w:hAnsiTheme="minorHAnsi" w:cstheme="minorHAnsi"/>
                <w:color w:val="auto"/>
                <w:sz w:val="22"/>
                <w:szCs w:val="22"/>
              </w:rPr>
              <w:t xml:space="preserve">nutrition and health </w:t>
            </w:r>
            <w:r w:rsidR="00A92207">
              <w:rPr>
                <w:rFonts w:asciiTheme="minorHAnsi" w:eastAsia="Arial Unicode MS" w:hAnsiTheme="minorHAnsi" w:cstheme="minorHAnsi"/>
                <w:color w:val="auto"/>
                <w:sz w:val="22"/>
                <w:szCs w:val="22"/>
              </w:rPr>
              <w:t xml:space="preserve">programming. </w:t>
            </w:r>
          </w:p>
          <w:p w14:paraId="34BF9B28" w14:textId="77777777" w:rsidR="002318DE" w:rsidRPr="00190FC5" w:rsidRDefault="002318DE" w:rsidP="00E96CAF">
            <w:pPr>
              <w:spacing w:line="276" w:lineRule="auto"/>
              <w:jc w:val="both"/>
              <w:rPr>
                <w:rFonts w:asciiTheme="minorHAnsi" w:hAnsiTheme="minorHAnsi" w:cstheme="minorHAnsi"/>
                <w:color w:val="auto"/>
                <w:sz w:val="22"/>
                <w:szCs w:val="22"/>
              </w:rPr>
            </w:pPr>
          </w:p>
        </w:tc>
      </w:tr>
      <w:tr w:rsidR="00190FC5" w:rsidRPr="00190FC5" w14:paraId="7FAD9417" w14:textId="77777777" w:rsidTr="00942710">
        <w:tc>
          <w:tcPr>
            <w:tcW w:w="2263" w:type="dxa"/>
          </w:tcPr>
          <w:p w14:paraId="40482BAD" w14:textId="77777777" w:rsidR="002318DE" w:rsidRPr="00190FC5" w:rsidRDefault="002318DE" w:rsidP="00B03F04">
            <w:pPr>
              <w:spacing w:before="60" w:after="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Key Responsibilities:</w:t>
            </w:r>
          </w:p>
        </w:tc>
        <w:tc>
          <w:tcPr>
            <w:tcW w:w="7366" w:type="dxa"/>
          </w:tcPr>
          <w:p w14:paraId="2BC0731A" w14:textId="77777777" w:rsidR="002318DE" w:rsidRPr="00190FC5" w:rsidRDefault="002318DE" w:rsidP="00B03F04">
            <w:pPr>
              <w:spacing w:line="240" w:lineRule="auto"/>
              <w:jc w:val="both"/>
              <w:rPr>
                <w:rFonts w:asciiTheme="minorHAnsi" w:hAnsiTheme="minorHAnsi" w:cstheme="minorHAnsi"/>
                <w:color w:val="auto"/>
                <w:sz w:val="22"/>
                <w:szCs w:val="22"/>
              </w:rPr>
            </w:pPr>
            <w:r w:rsidRPr="00190FC5">
              <w:rPr>
                <w:rFonts w:asciiTheme="minorHAnsi" w:hAnsiTheme="minorHAnsi" w:cstheme="minorHAnsi"/>
                <w:b/>
                <w:bCs/>
                <w:color w:val="auto"/>
                <w:sz w:val="22"/>
                <w:szCs w:val="22"/>
              </w:rPr>
              <w:t>Specific duties include, but are not limited to:</w:t>
            </w:r>
            <w:r w:rsidRPr="00190FC5">
              <w:rPr>
                <w:rFonts w:asciiTheme="minorHAnsi" w:hAnsiTheme="minorHAnsi" w:cstheme="minorHAnsi"/>
                <w:color w:val="auto"/>
                <w:spacing w:val="13"/>
                <w:sz w:val="22"/>
                <w:szCs w:val="22"/>
              </w:rPr>
              <w:t xml:space="preserve"> </w:t>
            </w:r>
          </w:p>
          <w:p w14:paraId="19462FA7" w14:textId="34FFE025" w:rsidR="00E32F44" w:rsidRDefault="00E32F4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B</w:t>
            </w:r>
            <w:r w:rsidRPr="00E32F44">
              <w:rPr>
                <w:rFonts w:asciiTheme="minorHAnsi" w:eastAsia="Arial Unicode MS" w:hAnsiTheme="minorHAnsi" w:cstheme="minorHAnsi"/>
                <w:color w:val="auto"/>
                <w:sz w:val="22"/>
                <w:szCs w:val="22"/>
              </w:rPr>
              <w:t>ecome familiar with the current programme documents and to develop a work plan to incorporate all the Hygiene and Sanitation activities in collaboration with the WASH officer</w:t>
            </w:r>
            <w:r w:rsidR="009446AA">
              <w:rPr>
                <w:rFonts w:asciiTheme="minorHAnsi" w:eastAsia="Arial Unicode MS" w:hAnsiTheme="minorHAnsi" w:cstheme="minorHAnsi"/>
                <w:color w:val="auto"/>
                <w:sz w:val="22"/>
                <w:szCs w:val="22"/>
              </w:rPr>
              <w:t>.</w:t>
            </w:r>
          </w:p>
          <w:p w14:paraId="250B48B9" w14:textId="02412C1E"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16577">
              <w:rPr>
                <w:rFonts w:asciiTheme="minorHAnsi" w:eastAsia="Arial Unicode MS" w:hAnsiTheme="minorHAnsi" w:cstheme="minorHAnsi"/>
                <w:color w:val="auto"/>
                <w:sz w:val="22"/>
                <w:szCs w:val="22"/>
              </w:rPr>
              <w:t>Organizes campaigns and regular programmes with the aim of educating the Community in the need for preventive services of personal and hygienic measures.</w:t>
            </w:r>
          </w:p>
          <w:p w14:paraId="1E17EA43" w14:textId="7E7A65D8"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16577">
              <w:rPr>
                <w:rFonts w:asciiTheme="minorHAnsi" w:eastAsia="Arial Unicode MS" w:hAnsiTheme="minorHAnsi" w:cstheme="minorHAnsi"/>
                <w:color w:val="auto"/>
                <w:sz w:val="22"/>
                <w:szCs w:val="22"/>
              </w:rPr>
              <w:t>Organize water committee with extension agents or community groups, or other kebele and village agents of the targeted beneficiaries.</w:t>
            </w:r>
          </w:p>
          <w:p w14:paraId="328C7503" w14:textId="0E5035FB"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H</w:t>
            </w:r>
            <w:r w:rsidRPr="00616577">
              <w:rPr>
                <w:rFonts w:asciiTheme="minorHAnsi" w:eastAsia="Arial Unicode MS" w:hAnsiTheme="minorHAnsi" w:cstheme="minorHAnsi"/>
                <w:color w:val="auto"/>
                <w:sz w:val="22"/>
                <w:szCs w:val="22"/>
              </w:rPr>
              <w:t>olds meetings with all members of target beneficiaries and promote their awareness on waters, sanitation, and hygiene.</w:t>
            </w:r>
          </w:p>
          <w:p w14:paraId="1263DE43" w14:textId="5D8E61B9"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16577">
              <w:rPr>
                <w:rFonts w:asciiTheme="minorHAnsi" w:eastAsia="Arial Unicode MS" w:hAnsiTheme="minorHAnsi" w:cstheme="minorHAnsi"/>
                <w:color w:val="auto"/>
                <w:sz w:val="22"/>
                <w:szCs w:val="22"/>
              </w:rPr>
              <w:t>Works closely with field staff</w:t>
            </w:r>
            <w:r w:rsidR="00E32F44">
              <w:rPr>
                <w:rFonts w:asciiTheme="minorHAnsi" w:eastAsia="Arial Unicode MS" w:hAnsiTheme="minorHAnsi" w:cstheme="minorHAnsi"/>
                <w:color w:val="auto"/>
                <w:sz w:val="22"/>
                <w:szCs w:val="22"/>
              </w:rPr>
              <w:t xml:space="preserve"> and extension agents</w:t>
            </w:r>
            <w:r w:rsidRPr="00616577">
              <w:rPr>
                <w:rFonts w:asciiTheme="minorHAnsi" w:eastAsia="Arial Unicode MS" w:hAnsiTheme="minorHAnsi" w:cstheme="minorHAnsi"/>
                <w:color w:val="auto"/>
                <w:sz w:val="22"/>
                <w:szCs w:val="22"/>
              </w:rPr>
              <w:t xml:space="preserve"> in the dissemination of health/hygiene related materials/information</w:t>
            </w:r>
          </w:p>
          <w:p w14:paraId="20A690C5" w14:textId="6AAD5BB7"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16577">
              <w:rPr>
                <w:rFonts w:asciiTheme="minorHAnsi" w:eastAsia="Arial Unicode MS" w:hAnsiTheme="minorHAnsi" w:cstheme="minorHAnsi"/>
                <w:color w:val="auto"/>
                <w:sz w:val="22"/>
                <w:szCs w:val="22"/>
              </w:rPr>
              <w:t xml:space="preserve">Liaises with all stakeholders and works closely with community establishments such as schools, health </w:t>
            </w:r>
            <w:proofErr w:type="spellStart"/>
            <w:r w:rsidRPr="00616577">
              <w:rPr>
                <w:rFonts w:asciiTheme="minorHAnsi" w:eastAsia="Arial Unicode MS" w:hAnsiTheme="minorHAnsi" w:cstheme="minorHAnsi"/>
                <w:color w:val="auto"/>
                <w:sz w:val="22"/>
                <w:szCs w:val="22"/>
              </w:rPr>
              <w:t>centers</w:t>
            </w:r>
            <w:proofErr w:type="spellEnd"/>
            <w:r w:rsidRPr="00616577">
              <w:rPr>
                <w:rFonts w:asciiTheme="minorHAnsi" w:eastAsia="Arial Unicode MS" w:hAnsiTheme="minorHAnsi" w:cstheme="minorHAnsi"/>
                <w:color w:val="auto"/>
                <w:sz w:val="22"/>
                <w:szCs w:val="22"/>
              </w:rPr>
              <w:t xml:space="preserve">, </w:t>
            </w:r>
            <w:r w:rsidR="00E32F44" w:rsidRPr="00616577">
              <w:rPr>
                <w:rFonts w:asciiTheme="minorHAnsi" w:eastAsia="Arial Unicode MS" w:hAnsiTheme="minorHAnsi" w:cstheme="minorHAnsi"/>
                <w:color w:val="auto"/>
                <w:sz w:val="22"/>
                <w:szCs w:val="22"/>
              </w:rPr>
              <w:t>government,</w:t>
            </w:r>
            <w:r w:rsidRPr="00616577">
              <w:rPr>
                <w:rFonts w:asciiTheme="minorHAnsi" w:eastAsia="Arial Unicode MS" w:hAnsiTheme="minorHAnsi" w:cstheme="minorHAnsi"/>
                <w:color w:val="auto"/>
                <w:sz w:val="22"/>
                <w:szCs w:val="22"/>
              </w:rPr>
              <w:t xml:space="preserve"> and Voluntary agencies to ensure hygiene health education and disease prevention.</w:t>
            </w:r>
          </w:p>
          <w:p w14:paraId="53BD9AE6" w14:textId="6142F25C" w:rsidR="003D506D" w:rsidRDefault="003D506D"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3D506D">
              <w:rPr>
                <w:rFonts w:asciiTheme="minorHAnsi" w:eastAsia="Arial Unicode MS" w:hAnsiTheme="minorHAnsi" w:cstheme="minorHAnsi"/>
                <w:color w:val="auto"/>
                <w:sz w:val="22"/>
                <w:szCs w:val="22"/>
              </w:rPr>
              <w:t xml:space="preserve">Facilitate hygiene promotions at community and institution level together with </w:t>
            </w:r>
            <w:r>
              <w:rPr>
                <w:rFonts w:asciiTheme="minorHAnsi" w:eastAsia="Arial Unicode MS" w:hAnsiTheme="minorHAnsi" w:cstheme="minorHAnsi"/>
                <w:color w:val="auto"/>
                <w:sz w:val="22"/>
                <w:szCs w:val="22"/>
              </w:rPr>
              <w:t>Self Help Africa selected VESA facilitator</w:t>
            </w:r>
            <w:r w:rsidR="0032049F">
              <w:rPr>
                <w:rFonts w:asciiTheme="minorHAnsi" w:eastAsia="Arial Unicode MS" w:hAnsiTheme="minorHAnsi" w:cstheme="minorHAnsi"/>
                <w:color w:val="auto"/>
                <w:sz w:val="22"/>
                <w:szCs w:val="22"/>
              </w:rPr>
              <w:t xml:space="preserve"> (VF)</w:t>
            </w:r>
            <w:r>
              <w:rPr>
                <w:rFonts w:asciiTheme="minorHAnsi" w:eastAsia="Arial Unicode MS" w:hAnsiTheme="minorHAnsi" w:cstheme="minorHAnsi"/>
                <w:color w:val="auto"/>
                <w:sz w:val="22"/>
                <w:szCs w:val="22"/>
              </w:rPr>
              <w:t>, Community Development Facilitators</w:t>
            </w:r>
            <w:r w:rsidR="0032049F">
              <w:rPr>
                <w:rFonts w:asciiTheme="minorHAnsi" w:eastAsia="Arial Unicode MS" w:hAnsiTheme="minorHAnsi" w:cstheme="minorHAnsi"/>
                <w:color w:val="auto"/>
                <w:sz w:val="22"/>
                <w:szCs w:val="22"/>
              </w:rPr>
              <w:t xml:space="preserve"> (CDF)</w:t>
            </w:r>
            <w:r>
              <w:rPr>
                <w:rFonts w:asciiTheme="minorHAnsi" w:eastAsia="Arial Unicode MS" w:hAnsiTheme="minorHAnsi" w:cstheme="minorHAnsi"/>
                <w:color w:val="auto"/>
                <w:sz w:val="22"/>
                <w:szCs w:val="22"/>
              </w:rPr>
              <w:t xml:space="preserve">, </w:t>
            </w:r>
            <w:r w:rsidRPr="003D506D">
              <w:rPr>
                <w:rFonts w:asciiTheme="minorHAnsi" w:eastAsia="Arial Unicode MS" w:hAnsiTheme="minorHAnsi" w:cstheme="minorHAnsi"/>
                <w:color w:val="auto"/>
                <w:sz w:val="22"/>
                <w:szCs w:val="22"/>
              </w:rPr>
              <w:t>and Woreda Health experts using field tested and practical community participatory approached and effective hygiene education techniques (such as CLTSH, PHAST,</w:t>
            </w:r>
            <w:r w:rsidR="00976CA2">
              <w:rPr>
                <w:rFonts w:asciiTheme="minorHAnsi" w:eastAsia="Arial Unicode MS" w:hAnsiTheme="minorHAnsi" w:cstheme="minorHAnsi"/>
                <w:color w:val="auto"/>
                <w:sz w:val="22"/>
                <w:szCs w:val="22"/>
              </w:rPr>
              <w:t xml:space="preserve"> </w:t>
            </w:r>
            <w:r w:rsidRPr="003D506D">
              <w:rPr>
                <w:rFonts w:asciiTheme="minorHAnsi" w:eastAsia="Arial Unicode MS" w:hAnsiTheme="minorHAnsi" w:cstheme="minorHAnsi"/>
                <w:color w:val="auto"/>
                <w:sz w:val="22"/>
                <w:szCs w:val="22"/>
              </w:rPr>
              <w:t>etc.) for enhancing hygienic behaviour, sanitation improvements, and community management of water and sanitation facilities</w:t>
            </w:r>
            <w:r w:rsidR="0032049F">
              <w:rPr>
                <w:rFonts w:asciiTheme="minorHAnsi" w:eastAsia="Arial Unicode MS" w:hAnsiTheme="minorHAnsi" w:cstheme="minorHAnsi"/>
                <w:color w:val="auto"/>
                <w:sz w:val="22"/>
                <w:szCs w:val="22"/>
              </w:rPr>
              <w:t>.</w:t>
            </w:r>
          </w:p>
          <w:p w14:paraId="1D7607B1" w14:textId="3EF3B737" w:rsidR="0032049F" w:rsidRPr="0032049F" w:rsidRDefault="0032049F" w:rsidP="0032049F">
            <w:pPr>
              <w:pStyle w:val="ListParagraph"/>
              <w:numPr>
                <w:ilvl w:val="0"/>
                <w:numId w:val="1"/>
              </w:numPr>
              <w:jc w:val="both"/>
              <w:rPr>
                <w:rFonts w:asciiTheme="minorHAnsi" w:eastAsia="Arial Unicode MS" w:hAnsiTheme="minorHAnsi" w:cstheme="minorHAnsi"/>
                <w:color w:val="auto"/>
                <w:sz w:val="22"/>
                <w:szCs w:val="22"/>
              </w:rPr>
            </w:pPr>
            <w:r w:rsidRPr="0032049F">
              <w:rPr>
                <w:rFonts w:asciiTheme="minorHAnsi" w:eastAsia="Arial Unicode MS" w:hAnsiTheme="minorHAnsi" w:cstheme="minorHAnsi"/>
                <w:color w:val="auto"/>
                <w:sz w:val="22"/>
                <w:szCs w:val="22"/>
              </w:rPr>
              <w:t xml:space="preserve">Mobilize community for Hygiene and sanitation related activities using agreed community engagement and water source development approaches in collaboration with </w:t>
            </w:r>
            <w:r>
              <w:rPr>
                <w:rFonts w:asciiTheme="minorHAnsi" w:eastAsia="Arial Unicode MS" w:hAnsiTheme="minorHAnsi" w:cstheme="minorHAnsi"/>
                <w:color w:val="auto"/>
                <w:sz w:val="22"/>
                <w:szCs w:val="22"/>
              </w:rPr>
              <w:t>VF and CDF</w:t>
            </w:r>
            <w:r w:rsidRPr="0032049F">
              <w:rPr>
                <w:rFonts w:asciiTheme="minorHAnsi" w:eastAsia="Arial Unicode MS" w:hAnsiTheme="minorHAnsi" w:cstheme="minorHAnsi"/>
                <w:color w:val="auto"/>
                <w:sz w:val="22"/>
                <w:szCs w:val="22"/>
              </w:rPr>
              <w:t>s.</w:t>
            </w:r>
          </w:p>
          <w:p w14:paraId="0806E569" w14:textId="5655BAB5"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16577">
              <w:rPr>
                <w:rFonts w:asciiTheme="minorHAnsi" w:eastAsia="Arial Unicode MS" w:hAnsiTheme="minorHAnsi" w:cstheme="minorHAnsi"/>
                <w:color w:val="auto"/>
                <w:sz w:val="22"/>
                <w:szCs w:val="22"/>
              </w:rPr>
              <w:t>Facilitate targeting of eligible beneficiaries and ensure project deliverables are reaching the target community.</w:t>
            </w:r>
          </w:p>
          <w:p w14:paraId="5865F3B6" w14:textId="5FE4BD50" w:rsidR="003D506D" w:rsidRDefault="003D506D"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 xml:space="preserve">Participate in the targeting and distribution of Multi-Purpose Cash to the eligible beneficiaries at woreda level. </w:t>
            </w:r>
          </w:p>
          <w:p w14:paraId="49D79153" w14:textId="65AE8281" w:rsidR="00E121C2" w:rsidRDefault="00E121C2"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 xml:space="preserve">Participate in the targeting and distribution </w:t>
            </w:r>
            <w:r w:rsidR="00D10D89">
              <w:rPr>
                <w:rFonts w:asciiTheme="minorHAnsi" w:eastAsia="Arial Unicode MS" w:hAnsiTheme="minorHAnsi" w:cstheme="minorHAnsi"/>
                <w:color w:val="auto"/>
                <w:sz w:val="22"/>
                <w:szCs w:val="22"/>
              </w:rPr>
              <w:t xml:space="preserve">of </w:t>
            </w:r>
            <w:r>
              <w:rPr>
                <w:rFonts w:asciiTheme="minorHAnsi" w:eastAsia="Arial Unicode MS" w:hAnsiTheme="minorHAnsi" w:cstheme="minorHAnsi"/>
                <w:color w:val="auto"/>
                <w:sz w:val="22"/>
                <w:szCs w:val="22"/>
              </w:rPr>
              <w:t xml:space="preserve">dignity kits </w:t>
            </w:r>
            <w:r w:rsidR="00A2268B">
              <w:rPr>
                <w:rFonts w:asciiTheme="minorHAnsi" w:eastAsia="Arial Unicode MS" w:hAnsiTheme="minorHAnsi" w:cstheme="minorHAnsi"/>
                <w:color w:val="auto"/>
                <w:sz w:val="22"/>
                <w:szCs w:val="22"/>
              </w:rPr>
              <w:t xml:space="preserve">and WASH/NFIs </w:t>
            </w:r>
            <w:r>
              <w:rPr>
                <w:rFonts w:asciiTheme="minorHAnsi" w:eastAsia="Arial Unicode MS" w:hAnsiTheme="minorHAnsi" w:cstheme="minorHAnsi"/>
                <w:color w:val="auto"/>
                <w:sz w:val="22"/>
                <w:szCs w:val="22"/>
              </w:rPr>
              <w:t xml:space="preserve">for the eligible beneficiaries as per </w:t>
            </w:r>
            <w:r w:rsidR="00D10D89">
              <w:rPr>
                <w:rFonts w:asciiTheme="minorHAnsi" w:eastAsia="Arial Unicode MS" w:hAnsiTheme="minorHAnsi" w:cstheme="minorHAnsi"/>
                <w:color w:val="auto"/>
                <w:sz w:val="22"/>
                <w:szCs w:val="22"/>
              </w:rPr>
              <w:t xml:space="preserve">the </w:t>
            </w:r>
            <w:r>
              <w:rPr>
                <w:rFonts w:asciiTheme="minorHAnsi" w:eastAsia="Arial Unicode MS" w:hAnsiTheme="minorHAnsi" w:cstheme="minorHAnsi"/>
                <w:color w:val="auto"/>
                <w:sz w:val="22"/>
                <w:szCs w:val="22"/>
              </w:rPr>
              <w:t>Standard guidelines</w:t>
            </w:r>
            <w:r w:rsidR="00A2268B">
              <w:rPr>
                <w:rFonts w:asciiTheme="minorHAnsi" w:eastAsia="Arial Unicode MS" w:hAnsiTheme="minorHAnsi" w:cstheme="minorHAnsi"/>
                <w:color w:val="auto"/>
                <w:sz w:val="22"/>
                <w:szCs w:val="22"/>
              </w:rPr>
              <w:t>.</w:t>
            </w:r>
          </w:p>
          <w:p w14:paraId="3AFDECFF" w14:textId="509AFA90"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16577">
              <w:rPr>
                <w:rFonts w:asciiTheme="minorHAnsi" w:eastAsia="Arial Unicode MS" w:hAnsiTheme="minorHAnsi" w:cstheme="minorHAnsi"/>
                <w:color w:val="auto"/>
                <w:sz w:val="22"/>
                <w:szCs w:val="22"/>
              </w:rPr>
              <w:t xml:space="preserve">Prepares hygiene and sanitation education materials, develops simple training </w:t>
            </w:r>
            <w:r w:rsidR="00E32F44" w:rsidRPr="00616577">
              <w:rPr>
                <w:rFonts w:asciiTheme="minorHAnsi" w:eastAsia="Arial Unicode MS" w:hAnsiTheme="minorHAnsi" w:cstheme="minorHAnsi"/>
                <w:color w:val="auto"/>
                <w:sz w:val="22"/>
                <w:szCs w:val="22"/>
              </w:rPr>
              <w:t>modules,</w:t>
            </w:r>
            <w:r w:rsidRPr="00616577">
              <w:rPr>
                <w:rFonts w:asciiTheme="minorHAnsi" w:eastAsia="Arial Unicode MS" w:hAnsiTheme="minorHAnsi" w:cstheme="minorHAnsi"/>
                <w:color w:val="auto"/>
                <w:sz w:val="22"/>
                <w:szCs w:val="22"/>
              </w:rPr>
              <w:t xml:space="preserve"> and carries out training activities for the community and extension staff on basic sanitation, including site selection, construction and </w:t>
            </w:r>
            <w:r w:rsidRPr="00616577">
              <w:rPr>
                <w:rFonts w:asciiTheme="minorHAnsi" w:eastAsia="Arial Unicode MS" w:hAnsiTheme="minorHAnsi" w:cstheme="minorHAnsi"/>
                <w:color w:val="auto"/>
                <w:sz w:val="22"/>
                <w:szCs w:val="22"/>
              </w:rPr>
              <w:lastRenderedPageBreak/>
              <w:t>use of pit latrines, nutrition, proper water storage and use, hygienic food handling, proper disposal of waste, cleaning of public places and eradication of other hazards to sanitation</w:t>
            </w:r>
            <w:r>
              <w:rPr>
                <w:rFonts w:asciiTheme="minorHAnsi" w:eastAsia="Arial Unicode MS" w:hAnsiTheme="minorHAnsi" w:cstheme="minorHAnsi"/>
                <w:color w:val="auto"/>
                <w:sz w:val="22"/>
                <w:szCs w:val="22"/>
              </w:rPr>
              <w:t>.</w:t>
            </w:r>
          </w:p>
          <w:p w14:paraId="6C4A65A3" w14:textId="74B04F39" w:rsidR="00616577" w:rsidRDefault="00616577"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16577">
              <w:rPr>
                <w:rFonts w:asciiTheme="minorHAnsi" w:eastAsia="Arial Unicode MS" w:hAnsiTheme="minorHAnsi" w:cstheme="minorHAnsi"/>
                <w:color w:val="auto"/>
                <w:sz w:val="22"/>
                <w:szCs w:val="22"/>
              </w:rPr>
              <w:t>Takes water samples from constructed schemes and facilitates the water quality tests</w:t>
            </w:r>
            <w:r>
              <w:rPr>
                <w:rFonts w:asciiTheme="minorHAnsi" w:eastAsia="Arial Unicode MS" w:hAnsiTheme="minorHAnsi" w:cstheme="minorHAnsi"/>
                <w:color w:val="auto"/>
                <w:sz w:val="22"/>
                <w:szCs w:val="22"/>
              </w:rPr>
              <w:t xml:space="preserve"> as necessary.</w:t>
            </w:r>
          </w:p>
          <w:p w14:paraId="5B56A3DB" w14:textId="3F14E2E4" w:rsidR="00E32F44" w:rsidRDefault="00E32F4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E32F44">
              <w:rPr>
                <w:rFonts w:asciiTheme="minorHAnsi" w:eastAsia="Arial Unicode MS" w:hAnsiTheme="minorHAnsi" w:cstheme="minorHAnsi"/>
                <w:color w:val="auto"/>
                <w:sz w:val="22"/>
                <w:szCs w:val="22"/>
              </w:rPr>
              <w:t xml:space="preserve">Assists the </w:t>
            </w:r>
            <w:r>
              <w:rPr>
                <w:rFonts w:asciiTheme="minorHAnsi" w:eastAsia="Arial Unicode MS" w:hAnsiTheme="minorHAnsi" w:cstheme="minorHAnsi"/>
                <w:color w:val="auto"/>
                <w:sz w:val="22"/>
                <w:szCs w:val="22"/>
              </w:rPr>
              <w:t xml:space="preserve">Senior WASH officer to follow up and monitor any constructions </w:t>
            </w:r>
            <w:r w:rsidR="00695424">
              <w:rPr>
                <w:rFonts w:asciiTheme="minorHAnsi" w:eastAsia="Arial Unicode MS" w:hAnsiTheme="minorHAnsi" w:cstheme="minorHAnsi"/>
                <w:color w:val="auto"/>
                <w:sz w:val="22"/>
                <w:szCs w:val="22"/>
              </w:rPr>
              <w:t xml:space="preserve">related </w:t>
            </w:r>
            <w:r>
              <w:rPr>
                <w:rFonts w:asciiTheme="minorHAnsi" w:eastAsia="Arial Unicode MS" w:hAnsiTheme="minorHAnsi" w:cstheme="minorHAnsi"/>
                <w:color w:val="auto"/>
                <w:sz w:val="22"/>
                <w:szCs w:val="22"/>
              </w:rPr>
              <w:t>activities and measurements.</w:t>
            </w:r>
          </w:p>
          <w:p w14:paraId="53C9A173" w14:textId="5C04940D" w:rsidR="00616577" w:rsidRDefault="00E32F4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E32F44">
              <w:rPr>
                <w:rFonts w:asciiTheme="minorHAnsi" w:eastAsia="Arial Unicode MS" w:hAnsiTheme="minorHAnsi" w:cstheme="minorHAnsi"/>
                <w:color w:val="auto"/>
                <w:sz w:val="22"/>
                <w:szCs w:val="22"/>
              </w:rPr>
              <w:t>Closely follow up, strengthen, establish and supervise the WASH committee in villages and kebeles.</w:t>
            </w:r>
          </w:p>
          <w:p w14:paraId="1056213C" w14:textId="45BC687B" w:rsidR="00CF4F84" w:rsidRDefault="00D10D89"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 xml:space="preserve">Provide </w:t>
            </w:r>
            <w:r w:rsidR="00CF4F84" w:rsidRPr="00CF4F84">
              <w:rPr>
                <w:rFonts w:asciiTheme="minorHAnsi" w:eastAsia="Arial Unicode MS" w:hAnsiTheme="minorHAnsi" w:cstheme="minorHAnsi"/>
                <w:color w:val="auto"/>
                <w:sz w:val="22"/>
                <w:szCs w:val="22"/>
              </w:rPr>
              <w:t xml:space="preserve">trainings for </w:t>
            </w:r>
            <w:proofErr w:type="spellStart"/>
            <w:r w:rsidR="00CF4F84" w:rsidRPr="00CF4F84">
              <w:rPr>
                <w:rFonts w:asciiTheme="minorHAnsi" w:eastAsia="Arial Unicode MS" w:hAnsiTheme="minorHAnsi" w:cstheme="minorHAnsi"/>
                <w:color w:val="auto"/>
                <w:sz w:val="22"/>
                <w:szCs w:val="22"/>
              </w:rPr>
              <w:t>WASHCos</w:t>
            </w:r>
            <w:proofErr w:type="spellEnd"/>
            <w:r w:rsidR="00CF4F84" w:rsidRPr="00CF4F84">
              <w:rPr>
                <w:rFonts w:asciiTheme="minorHAnsi" w:eastAsia="Arial Unicode MS" w:hAnsiTheme="minorHAnsi" w:cstheme="minorHAnsi"/>
                <w:color w:val="auto"/>
                <w:sz w:val="22"/>
                <w:szCs w:val="22"/>
              </w:rPr>
              <w:t xml:space="preserve"> and ensure that the </w:t>
            </w:r>
            <w:proofErr w:type="spellStart"/>
            <w:r w:rsidR="00CF4F84" w:rsidRPr="00CF4F84">
              <w:rPr>
                <w:rFonts w:asciiTheme="minorHAnsi" w:eastAsia="Arial Unicode MS" w:hAnsiTheme="minorHAnsi" w:cstheme="minorHAnsi"/>
                <w:color w:val="auto"/>
                <w:sz w:val="22"/>
                <w:szCs w:val="22"/>
              </w:rPr>
              <w:t>WASHCos</w:t>
            </w:r>
            <w:proofErr w:type="spellEnd"/>
            <w:r w:rsidR="00CF4F84" w:rsidRPr="00CF4F84">
              <w:rPr>
                <w:rFonts w:asciiTheme="minorHAnsi" w:eastAsia="Arial Unicode MS" w:hAnsiTheme="minorHAnsi" w:cstheme="minorHAnsi"/>
                <w:color w:val="auto"/>
                <w:sz w:val="22"/>
                <w:szCs w:val="22"/>
              </w:rPr>
              <w:t xml:space="preserve"> are well functioning.</w:t>
            </w:r>
          </w:p>
          <w:p w14:paraId="0AB11A81" w14:textId="70581D58" w:rsidR="00D11501" w:rsidRDefault="00A439CF"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optimal safety and security management procedures and practices are in place for the emergency response programme and continually monitor the safety and security situation, adapting staff safety and security procedures accordingly in collaboration and cooperation with the Security Focal Person and Country Director.</w:t>
            </w:r>
          </w:p>
          <w:p w14:paraId="360C22A1" w14:textId="48AEC1D6" w:rsidR="00286BC3" w:rsidRPr="00286BC3" w:rsidRDefault="00286BC3" w:rsidP="00286BC3">
            <w:pPr>
              <w:pStyle w:val="ListParagraph"/>
              <w:numPr>
                <w:ilvl w:val="0"/>
                <w:numId w:val="1"/>
              </w:numPr>
              <w:jc w:val="both"/>
              <w:rPr>
                <w:rFonts w:asciiTheme="minorHAnsi" w:eastAsia="Arial Unicode MS" w:hAnsiTheme="minorHAnsi" w:cstheme="minorHAnsi"/>
                <w:color w:val="auto"/>
                <w:sz w:val="22"/>
                <w:szCs w:val="22"/>
              </w:rPr>
            </w:pPr>
            <w:r w:rsidRPr="00703662">
              <w:rPr>
                <w:rFonts w:asciiTheme="minorHAnsi" w:eastAsia="Arial Unicode MS" w:hAnsiTheme="minorHAnsi" w:cstheme="minorHAnsi"/>
                <w:color w:val="auto"/>
                <w:sz w:val="22"/>
                <w:szCs w:val="22"/>
              </w:rPr>
              <w:t xml:space="preserve">Perform </w:t>
            </w:r>
            <w:r>
              <w:rPr>
                <w:rFonts w:asciiTheme="minorHAnsi" w:eastAsia="Arial Unicode MS" w:hAnsiTheme="minorHAnsi" w:cstheme="minorHAnsi"/>
                <w:color w:val="auto"/>
                <w:sz w:val="22"/>
                <w:szCs w:val="22"/>
              </w:rPr>
              <w:t xml:space="preserve">any other tasks and </w:t>
            </w:r>
            <w:r w:rsidRPr="00703662">
              <w:rPr>
                <w:rFonts w:asciiTheme="minorHAnsi" w:eastAsia="Arial Unicode MS" w:hAnsiTheme="minorHAnsi" w:cstheme="minorHAnsi"/>
                <w:color w:val="auto"/>
                <w:sz w:val="22"/>
                <w:szCs w:val="22"/>
              </w:rPr>
              <w:t>duties a</w:t>
            </w:r>
            <w:r>
              <w:rPr>
                <w:rFonts w:asciiTheme="minorHAnsi" w:eastAsia="Arial Unicode MS" w:hAnsiTheme="minorHAnsi" w:cstheme="minorHAnsi"/>
                <w:color w:val="auto"/>
                <w:sz w:val="22"/>
                <w:szCs w:val="22"/>
              </w:rPr>
              <w:t>ssigned as necessary</w:t>
            </w:r>
            <w:r w:rsidRPr="00703662">
              <w:rPr>
                <w:rFonts w:asciiTheme="minorHAnsi" w:eastAsia="Arial Unicode MS" w:hAnsiTheme="minorHAnsi" w:cstheme="minorHAnsi"/>
                <w:color w:val="auto"/>
                <w:sz w:val="22"/>
                <w:szCs w:val="22"/>
              </w:rPr>
              <w:t>.</w:t>
            </w:r>
          </w:p>
          <w:p w14:paraId="71C7BA6F" w14:textId="291DE423" w:rsidR="002318DE" w:rsidRPr="00190FC5" w:rsidRDefault="002318DE" w:rsidP="00D55DD5">
            <w:pPr>
              <w:tabs>
                <w:tab w:val="decimal" w:pos="-90"/>
                <w:tab w:val="left" w:pos="0"/>
              </w:tabs>
              <w:spacing w:line="240" w:lineRule="auto"/>
              <w:contextualSpacing/>
              <w:jc w:val="both"/>
              <w:rPr>
                <w:rFonts w:asciiTheme="minorHAnsi" w:eastAsia="Arial Unicode MS" w:hAnsiTheme="minorHAnsi" w:cstheme="minorHAnsi"/>
                <w:color w:val="auto"/>
                <w:sz w:val="22"/>
                <w:szCs w:val="22"/>
              </w:rPr>
            </w:pPr>
          </w:p>
          <w:p w14:paraId="20AD6539" w14:textId="064942CB" w:rsidR="00D11501" w:rsidRPr="00190FC5" w:rsidRDefault="001057B6" w:rsidP="00D55DD5">
            <w:pPr>
              <w:tabs>
                <w:tab w:val="left" w:pos="2977"/>
              </w:tabs>
              <w:jc w:val="both"/>
              <w:rPr>
                <w:rFonts w:ascii="Gill Sans MT" w:hAnsi="Gill Sans MT" w:cs="Arial"/>
                <w:b/>
                <w:i/>
                <w:color w:val="auto"/>
                <w:sz w:val="22"/>
                <w:szCs w:val="22"/>
              </w:rPr>
            </w:pPr>
            <w:r>
              <w:rPr>
                <w:rFonts w:ascii="Gill Sans MT" w:hAnsi="Gill Sans MT" w:cs="Arial"/>
                <w:b/>
                <w:i/>
                <w:color w:val="auto"/>
                <w:sz w:val="22"/>
                <w:szCs w:val="22"/>
              </w:rPr>
              <w:t xml:space="preserve">Monitoring and </w:t>
            </w:r>
            <w:r w:rsidR="00D11501" w:rsidRPr="00190FC5">
              <w:rPr>
                <w:rFonts w:ascii="Gill Sans MT" w:hAnsi="Gill Sans MT" w:cs="Arial"/>
                <w:b/>
                <w:i/>
                <w:color w:val="auto"/>
                <w:sz w:val="22"/>
                <w:szCs w:val="22"/>
              </w:rPr>
              <w:t>Reporting:</w:t>
            </w:r>
          </w:p>
          <w:p w14:paraId="7EC07703" w14:textId="77777777" w:rsidR="001057B6" w:rsidRPr="00190FC5" w:rsidRDefault="001057B6"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strong accountability to beneficiaries.</w:t>
            </w:r>
          </w:p>
          <w:p w14:paraId="55BFF113" w14:textId="77777777" w:rsidR="001057B6" w:rsidRPr="00190FC5" w:rsidRDefault="001057B6"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quality programmes and the monitoring of this through regular site visits within the response.</w:t>
            </w:r>
          </w:p>
          <w:p w14:paraId="1F84E42F" w14:textId="3B4BD1F5" w:rsidR="001057B6" w:rsidRPr="00190FC5" w:rsidRDefault="001057B6"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Ensure that the minimum </w:t>
            </w:r>
            <w:r>
              <w:rPr>
                <w:rFonts w:asciiTheme="minorHAnsi" w:eastAsia="Arial Unicode MS" w:hAnsiTheme="minorHAnsi" w:cstheme="minorHAnsi"/>
                <w:color w:val="auto"/>
                <w:sz w:val="22"/>
                <w:szCs w:val="22"/>
              </w:rPr>
              <w:t xml:space="preserve">SPHERE </w:t>
            </w:r>
            <w:r w:rsidRPr="00190FC5">
              <w:rPr>
                <w:rFonts w:asciiTheme="minorHAnsi" w:eastAsia="Arial Unicode MS" w:hAnsiTheme="minorHAnsi" w:cstheme="minorHAnsi"/>
                <w:color w:val="auto"/>
                <w:sz w:val="22"/>
                <w:szCs w:val="22"/>
              </w:rPr>
              <w:t xml:space="preserve">standards are maintained in accordance with the Humanitarian Charter Principle and Sphere </w:t>
            </w:r>
            <w:r w:rsidR="00286BC3" w:rsidRPr="00190FC5">
              <w:rPr>
                <w:rFonts w:asciiTheme="minorHAnsi" w:eastAsia="Arial Unicode MS" w:hAnsiTheme="minorHAnsi" w:cstheme="minorHAnsi"/>
                <w:color w:val="auto"/>
                <w:sz w:val="22"/>
                <w:szCs w:val="22"/>
              </w:rPr>
              <w:t>standards.</w:t>
            </w:r>
          </w:p>
          <w:p w14:paraId="4F221FFB" w14:textId="0872EA19" w:rsidR="00695424" w:rsidRDefault="0069542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95424">
              <w:rPr>
                <w:rFonts w:asciiTheme="minorHAnsi" w:eastAsia="Arial Unicode MS" w:hAnsiTheme="minorHAnsi" w:cstheme="minorHAnsi"/>
                <w:color w:val="auto"/>
                <w:sz w:val="22"/>
                <w:szCs w:val="22"/>
              </w:rPr>
              <w:t>Develop activity, output/outcome indicator tools for monitoring the Hygiene and Sanitation activities.</w:t>
            </w:r>
          </w:p>
          <w:p w14:paraId="7B4397C6" w14:textId="7EDF147E" w:rsidR="008D07FE" w:rsidRDefault="008D07F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C10D30">
              <w:rPr>
                <w:rFonts w:asciiTheme="minorHAnsi" w:eastAsia="Arial Unicode MS" w:hAnsiTheme="minorHAnsi" w:cstheme="minorHAnsi"/>
                <w:color w:val="auto"/>
                <w:sz w:val="22"/>
                <w:szCs w:val="22"/>
              </w:rPr>
              <w:t>C</w:t>
            </w:r>
            <w:r>
              <w:rPr>
                <w:rFonts w:asciiTheme="minorHAnsi" w:eastAsia="Arial Unicode MS" w:hAnsiTheme="minorHAnsi" w:cstheme="minorHAnsi"/>
                <w:color w:val="auto"/>
                <w:sz w:val="22"/>
                <w:szCs w:val="22"/>
              </w:rPr>
              <w:t xml:space="preserve">arry out </w:t>
            </w:r>
            <w:r w:rsidRPr="00C10D30">
              <w:rPr>
                <w:rFonts w:asciiTheme="minorHAnsi" w:eastAsia="Arial Unicode MS" w:hAnsiTheme="minorHAnsi" w:cstheme="minorHAnsi"/>
                <w:color w:val="auto"/>
                <w:sz w:val="22"/>
                <w:szCs w:val="22"/>
              </w:rPr>
              <w:t>regular monitoring visits to implementation sites to identify gaps and document lessons learned and make recommendations for adjustments to ensure WASH NFI and Dignity Kit assistance is delivered according to the cluster standards and donor requirements</w:t>
            </w:r>
            <w:r>
              <w:rPr>
                <w:rFonts w:asciiTheme="minorHAnsi" w:eastAsia="Arial Unicode MS" w:hAnsiTheme="minorHAnsi" w:cstheme="minorHAnsi"/>
                <w:color w:val="auto"/>
                <w:sz w:val="22"/>
                <w:szCs w:val="22"/>
              </w:rPr>
              <w:t>.</w:t>
            </w:r>
          </w:p>
          <w:p w14:paraId="3AA9C64E" w14:textId="6E785CD2" w:rsidR="00D10D89" w:rsidRDefault="00D10D89"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D10D89">
              <w:rPr>
                <w:rFonts w:asciiTheme="minorHAnsi" w:eastAsia="Arial Unicode MS" w:hAnsiTheme="minorHAnsi" w:cstheme="minorHAnsi"/>
                <w:color w:val="auto"/>
                <w:sz w:val="22"/>
                <w:szCs w:val="22"/>
              </w:rPr>
              <w:t>Support in all phases of the programme cycle, from appraisal, planning, implementation, monitoring and evaluation through regular field visits, training-based capacity building, and desk-based feedback</w:t>
            </w:r>
            <w:r>
              <w:rPr>
                <w:rFonts w:asciiTheme="minorHAnsi" w:eastAsia="Arial Unicode MS" w:hAnsiTheme="minorHAnsi" w:cstheme="minorHAnsi"/>
                <w:color w:val="auto"/>
                <w:sz w:val="22"/>
                <w:szCs w:val="22"/>
              </w:rPr>
              <w:t>.</w:t>
            </w:r>
          </w:p>
          <w:p w14:paraId="238D98CB" w14:textId="7703B8C1" w:rsidR="008D07FE" w:rsidRPr="00190FC5" w:rsidRDefault="008D07F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640CF8">
              <w:rPr>
                <w:rFonts w:asciiTheme="minorHAnsi" w:eastAsia="Arial Unicode MS" w:hAnsiTheme="minorHAnsi" w:cstheme="minorHAnsi"/>
                <w:color w:val="auto"/>
                <w:sz w:val="22"/>
                <w:szCs w:val="22"/>
              </w:rPr>
              <w:t xml:space="preserve">Monitoring progress by following up the project workplan, procurement plan and spending plan through coordination with relevant field project </w:t>
            </w:r>
            <w:r w:rsidR="00286BC3" w:rsidRPr="00640CF8">
              <w:rPr>
                <w:rFonts w:asciiTheme="minorHAnsi" w:eastAsia="Arial Unicode MS" w:hAnsiTheme="minorHAnsi" w:cstheme="minorHAnsi"/>
                <w:color w:val="auto"/>
                <w:sz w:val="22"/>
                <w:szCs w:val="22"/>
              </w:rPr>
              <w:t>teams.</w:t>
            </w:r>
          </w:p>
          <w:p w14:paraId="2C3550C2" w14:textId="77777777" w:rsidR="008D07FE" w:rsidRPr="008D07FE" w:rsidRDefault="008D07FE" w:rsidP="00D55DD5">
            <w:pPr>
              <w:pStyle w:val="ListParagraph"/>
              <w:numPr>
                <w:ilvl w:val="0"/>
                <w:numId w:val="1"/>
              </w:numPr>
              <w:jc w:val="both"/>
              <w:rPr>
                <w:rFonts w:asciiTheme="minorHAnsi" w:eastAsia="Arial Unicode MS" w:hAnsiTheme="minorHAnsi" w:cstheme="minorHAnsi"/>
                <w:color w:val="auto"/>
                <w:sz w:val="22"/>
                <w:szCs w:val="22"/>
              </w:rPr>
            </w:pPr>
            <w:r w:rsidRPr="008D07FE">
              <w:rPr>
                <w:rFonts w:asciiTheme="minorHAnsi" w:eastAsia="Arial Unicode MS" w:hAnsiTheme="minorHAnsi" w:cstheme="minorHAnsi"/>
                <w:color w:val="auto"/>
                <w:sz w:val="22"/>
                <w:szCs w:val="22"/>
              </w:rPr>
              <w:t>Prepare monthly, interim, final and mission reports for WASH NFI programming.</w:t>
            </w:r>
          </w:p>
          <w:p w14:paraId="435034BB" w14:textId="1D26F2BC" w:rsidR="00D10D89" w:rsidRPr="00D10D89" w:rsidRDefault="001D5083" w:rsidP="00D10D89">
            <w:pPr>
              <w:pStyle w:val="ListParagraph"/>
              <w:numPr>
                <w:ilvl w:val="0"/>
                <w:numId w:val="1"/>
              </w:numPr>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 xml:space="preserve">Assist the Senior WASH officer in updating </w:t>
            </w:r>
            <w:r w:rsidR="008D07FE" w:rsidRPr="008D07FE">
              <w:rPr>
                <w:rFonts w:asciiTheme="minorHAnsi" w:eastAsia="Arial Unicode MS" w:hAnsiTheme="minorHAnsi" w:cstheme="minorHAnsi"/>
                <w:color w:val="auto"/>
                <w:sz w:val="22"/>
                <w:szCs w:val="22"/>
              </w:rPr>
              <w:t xml:space="preserve">the WASH NFI projects matrix </w:t>
            </w:r>
            <w:r>
              <w:rPr>
                <w:rFonts w:asciiTheme="minorHAnsi" w:eastAsia="Arial Unicode MS" w:hAnsiTheme="minorHAnsi" w:cstheme="minorHAnsi"/>
                <w:color w:val="auto"/>
                <w:sz w:val="22"/>
                <w:szCs w:val="22"/>
              </w:rPr>
              <w:t>info</w:t>
            </w:r>
            <w:r w:rsidR="00D10D89" w:rsidRPr="00D10D89">
              <w:rPr>
                <w:rFonts w:asciiTheme="minorHAnsi" w:eastAsia="Arial Unicode MS" w:hAnsiTheme="minorHAnsi" w:cstheme="minorHAnsi"/>
                <w:color w:val="auto"/>
                <w:sz w:val="22"/>
                <w:szCs w:val="22"/>
              </w:rPr>
              <w:t>.</w:t>
            </w:r>
          </w:p>
          <w:p w14:paraId="3315342B" w14:textId="77777777" w:rsidR="00A06A7C" w:rsidRPr="00190FC5" w:rsidRDefault="00A06A7C" w:rsidP="005A0FDC">
            <w:pPr>
              <w:tabs>
                <w:tab w:val="decimal" w:pos="-90"/>
                <w:tab w:val="left" w:pos="0"/>
              </w:tabs>
              <w:spacing w:line="240" w:lineRule="auto"/>
              <w:contextualSpacing/>
              <w:jc w:val="both"/>
              <w:rPr>
                <w:rFonts w:asciiTheme="minorHAnsi" w:hAnsiTheme="minorHAnsi" w:cstheme="minorHAnsi"/>
                <w:color w:val="auto"/>
                <w:sz w:val="22"/>
                <w:szCs w:val="22"/>
              </w:rPr>
            </w:pPr>
          </w:p>
          <w:p w14:paraId="58C61130" w14:textId="77777777" w:rsidR="00A06A7C" w:rsidRPr="00190FC5" w:rsidRDefault="00A06A7C" w:rsidP="00D55DD5">
            <w:pPr>
              <w:tabs>
                <w:tab w:val="left" w:pos="2977"/>
              </w:tabs>
              <w:jc w:val="both"/>
              <w:rPr>
                <w:rFonts w:ascii="Gill Sans MT" w:hAnsi="Gill Sans MT" w:cs="Arial"/>
                <w:b/>
                <w:i/>
                <w:color w:val="auto"/>
                <w:sz w:val="22"/>
                <w:szCs w:val="22"/>
              </w:rPr>
            </w:pPr>
            <w:r w:rsidRPr="00190FC5">
              <w:rPr>
                <w:rFonts w:ascii="Gill Sans MT" w:hAnsi="Gill Sans MT" w:cs="Arial"/>
                <w:b/>
                <w:i/>
                <w:color w:val="auto"/>
                <w:sz w:val="22"/>
                <w:szCs w:val="22"/>
              </w:rPr>
              <w:t>General:</w:t>
            </w:r>
          </w:p>
          <w:p w14:paraId="418E3894" w14:textId="5EDB28BB" w:rsidR="00A06A7C" w:rsidRPr="00190FC5" w:rsidRDefault="00A06A7C" w:rsidP="00D55DD5">
            <w:pPr>
              <w:numPr>
                <w:ilvl w:val="0"/>
                <w:numId w:val="1"/>
              </w:numPr>
              <w:tabs>
                <w:tab w:val="decimal" w:pos="-90"/>
                <w:tab w:val="left" w:pos="0"/>
              </w:tabs>
              <w:spacing w:line="240" w:lineRule="auto"/>
              <w:contextualSpacing/>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Comply with SHA policies and practice with respect to safeguarding, code of conduct, health and safety, equal opportunities and other relevant policies and procedures.</w:t>
            </w:r>
          </w:p>
          <w:p w14:paraId="081D4CF4" w14:textId="5AA6FF55" w:rsidR="00A06A7C" w:rsidRPr="00190FC5" w:rsidRDefault="00A06A7C" w:rsidP="00D55DD5">
            <w:pPr>
              <w:numPr>
                <w:ilvl w:val="0"/>
                <w:numId w:val="1"/>
              </w:numPr>
              <w:tabs>
                <w:tab w:val="decimal" w:pos="-90"/>
                <w:tab w:val="left" w:pos="0"/>
              </w:tabs>
              <w:spacing w:line="240" w:lineRule="auto"/>
              <w:contextualSpacing/>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Take the lead on other </w:t>
            </w:r>
            <w:r w:rsidR="006D5311" w:rsidRPr="00190FC5">
              <w:rPr>
                <w:rFonts w:asciiTheme="minorHAnsi" w:hAnsiTheme="minorHAnsi" w:cstheme="minorHAnsi"/>
                <w:color w:val="auto"/>
                <w:sz w:val="22"/>
                <w:szCs w:val="22"/>
              </w:rPr>
              <w:t xml:space="preserve">SHA </w:t>
            </w:r>
            <w:r w:rsidRPr="00190FC5">
              <w:rPr>
                <w:rFonts w:asciiTheme="minorHAnsi" w:hAnsiTheme="minorHAnsi" w:cstheme="minorHAnsi"/>
                <w:color w:val="auto"/>
                <w:sz w:val="22"/>
                <w:szCs w:val="22"/>
              </w:rPr>
              <w:t xml:space="preserve">humanitarian requirements such </w:t>
            </w:r>
            <w:r w:rsidR="001057B6">
              <w:rPr>
                <w:rFonts w:asciiTheme="minorHAnsi" w:hAnsiTheme="minorHAnsi" w:cstheme="minorHAnsi"/>
                <w:color w:val="auto"/>
                <w:sz w:val="22"/>
                <w:szCs w:val="22"/>
              </w:rPr>
              <w:t xml:space="preserve">as </w:t>
            </w:r>
            <w:r w:rsidRPr="00190FC5">
              <w:rPr>
                <w:rFonts w:asciiTheme="minorHAnsi" w:hAnsiTheme="minorHAnsi" w:cstheme="minorHAnsi"/>
                <w:color w:val="auto"/>
                <w:sz w:val="22"/>
                <w:szCs w:val="22"/>
              </w:rPr>
              <w:t>preparedness planning, disaster risk reduction, etc.</w:t>
            </w:r>
          </w:p>
          <w:p w14:paraId="1A4E2E99" w14:textId="77777777" w:rsidR="00A06A7C" w:rsidRDefault="00A06A7C" w:rsidP="00D55DD5">
            <w:pPr>
              <w:numPr>
                <w:ilvl w:val="0"/>
                <w:numId w:val="1"/>
              </w:numPr>
              <w:tabs>
                <w:tab w:val="decimal" w:pos="-90"/>
                <w:tab w:val="left" w:pos="0"/>
              </w:tabs>
              <w:spacing w:line="240" w:lineRule="auto"/>
              <w:contextualSpacing/>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Contribute to transparent ways of working ensuring key information from projects, coordination meetings and other information-sharing and lessons-learnt fora is shared in an open and transparent way to build capacity and strengthen the overall </w:t>
            </w:r>
            <w:r w:rsidR="006D5311" w:rsidRPr="00190FC5">
              <w:rPr>
                <w:rFonts w:asciiTheme="minorHAnsi" w:hAnsiTheme="minorHAnsi" w:cstheme="minorHAnsi"/>
                <w:color w:val="auto"/>
                <w:sz w:val="22"/>
                <w:szCs w:val="22"/>
              </w:rPr>
              <w:t>SHA.</w:t>
            </w:r>
          </w:p>
          <w:p w14:paraId="445E661E" w14:textId="77777777" w:rsidR="00CF4F84" w:rsidRPr="00190FC5" w:rsidRDefault="00CF4F8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Ensure gender, nutrition and environmental aspects are mainstreamed in all project activities.</w:t>
            </w:r>
          </w:p>
          <w:p w14:paraId="74807220" w14:textId="28EBC286" w:rsidR="00CF4F84" w:rsidRPr="00190FC5" w:rsidRDefault="00CF4F84"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lastRenderedPageBreak/>
              <w:t>Establish and maintain good working relations with government partners at zone and district level as well as other collaborators in this project</w:t>
            </w:r>
            <w:r w:rsidR="00286BC3">
              <w:rPr>
                <w:rFonts w:asciiTheme="minorHAnsi" w:eastAsia="Arial Unicode MS" w:hAnsiTheme="minorHAnsi" w:cstheme="minorHAnsi"/>
                <w:color w:val="auto"/>
                <w:sz w:val="22"/>
                <w:szCs w:val="22"/>
              </w:rPr>
              <w:t>.</w:t>
            </w:r>
          </w:p>
          <w:p w14:paraId="07165AFF" w14:textId="63D5356B" w:rsidR="00CF4F84" w:rsidRPr="00CF4F84" w:rsidRDefault="00CF4F84" w:rsidP="00CF4F84">
            <w:pPr>
              <w:numPr>
                <w:ilvl w:val="0"/>
                <w:numId w:val="1"/>
              </w:numPr>
              <w:tabs>
                <w:tab w:val="decimal" w:pos="-90"/>
                <w:tab w:val="left" w:pos="0"/>
              </w:tabs>
              <w:spacing w:line="240" w:lineRule="auto"/>
              <w:contextualSpacing/>
              <w:rPr>
                <w:rFonts w:asciiTheme="minorHAnsi" w:hAnsiTheme="minorHAnsi" w:cstheme="minorHAnsi"/>
                <w:color w:val="auto"/>
                <w:sz w:val="22"/>
                <w:szCs w:val="22"/>
              </w:rPr>
            </w:pPr>
            <w:r w:rsidRPr="00190FC5">
              <w:rPr>
                <w:rFonts w:asciiTheme="minorHAnsi" w:eastAsia="Arial Unicode MS" w:hAnsiTheme="minorHAnsi" w:cstheme="minorHAnsi"/>
                <w:color w:val="auto"/>
                <w:sz w:val="22"/>
                <w:szCs w:val="22"/>
              </w:rPr>
              <w:t>Perform any other duties assigned by the line manager and CMT within the area of technical competence.</w:t>
            </w:r>
          </w:p>
        </w:tc>
      </w:tr>
      <w:tr w:rsidR="00190FC5" w:rsidRPr="00190FC5" w14:paraId="1FC0E606" w14:textId="77777777" w:rsidTr="00942710">
        <w:tc>
          <w:tcPr>
            <w:tcW w:w="2263" w:type="dxa"/>
          </w:tcPr>
          <w:p w14:paraId="4117440C" w14:textId="77777777" w:rsidR="002318DE" w:rsidRPr="00190FC5" w:rsidRDefault="002318DE" w:rsidP="00B03F04">
            <w:pPr>
              <w:spacing w:before="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lastRenderedPageBreak/>
              <w:t>Key Relationships:</w:t>
            </w:r>
          </w:p>
        </w:tc>
        <w:tc>
          <w:tcPr>
            <w:tcW w:w="7366" w:type="dxa"/>
          </w:tcPr>
          <w:p w14:paraId="349A466B" w14:textId="77777777" w:rsidR="002318DE" w:rsidRPr="00190FC5" w:rsidRDefault="002318DE" w:rsidP="00B03F04">
            <w:pPr>
              <w:autoSpaceDE w:val="0"/>
              <w:autoSpaceDN w:val="0"/>
              <w:adjustRightInd w:val="0"/>
              <w:spacing w:before="60" w:after="60" w:line="240" w:lineRule="auto"/>
              <w:rPr>
                <w:rFonts w:asciiTheme="minorHAnsi" w:hAnsiTheme="minorHAnsi" w:cstheme="minorHAnsi"/>
                <w:b/>
                <w:color w:val="auto"/>
                <w:sz w:val="22"/>
                <w:szCs w:val="22"/>
              </w:rPr>
            </w:pPr>
            <w:r w:rsidRPr="00190FC5">
              <w:rPr>
                <w:rFonts w:asciiTheme="minorHAnsi" w:hAnsiTheme="minorHAnsi" w:cstheme="minorHAnsi"/>
                <w:b/>
                <w:color w:val="auto"/>
                <w:sz w:val="22"/>
                <w:szCs w:val="22"/>
              </w:rPr>
              <w:t>Internal</w:t>
            </w:r>
          </w:p>
          <w:p w14:paraId="4236DDD5" w14:textId="77777777" w:rsidR="001E6CFE" w:rsidRPr="00190FC5" w:rsidRDefault="001E6CFE" w:rsidP="001E6CF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Finance and Admin and HR</w:t>
            </w:r>
          </w:p>
          <w:p w14:paraId="5BD141E0" w14:textId="31608185" w:rsidR="001E6CF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proofErr w:type="gramStart"/>
            <w:r w:rsidRPr="00190FC5">
              <w:rPr>
                <w:rFonts w:asciiTheme="minorHAnsi" w:hAnsiTheme="minorHAnsi" w:cstheme="minorHAnsi"/>
                <w:color w:val="auto"/>
                <w:sz w:val="22"/>
                <w:szCs w:val="22"/>
              </w:rPr>
              <w:t>Addis</w:t>
            </w:r>
            <w:proofErr w:type="gramEnd"/>
            <w:r w:rsidRPr="00190FC5">
              <w:rPr>
                <w:rFonts w:asciiTheme="minorHAnsi" w:hAnsiTheme="minorHAnsi" w:cstheme="minorHAnsi"/>
                <w:color w:val="auto"/>
                <w:sz w:val="22"/>
                <w:szCs w:val="22"/>
              </w:rPr>
              <w:t xml:space="preserve"> office Programme team</w:t>
            </w:r>
          </w:p>
          <w:p w14:paraId="07AE836C" w14:textId="25123647" w:rsidR="001E6CFE" w:rsidRPr="00190FC5" w:rsidRDefault="001E6CFE" w:rsidP="002318DE">
            <w:pPr>
              <w:numPr>
                <w:ilvl w:val="0"/>
                <w:numId w:val="2"/>
              </w:numPr>
              <w:tabs>
                <w:tab w:val="num" w:pos="326"/>
              </w:tabs>
              <w:spacing w:line="240" w:lineRule="auto"/>
              <w:ind w:left="326" w:hanging="326"/>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Field Office Cluster Co</w:t>
            </w:r>
            <w:r w:rsidR="00D11501" w:rsidRPr="00190FC5">
              <w:rPr>
                <w:rFonts w:asciiTheme="minorHAnsi" w:hAnsiTheme="minorHAnsi" w:cstheme="minorHAnsi"/>
                <w:color w:val="auto"/>
                <w:sz w:val="22"/>
                <w:szCs w:val="22"/>
              </w:rPr>
              <w:t xml:space="preserve">, </w:t>
            </w:r>
            <w:r w:rsidR="003862D7">
              <w:rPr>
                <w:rFonts w:asciiTheme="minorHAnsi" w:hAnsiTheme="minorHAnsi" w:cstheme="minorHAnsi"/>
                <w:color w:val="auto"/>
                <w:sz w:val="22"/>
                <w:szCs w:val="22"/>
              </w:rPr>
              <w:t xml:space="preserve">Field Officers, </w:t>
            </w:r>
            <w:r w:rsidR="00D11501" w:rsidRPr="00190FC5">
              <w:rPr>
                <w:rFonts w:asciiTheme="minorHAnsi" w:hAnsiTheme="minorHAnsi" w:cstheme="minorHAnsi"/>
                <w:color w:val="auto"/>
                <w:sz w:val="22"/>
                <w:szCs w:val="22"/>
              </w:rPr>
              <w:t xml:space="preserve">Programme </w:t>
            </w:r>
            <w:r w:rsidR="005A0FDC">
              <w:rPr>
                <w:rFonts w:asciiTheme="minorHAnsi" w:hAnsiTheme="minorHAnsi" w:cstheme="minorHAnsi"/>
                <w:color w:val="auto"/>
                <w:sz w:val="22"/>
                <w:szCs w:val="22"/>
              </w:rPr>
              <w:t xml:space="preserve">Officers and </w:t>
            </w:r>
            <w:r w:rsidRPr="00190FC5">
              <w:rPr>
                <w:rFonts w:asciiTheme="minorHAnsi" w:hAnsiTheme="minorHAnsi" w:cstheme="minorHAnsi"/>
                <w:color w:val="auto"/>
                <w:sz w:val="22"/>
                <w:szCs w:val="22"/>
              </w:rPr>
              <w:t>Support functions</w:t>
            </w:r>
          </w:p>
          <w:p w14:paraId="48FF2111" w14:textId="2F23B5AC" w:rsidR="002318DE" w:rsidRPr="00190FC5" w:rsidRDefault="002318DE" w:rsidP="00E3034C">
            <w:pPr>
              <w:spacing w:line="240" w:lineRule="auto"/>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 xml:space="preserve"> </w:t>
            </w:r>
          </w:p>
          <w:p w14:paraId="7EA45DEB" w14:textId="77777777" w:rsidR="002318DE" w:rsidRPr="00190FC5" w:rsidRDefault="002318DE" w:rsidP="00B03F04">
            <w:pPr>
              <w:autoSpaceDE w:val="0"/>
              <w:autoSpaceDN w:val="0"/>
              <w:adjustRightInd w:val="0"/>
              <w:spacing w:before="60" w:after="60" w:line="240" w:lineRule="auto"/>
              <w:rPr>
                <w:rFonts w:asciiTheme="minorHAnsi" w:hAnsiTheme="minorHAnsi" w:cstheme="minorHAnsi"/>
                <w:b/>
                <w:color w:val="auto"/>
                <w:sz w:val="22"/>
                <w:szCs w:val="22"/>
              </w:rPr>
            </w:pPr>
            <w:r w:rsidRPr="00190FC5">
              <w:rPr>
                <w:rFonts w:asciiTheme="minorHAnsi" w:hAnsiTheme="minorHAnsi" w:cstheme="minorHAnsi"/>
                <w:b/>
                <w:color w:val="auto"/>
                <w:sz w:val="22"/>
                <w:szCs w:val="22"/>
              </w:rPr>
              <w:t>External</w:t>
            </w:r>
          </w:p>
          <w:p w14:paraId="4B481E99" w14:textId="77777777" w:rsidR="002318DE" w:rsidRPr="00190FC5" w:rsidRDefault="002318DE" w:rsidP="002318DE">
            <w:pPr>
              <w:numPr>
                <w:ilvl w:val="0"/>
                <w:numId w:val="2"/>
              </w:numPr>
              <w:tabs>
                <w:tab w:val="num" w:pos="326"/>
              </w:tabs>
              <w:spacing w:line="240" w:lineRule="auto"/>
              <w:ind w:left="360"/>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Local Government Authorities,</w:t>
            </w:r>
          </w:p>
          <w:p w14:paraId="5597944E" w14:textId="6E8E5893" w:rsidR="002318DE" w:rsidRPr="00190FC5" w:rsidRDefault="002318DE" w:rsidP="00E3034C">
            <w:pPr>
              <w:numPr>
                <w:ilvl w:val="0"/>
                <w:numId w:val="2"/>
              </w:numPr>
              <w:tabs>
                <w:tab w:val="num" w:pos="326"/>
              </w:tabs>
              <w:spacing w:line="240" w:lineRule="auto"/>
              <w:ind w:left="360"/>
              <w:jc w:val="both"/>
              <w:rPr>
                <w:rFonts w:asciiTheme="minorHAnsi" w:hAnsiTheme="minorHAnsi" w:cstheme="minorHAnsi"/>
                <w:color w:val="auto"/>
                <w:sz w:val="22"/>
                <w:szCs w:val="22"/>
              </w:rPr>
            </w:pPr>
            <w:r w:rsidRPr="00190FC5">
              <w:rPr>
                <w:rFonts w:asciiTheme="minorHAnsi" w:hAnsiTheme="minorHAnsi" w:cstheme="minorHAnsi"/>
                <w:color w:val="auto"/>
                <w:sz w:val="22"/>
                <w:szCs w:val="22"/>
              </w:rPr>
              <w:t>Other International and Local NGOs,</w:t>
            </w:r>
          </w:p>
          <w:p w14:paraId="33214E2D" w14:textId="77777777" w:rsidR="002318DE" w:rsidRPr="00190FC5" w:rsidRDefault="002318DE" w:rsidP="00B03F04">
            <w:pPr>
              <w:spacing w:line="240" w:lineRule="auto"/>
              <w:jc w:val="both"/>
              <w:rPr>
                <w:rFonts w:asciiTheme="minorHAnsi" w:hAnsiTheme="minorHAnsi" w:cstheme="minorHAnsi"/>
                <w:color w:val="auto"/>
                <w:sz w:val="22"/>
                <w:szCs w:val="22"/>
              </w:rPr>
            </w:pPr>
          </w:p>
        </w:tc>
      </w:tr>
      <w:tr w:rsidR="00190FC5" w:rsidRPr="00190FC5" w14:paraId="01C5C365" w14:textId="77777777" w:rsidTr="00942710">
        <w:tc>
          <w:tcPr>
            <w:tcW w:w="2263" w:type="dxa"/>
          </w:tcPr>
          <w:p w14:paraId="46452735" w14:textId="77777777" w:rsidR="002318DE" w:rsidRPr="00190FC5" w:rsidRDefault="002318DE" w:rsidP="00B03F04">
            <w:pPr>
              <w:spacing w:before="60" w:line="240" w:lineRule="auto"/>
              <w:jc w:val="center"/>
              <w:rPr>
                <w:rFonts w:asciiTheme="minorHAnsi" w:hAnsiTheme="minorHAnsi" w:cstheme="minorHAnsi"/>
                <w:b/>
                <w:color w:val="auto"/>
                <w:sz w:val="22"/>
                <w:szCs w:val="22"/>
              </w:rPr>
            </w:pPr>
            <w:r w:rsidRPr="00190FC5">
              <w:rPr>
                <w:rFonts w:asciiTheme="minorHAnsi" w:hAnsiTheme="minorHAnsi" w:cstheme="minorHAnsi"/>
                <w:b/>
                <w:color w:val="auto"/>
                <w:sz w:val="22"/>
                <w:szCs w:val="22"/>
              </w:rPr>
              <w:t>Qualifications/Knowledge and Experience</w:t>
            </w:r>
          </w:p>
        </w:tc>
        <w:tc>
          <w:tcPr>
            <w:tcW w:w="7366" w:type="dxa"/>
          </w:tcPr>
          <w:p w14:paraId="65FDEA7A" w14:textId="77777777" w:rsidR="002318DE" w:rsidRPr="00190FC5" w:rsidRDefault="002318DE" w:rsidP="00B03F04">
            <w:pPr>
              <w:spacing w:line="276" w:lineRule="auto"/>
              <w:jc w:val="both"/>
              <w:rPr>
                <w:rFonts w:asciiTheme="minorHAnsi" w:hAnsiTheme="minorHAnsi" w:cstheme="minorHAnsi"/>
                <w:b/>
                <w:color w:val="auto"/>
                <w:sz w:val="22"/>
                <w:szCs w:val="22"/>
              </w:rPr>
            </w:pPr>
            <w:r w:rsidRPr="00190FC5">
              <w:rPr>
                <w:rFonts w:asciiTheme="minorHAnsi" w:hAnsiTheme="minorHAnsi" w:cstheme="minorHAnsi"/>
                <w:b/>
                <w:color w:val="auto"/>
                <w:sz w:val="22"/>
                <w:szCs w:val="22"/>
              </w:rPr>
              <w:t>Essential:</w:t>
            </w:r>
          </w:p>
          <w:p w14:paraId="7802CC67" w14:textId="76B31624" w:rsidR="000A004E" w:rsidRDefault="000A004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0A004E">
              <w:rPr>
                <w:rFonts w:asciiTheme="minorHAnsi" w:eastAsia="Arial Unicode MS" w:hAnsiTheme="minorHAnsi" w:cstheme="minorHAnsi"/>
                <w:color w:val="auto"/>
                <w:sz w:val="22"/>
                <w:szCs w:val="22"/>
              </w:rPr>
              <w:t>B</w:t>
            </w:r>
            <w:r>
              <w:rPr>
                <w:rFonts w:asciiTheme="minorHAnsi" w:eastAsia="Arial Unicode MS" w:hAnsiTheme="minorHAnsi" w:cstheme="minorHAnsi"/>
                <w:color w:val="auto"/>
                <w:sz w:val="22"/>
                <w:szCs w:val="22"/>
              </w:rPr>
              <w:t xml:space="preserve">achelor’s degree </w:t>
            </w:r>
            <w:r w:rsidRPr="000A004E">
              <w:rPr>
                <w:rFonts w:asciiTheme="minorHAnsi" w:eastAsia="Arial Unicode MS" w:hAnsiTheme="minorHAnsi" w:cstheme="minorHAnsi"/>
                <w:color w:val="auto"/>
                <w:sz w:val="22"/>
                <w:szCs w:val="22"/>
              </w:rPr>
              <w:t>in public health, environmental health, public health nursing and experience in emergency WASH projects</w:t>
            </w:r>
            <w:r w:rsidR="001D5083">
              <w:rPr>
                <w:rFonts w:asciiTheme="minorHAnsi" w:eastAsia="Arial Unicode MS" w:hAnsiTheme="minorHAnsi" w:cstheme="minorHAnsi"/>
                <w:color w:val="auto"/>
                <w:sz w:val="22"/>
                <w:szCs w:val="22"/>
              </w:rPr>
              <w:t xml:space="preserve">, or other related discipline </w:t>
            </w:r>
          </w:p>
          <w:p w14:paraId="2C95DAF1" w14:textId="02701746" w:rsidR="000A004E" w:rsidRDefault="000A004E"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 xml:space="preserve">At least 2 </w:t>
            </w:r>
            <w:r w:rsidRPr="000A004E">
              <w:rPr>
                <w:rFonts w:asciiTheme="minorHAnsi" w:eastAsia="Arial Unicode MS" w:hAnsiTheme="minorHAnsi" w:cstheme="minorHAnsi"/>
                <w:color w:val="auto"/>
                <w:sz w:val="22"/>
                <w:szCs w:val="22"/>
              </w:rPr>
              <w:t>years and above with first degree, previous work experience in the area of hygiene and sanitation</w:t>
            </w:r>
            <w:r w:rsidR="001D5083">
              <w:rPr>
                <w:rFonts w:asciiTheme="minorHAnsi" w:eastAsia="Arial Unicode MS" w:hAnsiTheme="minorHAnsi" w:cstheme="minorHAnsi"/>
                <w:color w:val="auto"/>
                <w:sz w:val="22"/>
                <w:szCs w:val="22"/>
              </w:rPr>
              <w:t>; preferably in the international NGO’s</w:t>
            </w:r>
          </w:p>
          <w:p w14:paraId="38658D32" w14:textId="4EA152D8" w:rsidR="001D5083" w:rsidRDefault="001D5083"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Applicants are encouraged to be from the local areas with good level of understanding and flexibility on the context.</w:t>
            </w:r>
          </w:p>
          <w:p w14:paraId="05AEC69B" w14:textId="27F9D9BA" w:rsidR="000A004E" w:rsidRDefault="001D5083"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Pr>
                <w:rFonts w:asciiTheme="minorHAnsi" w:eastAsia="Arial Unicode MS" w:hAnsiTheme="minorHAnsi" w:cstheme="minorHAnsi"/>
                <w:color w:val="auto"/>
                <w:sz w:val="22"/>
                <w:szCs w:val="22"/>
              </w:rPr>
              <w:t>S</w:t>
            </w:r>
            <w:r w:rsidRPr="001D5083">
              <w:rPr>
                <w:rFonts w:asciiTheme="minorHAnsi" w:eastAsia="Arial Unicode MS" w:hAnsiTheme="minorHAnsi" w:cstheme="minorHAnsi"/>
                <w:color w:val="auto"/>
                <w:sz w:val="22"/>
                <w:szCs w:val="22"/>
              </w:rPr>
              <w:t>ound judgment and ability to work effectively with others at all levels</w:t>
            </w:r>
            <w:r>
              <w:rPr>
                <w:rFonts w:asciiTheme="minorHAnsi" w:eastAsia="Arial Unicode MS" w:hAnsiTheme="minorHAnsi" w:cstheme="minorHAnsi"/>
                <w:color w:val="auto"/>
                <w:sz w:val="22"/>
                <w:szCs w:val="22"/>
              </w:rPr>
              <w:t>.</w:t>
            </w:r>
          </w:p>
          <w:p w14:paraId="40402C09" w14:textId="76F1CE6B" w:rsidR="001D5083" w:rsidRDefault="001D5083"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D5083">
              <w:rPr>
                <w:rFonts w:asciiTheme="minorHAnsi" w:eastAsia="Arial Unicode MS" w:hAnsiTheme="minorHAnsi" w:cstheme="minorHAnsi"/>
                <w:color w:val="auto"/>
                <w:sz w:val="22"/>
                <w:szCs w:val="22"/>
              </w:rPr>
              <w:t>Knowledge of hygiene and sanitation promotion tools (PHAST and CLTS</w:t>
            </w:r>
            <w:r>
              <w:rPr>
                <w:rFonts w:asciiTheme="minorHAnsi" w:eastAsia="Arial Unicode MS" w:hAnsiTheme="minorHAnsi" w:cstheme="minorHAnsi"/>
                <w:color w:val="auto"/>
                <w:sz w:val="22"/>
                <w:szCs w:val="22"/>
              </w:rPr>
              <w:t>H)</w:t>
            </w:r>
          </w:p>
          <w:p w14:paraId="1B7BF918" w14:textId="77777777" w:rsidR="00855391" w:rsidRPr="00190FC5" w:rsidRDefault="00855391"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Proficiency in verbal and written English, </w:t>
            </w:r>
          </w:p>
          <w:p w14:paraId="5097E6B9" w14:textId="6511F94A" w:rsidR="002318DE" w:rsidRPr="00190FC5"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Proven skills in project planning, design, implementation, M&amp;</w:t>
            </w:r>
            <w:r>
              <w:rPr>
                <w:rFonts w:asciiTheme="minorHAnsi" w:eastAsia="Arial Unicode MS" w:hAnsiTheme="minorHAnsi" w:cstheme="minorHAnsi"/>
                <w:color w:val="auto"/>
                <w:sz w:val="22"/>
                <w:szCs w:val="22"/>
              </w:rPr>
              <w:t>E</w:t>
            </w:r>
            <w:r w:rsidR="00855391" w:rsidRPr="00190FC5">
              <w:rPr>
                <w:rFonts w:asciiTheme="minorHAnsi" w:eastAsia="Arial Unicode MS" w:hAnsiTheme="minorHAnsi" w:cstheme="minorHAnsi"/>
                <w:color w:val="auto"/>
                <w:sz w:val="22"/>
                <w:szCs w:val="22"/>
              </w:rPr>
              <w:t xml:space="preserve">. </w:t>
            </w:r>
          </w:p>
          <w:p w14:paraId="3A045B47" w14:textId="61659C0F"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Experience of training and capacity building and ability to carry out training needs analysis and develop capacity building, Mentoring and coaching skills</w:t>
            </w:r>
          </w:p>
          <w:p w14:paraId="0EB913FF" w14:textId="178BEA2E"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Ability to work in hardship and longer hours and good skill of data collection</w:t>
            </w:r>
            <w:r>
              <w:rPr>
                <w:rFonts w:asciiTheme="minorHAnsi" w:eastAsia="Arial Unicode MS" w:hAnsiTheme="minorHAnsi" w:cstheme="minorHAnsi"/>
                <w:color w:val="auto"/>
                <w:sz w:val="22"/>
                <w:szCs w:val="22"/>
              </w:rPr>
              <w:t>.</w:t>
            </w:r>
          </w:p>
          <w:p w14:paraId="1F093A99" w14:textId="2D3CFB92"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Proven experience in networking, influencing and negotiation skills</w:t>
            </w:r>
            <w:r>
              <w:rPr>
                <w:rFonts w:asciiTheme="minorHAnsi" w:eastAsia="Arial Unicode MS" w:hAnsiTheme="minorHAnsi" w:cstheme="minorHAnsi"/>
                <w:color w:val="auto"/>
                <w:sz w:val="22"/>
                <w:szCs w:val="22"/>
              </w:rPr>
              <w:t>.</w:t>
            </w:r>
          </w:p>
          <w:p w14:paraId="44106B54" w14:textId="6DA3ADE4" w:rsidR="00A65B90"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Knowledge of the government current systems and policy environment specifically at Woreda level</w:t>
            </w:r>
            <w:r>
              <w:rPr>
                <w:rFonts w:asciiTheme="minorHAnsi" w:eastAsia="Arial Unicode MS" w:hAnsiTheme="minorHAnsi" w:cstheme="minorHAnsi"/>
                <w:color w:val="auto"/>
                <w:sz w:val="22"/>
                <w:szCs w:val="22"/>
              </w:rPr>
              <w:t>.</w:t>
            </w:r>
          </w:p>
          <w:p w14:paraId="0839124C" w14:textId="5D22E71D" w:rsidR="002318DE" w:rsidRDefault="00606A3B"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190FC5">
              <w:rPr>
                <w:rFonts w:asciiTheme="minorHAnsi" w:eastAsia="Arial Unicode MS" w:hAnsiTheme="minorHAnsi" w:cstheme="minorHAnsi"/>
                <w:color w:val="auto"/>
                <w:sz w:val="22"/>
                <w:szCs w:val="22"/>
              </w:rPr>
              <w:t xml:space="preserve">Firm believe in teamwork, gender equality, and conceptual approach in sustainable development programming. </w:t>
            </w:r>
          </w:p>
          <w:p w14:paraId="393E9357" w14:textId="41F6E6F6" w:rsidR="00A65B90" w:rsidRPr="00190FC5" w:rsidRDefault="00A65B90" w:rsidP="00D55DD5">
            <w:pPr>
              <w:numPr>
                <w:ilvl w:val="0"/>
                <w:numId w:val="1"/>
              </w:numPr>
              <w:tabs>
                <w:tab w:val="decimal" w:pos="-90"/>
                <w:tab w:val="left" w:pos="0"/>
              </w:tabs>
              <w:spacing w:line="240" w:lineRule="auto"/>
              <w:contextualSpacing/>
              <w:jc w:val="both"/>
              <w:rPr>
                <w:rFonts w:asciiTheme="minorHAnsi" w:eastAsia="Arial Unicode MS" w:hAnsiTheme="minorHAnsi" w:cstheme="minorHAnsi"/>
                <w:color w:val="auto"/>
                <w:sz w:val="22"/>
                <w:szCs w:val="22"/>
              </w:rPr>
            </w:pPr>
            <w:r w:rsidRPr="00A65B90">
              <w:rPr>
                <w:rFonts w:asciiTheme="minorHAnsi" w:eastAsia="Arial Unicode MS" w:hAnsiTheme="minorHAnsi" w:cstheme="minorHAnsi"/>
                <w:color w:val="auto"/>
                <w:sz w:val="22"/>
                <w:szCs w:val="22"/>
              </w:rPr>
              <w:t>Demonstrated skills working in computer software</w:t>
            </w:r>
            <w:r w:rsidR="00307452">
              <w:rPr>
                <w:rFonts w:asciiTheme="minorHAnsi" w:eastAsia="Arial Unicode MS" w:hAnsiTheme="minorHAnsi" w:cstheme="minorHAnsi"/>
                <w:color w:val="auto"/>
                <w:sz w:val="22"/>
                <w:szCs w:val="22"/>
              </w:rPr>
              <w:t xml:space="preserve"> and design application</w:t>
            </w:r>
            <w:r w:rsidRPr="00A65B90">
              <w:rPr>
                <w:rFonts w:asciiTheme="minorHAnsi" w:eastAsia="Arial Unicode MS" w:hAnsiTheme="minorHAnsi" w:cstheme="minorHAnsi"/>
                <w:color w:val="auto"/>
                <w:sz w:val="22"/>
                <w:szCs w:val="22"/>
              </w:rPr>
              <w:t>,</w:t>
            </w:r>
            <w:r w:rsidR="00307452">
              <w:rPr>
                <w:rFonts w:asciiTheme="minorHAnsi" w:eastAsia="Arial Unicode MS" w:hAnsiTheme="minorHAnsi" w:cstheme="minorHAnsi"/>
                <w:color w:val="auto"/>
                <w:sz w:val="22"/>
                <w:szCs w:val="22"/>
              </w:rPr>
              <w:t xml:space="preserve"> CAD knowledge, </w:t>
            </w:r>
            <w:r w:rsidRPr="00A65B90">
              <w:rPr>
                <w:rFonts w:asciiTheme="minorHAnsi" w:eastAsia="Arial Unicode MS" w:hAnsiTheme="minorHAnsi" w:cstheme="minorHAnsi"/>
                <w:color w:val="auto"/>
                <w:sz w:val="22"/>
                <w:szCs w:val="22"/>
              </w:rPr>
              <w:t>Spreadsheet et</w:t>
            </w:r>
            <w:r>
              <w:rPr>
                <w:rFonts w:asciiTheme="minorHAnsi" w:eastAsia="Arial Unicode MS" w:hAnsiTheme="minorHAnsi" w:cstheme="minorHAnsi"/>
                <w:color w:val="auto"/>
                <w:sz w:val="22"/>
                <w:szCs w:val="22"/>
              </w:rPr>
              <w:t>c.</w:t>
            </w:r>
          </w:p>
          <w:p w14:paraId="1530875D" w14:textId="1D683089" w:rsidR="00DB29C0" w:rsidRPr="00190FC5" w:rsidRDefault="00DB29C0" w:rsidP="00A65B90">
            <w:pPr>
              <w:tabs>
                <w:tab w:val="decimal" w:pos="-90"/>
                <w:tab w:val="left" w:pos="0"/>
              </w:tabs>
              <w:spacing w:line="240" w:lineRule="auto"/>
              <w:contextualSpacing/>
              <w:rPr>
                <w:rFonts w:asciiTheme="minorHAnsi" w:eastAsia="Arial Unicode MS" w:hAnsiTheme="minorHAnsi" w:cstheme="minorHAnsi"/>
                <w:color w:val="auto"/>
                <w:sz w:val="22"/>
                <w:szCs w:val="22"/>
              </w:rPr>
            </w:pPr>
          </w:p>
        </w:tc>
      </w:tr>
    </w:tbl>
    <w:p w14:paraId="1AE5AD8B" w14:textId="77777777" w:rsidR="002318DE" w:rsidRPr="00190FC5" w:rsidRDefault="002318DE" w:rsidP="002318DE">
      <w:pPr>
        <w:spacing w:line="240" w:lineRule="auto"/>
        <w:jc w:val="both"/>
        <w:rPr>
          <w:rFonts w:ascii="Calibri" w:hAnsi="Calibri"/>
          <w:color w:val="auto"/>
          <w:sz w:val="22"/>
          <w:szCs w:val="22"/>
          <w:lang w:eastAsia="en-GB"/>
        </w:rPr>
      </w:pPr>
      <w:r w:rsidRPr="00190FC5">
        <w:rPr>
          <w:rFonts w:asciiTheme="minorHAnsi" w:hAnsiTheme="minorHAnsi" w:cstheme="minorHAnsi"/>
          <w:color w:val="auto"/>
          <w:sz w:val="22"/>
          <w:szCs w:val="22"/>
        </w:rPr>
        <w:br w:type="textWrapping" w:clear="all"/>
      </w:r>
    </w:p>
    <w:p w14:paraId="5B823B95" w14:textId="77777777" w:rsidR="008055D0" w:rsidRPr="008050CE" w:rsidRDefault="008055D0" w:rsidP="008050CE">
      <w:pPr>
        <w:spacing w:after="360" w:line="240" w:lineRule="auto"/>
        <w:jc w:val="both"/>
        <w:rPr>
          <w:rFonts w:asciiTheme="minorHAnsi" w:hAnsiTheme="minorHAnsi" w:cstheme="minorHAnsi"/>
          <w:color w:val="auto"/>
          <w:sz w:val="24"/>
          <w:szCs w:val="24"/>
          <w:lang w:val="en-US"/>
        </w:rPr>
      </w:pPr>
      <w:r w:rsidRPr="008050CE">
        <w:rPr>
          <w:rFonts w:asciiTheme="minorHAnsi" w:hAnsiTheme="minorHAnsi" w:cstheme="minorHAnsi"/>
          <w:color w:val="auto"/>
          <w:sz w:val="24"/>
          <w:szCs w:val="24"/>
          <w:lang w:val="en-US"/>
        </w:rPr>
        <w:t>Any candidate offered a job with Self Help Africa will be expected to sign Self Help Africa’s Safeguarding Policies and Code of Conduct as an appendix to their contract of employment and agree to conduct themselves in accordance with the provisions of these documents.</w:t>
      </w:r>
    </w:p>
    <w:p w14:paraId="429BD519" w14:textId="77777777" w:rsidR="00FF6F61" w:rsidRPr="00190FC5" w:rsidRDefault="00FF6F61">
      <w:pPr>
        <w:rPr>
          <w:color w:val="auto"/>
        </w:rPr>
      </w:pPr>
    </w:p>
    <w:sectPr w:rsidR="00FF6F61" w:rsidRPr="00190FC5" w:rsidSect="00B71367">
      <w:headerReference w:type="default" r:id="rId7"/>
      <w:footerReference w:type="even" r:id="rId8"/>
      <w:footerReference w:type="default" r:id="rId9"/>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70B0" w14:textId="77777777" w:rsidR="00B71367" w:rsidRDefault="00B71367">
      <w:pPr>
        <w:spacing w:line="240" w:lineRule="auto"/>
      </w:pPr>
      <w:r>
        <w:separator/>
      </w:r>
    </w:p>
  </w:endnote>
  <w:endnote w:type="continuationSeparator" w:id="0">
    <w:p w14:paraId="522A4C11" w14:textId="77777777" w:rsidR="00B71367" w:rsidRDefault="00B71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4A56" w14:textId="77777777" w:rsidR="008522AC" w:rsidRDefault="00D24846"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A8EE7" w14:textId="77777777" w:rsidR="008522AC" w:rsidRDefault="008522AC"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9CFB" w14:textId="77777777" w:rsidR="008522AC" w:rsidRDefault="008522AC"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8DCC" w14:textId="77777777" w:rsidR="00B71367" w:rsidRDefault="00B71367">
      <w:pPr>
        <w:spacing w:line="240" w:lineRule="auto"/>
      </w:pPr>
      <w:r>
        <w:separator/>
      </w:r>
    </w:p>
  </w:footnote>
  <w:footnote w:type="continuationSeparator" w:id="0">
    <w:p w14:paraId="67AAD0D0" w14:textId="77777777" w:rsidR="00B71367" w:rsidRDefault="00B71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4E40" w14:textId="77777777" w:rsidR="008055D0" w:rsidRDefault="008055D0" w:rsidP="008055D0">
    <w:pPr>
      <w:pStyle w:val="Header"/>
      <w:spacing w:line="240" w:lineRule="auto"/>
      <w:rPr>
        <w:b/>
        <w:sz w:val="28"/>
        <w:szCs w:val="28"/>
      </w:rPr>
    </w:pPr>
  </w:p>
  <w:p w14:paraId="67A523C8" w14:textId="6FD0C396" w:rsidR="008522AC" w:rsidRDefault="005D6BC6" w:rsidP="008055D0">
    <w:pPr>
      <w:pStyle w:val="Header"/>
      <w:spacing w:line="240" w:lineRule="auto"/>
      <w:rPr>
        <w:b/>
        <w:sz w:val="28"/>
        <w:szCs w:val="28"/>
      </w:rPr>
    </w:pPr>
    <w:r w:rsidRPr="005D6BC6">
      <w:rPr>
        <w:b/>
        <w:noProof/>
        <w:sz w:val="28"/>
        <w:szCs w:val="28"/>
      </w:rPr>
      <w:drawing>
        <wp:inline distT="0" distB="0" distL="0" distR="0" wp14:anchorId="07EAEDC3" wp14:editId="6CB48C63">
          <wp:extent cx="1684823" cy="563880"/>
          <wp:effectExtent l="0" t="0" r="0" b="7620"/>
          <wp:docPr id="1269989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89261" name=""/>
                  <pic:cNvPicPr/>
                </pic:nvPicPr>
                <pic:blipFill>
                  <a:blip r:embed="rId1"/>
                  <a:stretch>
                    <a:fillRect/>
                  </a:stretch>
                </pic:blipFill>
                <pic:spPr>
                  <a:xfrm>
                    <a:off x="0" y="0"/>
                    <a:ext cx="1694043" cy="566966"/>
                  </a:xfrm>
                  <a:prstGeom prst="rect">
                    <a:avLst/>
                  </a:prstGeom>
                </pic:spPr>
              </pic:pic>
            </a:graphicData>
          </a:graphic>
        </wp:inline>
      </w:drawing>
    </w:r>
  </w:p>
  <w:p w14:paraId="455A9F99" w14:textId="0F597BB0" w:rsidR="008522AC" w:rsidRPr="008055D0" w:rsidRDefault="008055D0" w:rsidP="008055D0">
    <w:pPr>
      <w:pStyle w:val="Header"/>
      <w:spacing w:line="240" w:lineRule="auto"/>
      <w:rPr>
        <w:rFonts w:cs="Arial"/>
        <w:b/>
        <w:bCs/>
        <w:sz w:val="24"/>
        <w:szCs w:val="24"/>
      </w:rPr>
    </w:pPr>
    <w:r>
      <w:rPr>
        <w:rFonts w:cs="Arial"/>
        <w:sz w:val="24"/>
        <w:szCs w:val="24"/>
      </w:rPr>
      <w:t xml:space="preserve">                  </w:t>
    </w:r>
    <w:r w:rsidRPr="008055D0">
      <w:rPr>
        <w:rFonts w:cs="Arial"/>
        <w:b/>
        <w:bCs/>
        <w:color w:val="00B050"/>
        <w:sz w:val="24"/>
        <w:szCs w:val="24"/>
      </w:rPr>
      <w:t>Beyond 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num w:numId="1" w16cid:durableId="944968228">
    <w:abstractNumId w:val="0"/>
  </w:num>
  <w:num w:numId="2" w16cid:durableId="69265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DE"/>
    <w:rsid w:val="00005D7D"/>
    <w:rsid w:val="00022AFA"/>
    <w:rsid w:val="00031933"/>
    <w:rsid w:val="00095919"/>
    <w:rsid w:val="000A004E"/>
    <w:rsid w:val="000D6DEA"/>
    <w:rsid w:val="001057B6"/>
    <w:rsid w:val="0011201D"/>
    <w:rsid w:val="001401D9"/>
    <w:rsid w:val="00167947"/>
    <w:rsid w:val="00190FC5"/>
    <w:rsid w:val="00193BC0"/>
    <w:rsid w:val="001A0287"/>
    <w:rsid w:val="001A092A"/>
    <w:rsid w:val="001A24EC"/>
    <w:rsid w:val="001A3537"/>
    <w:rsid w:val="001D5083"/>
    <w:rsid w:val="001E1760"/>
    <w:rsid w:val="001E6CFE"/>
    <w:rsid w:val="001F2A21"/>
    <w:rsid w:val="001F4190"/>
    <w:rsid w:val="0020004D"/>
    <w:rsid w:val="00221C62"/>
    <w:rsid w:val="002318DE"/>
    <w:rsid w:val="00286BC3"/>
    <w:rsid w:val="002A2C6D"/>
    <w:rsid w:val="002B236C"/>
    <w:rsid w:val="002B798E"/>
    <w:rsid w:val="00307452"/>
    <w:rsid w:val="00314F26"/>
    <w:rsid w:val="0032049F"/>
    <w:rsid w:val="00324F42"/>
    <w:rsid w:val="003862D7"/>
    <w:rsid w:val="003D506D"/>
    <w:rsid w:val="003F2D2C"/>
    <w:rsid w:val="003F4F09"/>
    <w:rsid w:val="0040386B"/>
    <w:rsid w:val="0040641C"/>
    <w:rsid w:val="004146E3"/>
    <w:rsid w:val="0042779E"/>
    <w:rsid w:val="00432191"/>
    <w:rsid w:val="00440A0C"/>
    <w:rsid w:val="004A6A5F"/>
    <w:rsid w:val="004D2858"/>
    <w:rsid w:val="004E5267"/>
    <w:rsid w:val="00515D74"/>
    <w:rsid w:val="00522F8E"/>
    <w:rsid w:val="00533BC7"/>
    <w:rsid w:val="005A0FDC"/>
    <w:rsid w:val="005A3A7D"/>
    <w:rsid w:val="005A46CC"/>
    <w:rsid w:val="005D6BC6"/>
    <w:rsid w:val="005D7CAD"/>
    <w:rsid w:val="00600448"/>
    <w:rsid w:val="00606A3B"/>
    <w:rsid w:val="00616577"/>
    <w:rsid w:val="00640CF8"/>
    <w:rsid w:val="0066225C"/>
    <w:rsid w:val="00695424"/>
    <w:rsid w:val="006B48CC"/>
    <w:rsid w:val="006D5311"/>
    <w:rsid w:val="00702EAF"/>
    <w:rsid w:val="00703662"/>
    <w:rsid w:val="00735A9F"/>
    <w:rsid w:val="007674A4"/>
    <w:rsid w:val="00782AF0"/>
    <w:rsid w:val="00787069"/>
    <w:rsid w:val="007C2165"/>
    <w:rsid w:val="007F50CD"/>
    <w:rsid w:val="008050CE"/>
    <w:rsid w:val="008055D0"/>
    <w:rsid w:val="00840ACC"/>
    <w:rsid w:val="008522AC"/>
    <w:rsid w:val="00855391"/>
    <w:rsid w:val="00895339"/>
    <w:rsid w:val="008C235C"/>
    <w:rsid w:val="008C527D"/>
    <w:rsid w:val="008D07FE"/>
    <w:rsid w:val="008F66DC"/>
    <w:rsid w:val="00942710"/>
    <w:rsid w:val="009446AA"/>
    <w:rsid w:val="00966E67"/>
    <w:rsid w:val="00970F8A"/>
    <w:rsid w:val="00976CA2"/>
    <w:rsid w:val="00982D18"/>
    <w:rsid w:val="00986A29"/>
    <w:rsid w:val="009B1CC4"/>
    <w:rsid w:val="009C1928"/>
    <w:rsid w:val="00A06A7C"/>
    <w:rsid w:val="00A2268B"/>
    <w:rsid w:val="00A439CF"/>
    <w:rsid w:val="00A570E7"/>
    <w:rsid w:val="00A62422"/>
    <w:rsid w:val="00A6457E"/>
    <w:rsid w:val="00A65B90"/>
    <w:rsid w:val="00A70E1F"/>
    <w:rsid w:val="00A90C40"/>
    <w:rsid w:val="00A92207"/>
    <w:rsid w:val="00B266F1"/>
    <w:rsid w:val="00B43EC8"/>
    <w:rsid w:val="00B52A64"/>
    <w:rsid w:val="00B67E70"/>
    <w:rsid w:val="00B71367"/>
    <w:rsid w:val="00BB57D7"/>
    <w:rsid w:val="00BE4052"/>
    <w:rsid w:val="00BF5447"/>
    <w:rsid w:val="00C10D30"/>
    <w:rsid w:val="00C15EEA"/>
    <w:rsid w:val="00C3540E"/>
    <w:rsid w:val="00C44C0C"/>
    <w:rsid w:val="00C52B9E"/>
    <w:rsid w:val="00C669EE"/>
    <w:rsid w:val="00C80766"/>
    <w:rsid w:val="00C81F52"/>
    <w:rsid w:val="00CA264C"/>
    <w:rsid w:val="00CF4F84"/>
    <w:rsid w:val="00D10D89"/>
    <w:rsid w:val="00D11501"/>
    <w:rsid w:val="00D24846"/>
    <w:rsid w:val="00D55DD5"/>
    <w:rsid w:val="00D61939"/>
    <w:rsid w:val="00D70E2A"/>
    <w:rsid w:val="00D75C30"/>
    <w:rsid w:val="00D90069"/>
    <w:rsid w:val="00DB29C0"/>
    <w:rsid w:val="00E01571"/>
    <w:rsid w:val="00E121C2"/>
    <w:rsid w:val="00E3034C"/>
    <w:rsid w:val="00E3296E"/>
    <w:rsid w:val="00E32F44"/>
    <w:rsid w:val="00E622C7"/>
    <w:rsid w:val="00E75FB6"/>
    <w:rsid w:val="00E914B5"/>
    <w:rsid w:val="00E96CAF"/>
    <w:rsid w:val="00ED70B4"/>
    <w:rsid w:val="00EE7EEF"/>
    <w:rsid w:val="00EF4A91"/>
    <w:rsid w:val="00EF4C2B"/>
    <w:rsid w:val="00F13EC8"/>
    <w:rsid w:val="00F35DD4"/>
    <w:rsid w:val="00F363E0"/>
    <w:rsid w:val="00F53C94"/>
    <w:rsid w:val="00F71737"/>
    <w:rsid w:val="00F72616"/>
    <w:rsid w:val="00F73F9F"/>
    <w:rsid w:val="00F750E6"/>
    <w:rsid w:val="00F77260"/>
    <w:rsid w:val="00F95C95"/>
    <w:rsid w:val="00FB15FA"/>
    <w:rsid w:val="00FB28F0"/>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B716"/>
  <w15:chartTrackingRefBased/>
  <w15:docId w15:val="{29C8A06F-B4B8-4514-82D8-E53A6FC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DE"/>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8DE"/>
    <w:pPr>
      <w:tabs>
        <w:tab w:val="center" w:pos="4153"/>
        <w:tab w:val="right" w:pos="8306"/>
      </w:tabs>
    </w:pPr>
  </w:style>
  <w:style w:type="character" w:customStyle="1" w:styleId="HeaderChar">
    <w:name w:val="Header Char"/>
    <w:basedOn w:val="DefaultParagraphFont"/>
    <w:link w:val="Header"/>
    <w:rsid w:val="002318DE"/>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2318DE"/>
    <w:pPr>
      <w:tabs>
        <w:tab w:val="center" w:pos="4153"/>
        <w:tab w:val="right" w:pos="8306"/>
      </w:tabs>
    </w:pPr>
  </w:style>
  <w:style w:type="character" w:customStyle="1" w:styleId="FooterChar">
    <w:name w:val="Footer Char"/>
    <w:basedOn w:val="DefaultParagraphFont"/>
    <w:link w:val="Footer"/>
    <w:rsid w:val="002318DE"/>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2318DE"/>
  </w:style>
  <w:style w:type="paragraph" w:styleId="NormalWeb">
    <w:name w:val="Normal (Web)"/>
    <w:basedOn w:val="Normal"/>
    <w:uiPriority w:val="99"/>
    <w:rsid w:val="002318DE"/>
    <w:pPr>
      <w:spacing w:before="100" w:beforeAutospacing="1" w:after="100" w:afterAutospacing="1" w:line="240" w:lineRule="auto"/>
    </w:pPr>
    <w:rPr>
      <w:rFonts w:ascii="Times New Roman" w:hAnsi="Times New Roman"/>
      <w:color w:val="auto"/>
      <w:sz w:val="24"/>
      <w:szCs w:val="24"/>
      <w:lang w:eastAsia="en-GB"/>
    </w:rPr>
  </w:style>
  <w:style w:type="paragraph" w:styleId="BodyText">
    <w:name w:val="Body Text"/>
    <w:basedOn w:val="Normal"/>
    <w:link w:val="BodyTextChar"/>
    <w:rsid w:val="002318DE"/>
    <w:pPr>
      <w:tabs>
        <w:tab w:val="num" w:pos="360"/>
      </w:tabs>
      <w:spacing w:line="240" w:lineRule="auto"/>
      <w:ind w:left="360" w:hanging="360"/>
      <w:jc w:val="both"/>
    </w:pPr>
    <w:rPr>
      <w:color w:val="auto"/>
      <w:sz w:val="22"/>
    </w:rPr>
  </w:style>
  <w:style w:type="character" w:customStyle="1" w:styleId="BodyTextChar">
    <w:name w:val="Body Text Char"/>
    <w:basedOn w:val="DefaultParagraphFont"/>
    <w:link w:val="BodyText"/>
    <w:rsid w:val="002318DE"/>
    <w:rPr>
      <w:rFonts w:ascii="Arial" w:eastAsia="Times New Roman" w:hAnsi="Arial" w:cs="Times New Roman"/>
      <w:kern w:val="0"/>
      <w:szCs w:val="20"/>
      <w:lang w:val="en-GB"/>
      <w14:ligatures w14:val="none"/>
    </w:rPr>
  </w:style>
  <w:style w:type="character" w:styleId="Strong">
    <w:name w:val="Strong"/>
    <w:uiPriority w:val="22"/>
    <w:qFormat/>
    <w:rsid w:val="002318DE"/>
    <w:rPr>
      <w:b/>
      <w:bCs/>
    </w:rPr>
  </w:style>
  <w:style w:type="paragraph" w:styleId="Revision">
    <w:name w:val="Revision"/>
    <w:hidden/>
    <w:uiPriority w:val="99"/>
    <w:semiHidden/>
    <w:rsid w:val="0066225C"/>
    <w:pPr>
      <w:spacing w:after="0" w:line="240" w:lineRule="auto"/>
    </w:pPr>
    <w:rPr>
      <w:rFonts w:ascii="Arial" w:eastAsia="Times New Roman" w:hAnsi="Arial" w:cs="Times New Roman"/>
      <w:color w:val="000000"/>
      <w:kern w:val="0"/>
      <w:sz w:val="20"/>
      <w:szCs w:val="20"/>
      <w:lang w:val="en-GB"/>
      <w14:ligatures w14:val="none"/>
    </w:rPr>
  </w:style>
  <w:style w:type="paragraph" w:styleId="ListParagraph">
    <w:name w:val="List Paragraph"/>
    <w:basedOn w:val="Normal"/>
    <w:uiPriority w:val="34"/>
    <w:qFormat/>
    <w:rsid w:val="001E6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5585">
      <w:bodyDiv w:val="1"/>
      <w:marLeft w:val="0"/>
      <w:marRight w:val="0"/>
      <w:marTop w:val="0"/>
      <w:marBottom w:val="0"/>
      <w:divBdr>
        <w:top w:val="none" w:sz="0" w:space="0" w:color="auto"/>
        <w:left w:val="none" w:sz="0" w:space="0" w:color="auto"/>
        <w:bottom w:val="none" w:sz="0" w:space="0" w:color="auto"/>
        <w:right w:val="none" w:sz="0" w:space="0" w:color="auto"/>
      </w:divBdr>
    </w:div>
    <w:div w:id="10097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Edlawit</dc:creator>
  <cp:keywords/>
  <dc:description/>
  <cp:lastModifiedBy>SHA</cp:lastModifiedBy>
  <cp:revision>2</cp:revision>
  <cp:lastPrinted>2023-05-08T11:33:00Z</cp:lastPrinted>
  <dcterms:created xsi:type="dcterms:W3CDTF">2024-02-20T14:00:00Z</dcterms:created>
  <dcterms:modified xsi:type="dcterms:W3CDTF">2024-02-20T14:00:00Z</dcterms:modified>
</cp:coreProperties>
</file>