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392A" w14:textId="49043743" w:rsidR="00C77A4E" w:rsidRDefault="00C77A4E" w:rsidP="00F72DAB">
      <w:pPr>
        <w:shd w:val="clear" w:color="auto" w:fill="FFFFFF"/>
        <w:spacing w:after="135" w:line="240" w:lineRule="auto"/>
        <w:jc w:val="both"/>
        <w:rPr>
          <w:rFonts w:ascii="Open Sans" w:eastAsia="Times New Roman" w:hAnsi="Open Sans" w:cs="Open Sans"/>
          <w:b/>
          <w:bCs/>
          <w:u w:val="single"/>
          <w:lang w:eastAsia="en-GB"/>
        </w:rPr>
      </w:pPr>
      <w:r w:rsidRPr="00063E6F">
        <w:rPr>
          <w:rFonts w:ascii="Open Sans" w:eastAsia="Open Sans" w:hAnsi="Open Sans" w:cs="Open Sans"/>
          <w:noProof/>
          <w:color w:val="FF5546"/>
        </w:rPr>
        <w:drawing>
          <wp:inline distT="0" distB="0" distL="0" distR="0" wp14:anchorId="41C8E878" wp14:editId="538B2958">
            <wp:extent cx="2788270" cy="952954"/>
            <wp:effectExtent l="0" t="0" r="0" b="0"/>
            <wp:docPr id="5" name="image1.png" descr="A black background with grey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background with grey text&#10;&#10;Description automatically generated"/>
                    <pic:cNvPicPr preferRelativeResize="0"/>
                  </pic:nvPicPr>
                  <pic:blipFill>
                    <a:blip r:embed="rId5"/>
                    <a:srcRect/>
                    <a:stretch>
                      <a:fillRect/>
                    </a:stretch>
                  </pic:blipFill>
                  <pic:spPr>
                    <a:xfrm>
                      <a:off x="0" y="0"/>
                      <a:ext cx="2788270" cy="952954"/>
                    </a:xfrm>
                    <a:prstGeom prst="rect">
                      <a:avLst/>
                    </a:prstGeom>
                    <a:ln/>
                  </pic:spPr>
                </pic:pic>
              </a:graphicData>
            </a:graphic>
          </wp:inline>
        </w:drawing>
      </w:r>
    </w:p>
    <w:p w14:paraId="1843D5A1" w14:textId="5765D346" w:rsidR="00C77A4E" w:rsidRDefault="00C77A4E" w:rsidP="00CB16EA">
      <w:pPr>
        <w:shd w:val="clear" w:color="auto" w:fill="FFFFFF"/>
        <w:spacing w:after="135" w:line="240" w:lineRule="auto"/>
        <w:jc w:val="center"/>
        <w:rPr>
          <w:rFonts w:ascii="Open Sans" w:eastAsia="Times New Roman" w:hAnsi="Open Sans" w:cs="Open Sans"/>
          <w:b/>
          <w:bCs/>
          <w:u w:val="single"/>
          <w:lang w:eastAsia="en-GB"/>
        </w:rPr>
      </w:pPr>
      <w:r>
        <w:rPr>
          <w:rFonts w:ascii="Open Sans" w:eastAsia="Times New Roman" w:hAnsi="Open Sans" w:cs="Open Sans"/>
          <w:b/>
          <w:bCs/>
          <w:u w:val="single"/>
          <w:lang w:eastAsia="en-GB"/>
        </w:rPr>
        <w:t>Join Our Team</w:t>
      </w:r>
    </w:p>
    <w:p w14:paraId="49B74336" w14:textId="64BA72A6" w:rsidR="00267EC5" w:rsidRPr="00CC6B26" w:rsidRDefault="00567A09" w:rsidP="00CB16EA">
      <w:pPr>
        <w:shd w:val="clear" w:color="auto" w:fill="FFFFFF"/>
        <w:spacing w:after="135" w:line="240" w:lineRule="auto"/>
        <w:jc w:val="center"/>
        <w:rPr>
          <w:rFonts w:ascii="Open Sans" w:eastAsia="Times New Roman" w:hAnsi="Open Sans" w:cs="Open Sans"/>
          <w:b/>
          <w:bCs/>
          <w:u w:val="single"/>
          <w:lang w:eastAsia="en-GB"/>
        </w:rPr>
      </w:pPr>
      <w:r>
        <w:rPr>
          <w:rFonts w:ascii="Open Sans" w:eastAsia="Times New Roman" w:hAnsi="Open Sans" w:cs="Open Sans"/>
          <w:b/>
          <w:bCs/>
          <w:u w:val="single"/>
          <w:lang w:eastAsia="en-GB"/>
        </w:rPr>
        <w:t xml:space="preserve">Advert </w:t>
      </w:r>
      <w:r w:rsidR="003562DE">
        <w:rPr>
          <w:rFonts w:ascii="Open Sans" w:eastAsia="Times New Roman" w:hAnsi="Open Sans" w:cs="Open Sans"/>
          <w:b/>
          <w:bCs/>
          <w:u w:val="single"/>
          <w:lang w:eastAsia="en-GB"/>
        </w:rPr>
        <w:t>for Nutrition, Gender &amp; Protection Officer</w:t>
      </w:r>
    </w:p>
    <w:p w14:paraId="7038AC84" w14:textId="33FBB51A" w:rsidR="003562DE" w:rsidRPr="00063E6F" w:rsidRDefault="003562DE" w:rsidP="00F72DAB">
      <w:pPr>
        <w:spacing w:after="0"/>
        <w:jc w:val="both"/>
        <w:rPr>
          <w:rFonts w:ascii="Open Sans" w:eastAsia="Open Sans" w:hAnsi="Open Sans" w:cs="Open Sans"/>
        </w:rPr>
      </w:pPr>
      <w:r w:rsidRPr="00063E6F">
        <w:rPr>
          <w:rFonts w:ascii="Open Sans" w:eastAsia="Open Sans" w:hAnsi="Open Sans" w:cs="Open Sans"/>
        </w:rPr>
        <w:t xml:space="preserve">In 2021 Self Help Africa and United Purpose combined almost 60 years working in Malawi to scale our operations and reach 1.2 million Malawians, each year. As of </w:t>
      </w:r>
      <w:r w:rsidR="00F72DAB" w:rsidRPr="00063E6F">
        <w:rPr>
          <w:rFonts w:ascii="Open Sans" w:eastAsia="Open Sans" w:hAnsi="Open Sans" w:cs="Open Sans"/>
        </w:rPr>
        <w:t>September 2023,</w:t>
      </w:r>
      <w:r w:rsidRPr="00063E6F">
        <w:rPr>
          <w:rFonts w:ascii="Open Sans" w:eastAsia="Open Sans" w:hAnsi="Open Sans" w:cs="Open Sans"/>
        </w:rPr>
        <w:t xml:space="preserve"> we are jointly known as Self Help Africa</w:t>
      </w:r>
      <w:r w:rsidR="00F72DAB">
        <w:rPr>
          <w:rFonts w:ascii="Open Sans" w:eastAsia="Open Sans" w:hAnsi="Open Sans" w:cs="Open Sans"/>
        </w:rPr>
        <w:t xml:space="preserve">. </w:t>
      </w:r>
      <w:r w:rsidRPr="00063E6F">
        <w:rPr>
          <w:rFonts w:ascii="Open Sans" w:eastAsia="Open Sans" w:hAnsi="Open Sans" w:cs="Open Sans"/>
        </w:rPr>
        <w:t xml:space="preserve"> SHA is an international non-governmental organisation working to create opportunities for lasting improvement in peoples’ lives. We work in partnership with others to support a range of livelihoods and food security, WASH and health, sustainable energy and gender equality programmes reaching over 1,200,000 people a year across Malawi. Globally, we work in 17 countries across Africa, Asia and South America. SHA currently operates in 14 districts in Malawi, supporting 24 on-going projects. This is an exciting time to join us as we seek to tackle the global challenges in progressive and innovative ways. </w:t>
      </w:r>
    </w:p>
    <w:p w14:paraId="6A98E084" w14:textId="77777777" w:rsidR="003562DE" w:rsidRDefault="003562DE" w:rsidP="00F72DAB">
      <w:pPr>
        <w:pStyle w:val="paragraph"/>
        <w:spacing w:before="0" w:beforeAutospacing="0" w:after="0" w:afterAutospacing="0"/>
        <w:jc w:val="both"/>
        <w:textAlignment w:val="baseline"/>
        <w:rPr>
          <w:rStyle w:val="eop"/>
          <w:rFonts w:ascii="Open Sans" w:hAnsi="Open Sans" w:cs="Open Sans"/>
          <w:sz w:val="22"/>
          <w:szCs w:val="22"/>
        </w:rPr>
      </w:pPr>
    </w:p>
    <w:p w14:paraId="79722CFE" w14:textId="1676E76C" w:rsidR="00AB7610" w:rsidRPr="00CC6B26" w:rsidRDefault="00AB7610" w:rsidP="00F72DAB">
      <w:pPr>
        <w:pStyle w:val="paragraph"/>
        <w:spacing w:before="0" w:beforeAutospacing="0" w:after="0" w:afterAutospacing="0"/>
        <w:jc w:val="both"/>
        <w:textAlignment w:val="baseline"/>
        <w:rPr>
          <w:rFonts w:ascii="Open Sans" w:hAnsi="Open Sans" w:cs="Open Sans"/>
          <w:sz w:val="22"/>
          <w:szCs w:val="22"/>
        </w:rPr>
      </w:pPr>
      <w:r w:rsidRPr="00CC6B26">
        <w:rPr>
          <w:rStyle w:val="eop"/>
          <w:rFonts w:ascii="Open Sans" w:hAnsi="Open Sans" w:cs="Open Sans"/>
          <w:sz w:val="22"/>
          <w:szCs w:val="22"/>
        </w:rPr>
        <w:t xml:space="preserve">SHA is working with the World Food </w:t>
      </w:r>
      <w:proofErr w:type="spellStart"/>
      <w:r w:rsidRPr="00CC6B26">
        <w:rPr>
          <w:rStyle w:val="eop"/>
          <w:rFonts w:ascii="Open Sans" w:hAnsi="Open Sans" w:cs="Open Sans"/>
          <w:sz w:val="22"/>
          <w:szCs w:val="22"/>
        </w:rPr>
        <w:t>Programme</w:t>
      </w:r>
      <w:proofErr w:type="spellEnd"/>
      <w:r w:rsidRPr="00CC6B26">
        <w:rPr>
          <w:rStyle w:val="eop"/>
          <w:rFonts w:ascii="Open Sans" w:hAnsi="Open Sans" w:cs="Open Sans"/>
          <w:sz w:val="22"/>
          <w:szCs w:val="22"/>
        </w:rPr>
        <w:t xml:space="preserve"> (WFP) to </w:t>
      </w:r>
      <w:r w:rsidRPr="00CC6B26">
        <w:rPr>
          <w:rStyle w:val="normaltextrun"/>
          <w:rFonts w:ascii="Open Sans" w:hAnsi="Open Sans" w:cs="Open Sans"/>
          <w:sz w:val="22"/>
          <w:szCs w:val="22"/>
        </w:rPr>
        <w:t>restore and create household and community assets which will help the targeted communities to enhance livelihoods and build resilience to future shocks. The project will target 4,000 households in Mulanje. This will be achieved through achieving the following four outcomes:</w:t>
      </w:r>
      <w:r w:rsidRPr="00CC6B26">
        <w:rPr>
          <w:rStyle w:val="eop"/>
          <w:rFonts w:ascii="Open Sans" w:hAnsi="Open Sans" w:cs="Open Sans"/>
          <w:sz w:val="22"/>
          <w:szCs w:val="22"/>
        </w:rPr>
        <w:t> </w:t>
      </w:r>
    </w:p>
    <w:p w14:paraId="2C35176B" w14:textId="77777777" w:rsidR="00AB7610" w:rsidRPr="00CC6B26" w:rsidRDefault="00AB7610" w:rsidP="00F72DAB">
      <w:pPr>
        <w:pStyle w:val="paragraph"/>
        <w:spacing w:before="0" w:beforeAutospacing="0" w:after="0" w:afterAutospacing="0"/>
        <w:jc w:val="both"/>
        <w:textAlignment w:val="baseline"/>
        <w:rPr>
          <w:rFonts w:ascii="Open Sans" w:hAnsi="Open Sans" w:cs="Open Sans"/>
          <w:sz w:val="22"/>
          <w:szCs w:val="22"/>
        </w:rPr>
      </w:pPr>
      <w:r w:rsidRPr="00CC6B26">
        <w:rPr>
          <w:rStyle w:val="eop"/>
          <w:rFonts w:ascii="Open Sans" w:hAnsi="Open Sans" w:cs="Open Sans"/>
          <w:sz w:val="22"/>
          <w:szCs w:val="22"/>
        </w:rPr>
        <w:t> </w:t>
      </w:r>
    </w:p>
    <w:p w14:paraId="0BD02330" w14:textId="77777777" w:rsidR="00AB7610" w:rsidRPr="00CC6B26" w:rsidRDefault="00AB7610" w:rsidP="00F72DAB">
      <w:pPr>
        <w:pStyle w:val="paragraph"/>
        <w:numPr>
          <w:ilvl w:val="0"/>
          <w:numId w:val="29"/>
        </w:numPr>
        <w:spacing w:before="0" w:beforeAutospacing="0" w:after="0" w:afterAutospacing="0"/>
        <w:jc w:val="both"/>
        <w:textAlignment w:val="baseline"/>
        <w:rPr>
          <w:rFonts w:ascii="Open Sans" w:hAnsi="Open Sans" w:cs="Open Sans"/>
          <w:sz w:val="22"/>
          <w:szCs w:val="22"/>
        </w:rPr>
      </w:pPr>
      <w:r w:rsidRPr="00CC6B26">
        <w:rPr>
          <w:rStyle w:val="normaltextrun"/>
          <w:rFonts w:ascii="Open Sans" w:hAnsi="Open Sans" w:cs="Open Sans"/>
          <w:sz w:val="22"/>
          <w:szCs w:val="22"/>
        </w:rPr>
        <w:t>Households meet short term hunger gaps while creating assets that build resilience to shocks.</w:t>
      </w:r>
      <w:r w:rsidRPr="00CC6B26">
        <w:rPr>
          <w:rStyle w:val="eop"/>
          <w:rFonts w:ascii="Open Sans" w:hAnsi="Open Sans" w:cs="Open Sans"/>
          <w:sz w:val="22"/>
          <w:szCs w:val="22"/>
        </w:rPr>
        <w:t> </w:t>
      </w:r>
    </w:p>
    <w:p w14:paraId="4AE2AE92" w14:textId="77777777" w:rsidR="00AB7610" w:rsidRPr="00CC6B26" w:rsidRDefault="00AB7610" w:rsidP="00F72DAB">
      <w:pPr>
        <w:pStyle w:val="paragraph"/>
        <w:numPr>
          <w:ilvl w:val="0"/>
          <w:numId w:val="29"/>
        </w:numPr>
        <w:spacing w:before="0" w:beforeAutospacing="0" w:after="0" w:afterAutospacing="0"/>
        <w:jc w:val="both"/>
        <w:textAlignment w:val="baseline"/>
        <w:rPr>
          <w:rFonts w:ascii="Open Sans" w:hAnsi="Open Sans" w:cs="Open Sans"/>
          <w:sz w:val="22"/>
          <w:szCs w:val="22"/>
        </w:rPr>
      </w:pPr>
      <w:r w:rsidRPr="00CC6B26">
        <w:rPr>
          <w:rStyle w:val="normaltextrun"/>
          <w:rFonts w:ascii="Open Sans" w:hAnsi="Open Sans" w:cs="Open Sans"/>
          <w:sz w:val="22"/>
          <w:szCs w:val="22"/>
        </w:rPr>
        <w:t>Strengthen the ability of households to adapt and absorb shocks (integrated risk management (insurance, credit, climate services), activities)</w:t>
      </w:r>
      <w:r w:rsidRPr="00CC6B26">
        <w:rPr>
          <w:rStyle w:val="eop"/>
          <w:rFonts w:ascii="Open Sans" w:hAnsi="Open Sans" w:cs="Open Sans"/>
          <w:sz w:val="22"/>
          <w:szCs w:val="22"/>
        </w:rPr>
        <w:t> </w:t>
      </w:r>
    </w:p>
    <w:p w14:paraId="754FF179" w14:textId="77777777" w:rsidR="00AB7610" w:rsidRPr="00CC6B26" w:rsidRDefault="00AB7610" w:rsidP="00F72DAB">
      <w:pPr>
        <w:pStyle w:val="paragraph"/>
        <w:numPr>
          <w:ilvl w:val="0"/>
          <w:numId w:val="29"/>
        </w:numPr>
        <w:spacing w:before="0" w:beforeAutospacing="0" w:after="0" w:afterAutospacing="0"/>
        <w:jc w:val="both"/>
        <w:textAlignment w:val="baseline"/>
        <w:rPr>
          <w:rFonts w:ascii="Open Sans" w:hAnsi="Open Sans" w:cs="Open Sans"/>
          <w:sz w:val="22"/>
          <w:szCs w:val="22"/>
        </w:rPr>
      </w:pPr>
      <w:r w:rsidRPr="00CC6B26">
        <w:rPr>
          <w:rStyle w:val="normaltextrun"/>
          <w:rFonts w:ascii="Open Sans" w:hAnsi="Open Sans" w:cs="Open Sans"/>
          <w:sz w:val="22"/>
          <w:szCs w:val="22"/>
        </w:rPr>
        <w:t>Build capacities of smallholder farmers’ production, aggregation, and marketing</w:t>
      </w:r>
      <w:r w:rsidRPr="00CC6B26">
        <w:rPr>
          <w:rStyle w:val="eop"/>
          <w:rFonts w:ascii="Open Sans" w:hAnsi="Open Sans" w:cs="Open Sans"/>
          <w:sz w:val="22"/>
          <w:szCs w:val="22"/>
        </w:rPr>
        <w:t> </w:t>
      </w:r>
    </w:p>
    <w:p w14:paraId="16EFB861" w14:textId="77777777" w:rsidR="00AB7610" w:rsidRPr="00CC6B26" w:rsidRDefault="00AB7610" w:rsidP="00F72DAB">
      <w:pPr>
        <w:pStyle w:val="paragraph"/>
        <w:numPr>
          <w:ilvl w:val="0"/>
          <w:numId w:val="29"/>
        </w:numPr>
        <w:spacing w:before="0" w:beforeAutospacing="0" w:after="0" w:afterAutospacing="0"/>
        <w:jc w:val="both"/>
        <w:textAlignment w:val="baseline"/>
        <w:rPr>
          <w:rFonts w:ascii="Open Sans" w:hAnsi="Open Sans" w:cs="Open Sans"/>
          <w:sz w:val="22"/>
          <w:szCs w:val="22"/>
        </w:rPr>
      </w:pPr>
      <w:r w:rsidRPr="00CC6B26">
        <w:rPr>
          <w:rStyle w:val="normaltextrun"/>
          <w:rFonts w:ascii="Open Sans" w:hAnsi="Open Sans" w:cs="Open Sans"/>
          <w:sz w:val="22"/>
          <w:szCs w:val="22"/>
        </w:rPr>
        <w:t>Enhance the promotion of gender equality and the protection of affected populations.</w:t>
      </w:r>
      <w:r w:rsidRPr="00CC6B26">
        <w:rPr>
          <w:rStyle w:val="eop"/>
          <w:rFonts w:ascii="Open Sans" w:hAnsi="Open Sans" w:cs="Open Sans"/>
          <w:sz w:val="22"/>
          <w:szCs w:val="22"/>
        </w:rPr>
        <w:t> </w:t>
      </w:r>
    </w:p>
    <w:p w14:paraId="650B6FA8" w14:textId="77777777" w:rsidR="003562DE" w:rsidRDefault="003562DE" w:rsidP="00F72DAB">
      <w:pPr>
        <w:shd w:val="clear" w:color="auto" w:fill="FFFFFF"/>
        <w:spacing w:after="135" w:line="240" w:lineRule="auto"/>
        <w:jc w:val="both"/>
        <w:rPr>
          <w:rFonts w:ascii="Open Sans" w:eastAsia="Times New Roman" w:hAnsi="Open Sans" w:cs="Open Sans"/>
          <w:lang w:eastAsia="en-GB"/>
        </w:rPr>
      </w:pPr>
    </w:p>
    <w:p w14:paraId="759BE096" w14:textId="797A5492" w:rsidR="003562DE" w:rsidRPr="00816334" w:rsidRDefault="003562DE" w:rsidP="00F72DAB">
      <w:pPr>
        <w:shd w:val="clear" w:color="auto" w:fill="FFFFFF"/>
        <w:spacing w:after="135" w:line="240" w:lineRule="auto"/>
        <w:jc w:val="both"/>
        <w:rPr>
          <w:rFonts w:ascii="Open Sans" w:eastAsia="Times New Roman" w:hAnsi="Open Sans" w:cs="Open Sans"/>
          <w:b/>
          <w:bCs/>
          <w:u w:val="single"/>
          <w:lang w:eastAsia="en-GB"/>
        </w:rPr>
      </w:pPr>
      <w:r w:rsidRPr="00816334">
        <w:rPr>
          <w:rFonts w:ascii="Open Sans" w:eastAsia="Times New Roman" w:hAnsi="Open Sans" w:cs="Open Sans"/>
          <w:b/>
          <w:bCs/>
          <w:u w:val="single"/>
          <w:lang w:eastAsia="en-GB"/>
        </w:rPr>
        <w:t>Job Purpose</w:t>
      </w:r>
    </w:p>
    <w:p w14:paraId="7803E063" w14:textId="77777777" w:rsidR="003562DE" w:rsidRPr="003562DE" w:rsidRDefault="003562DE" w:rsidP="00F72DAB">
      <w:pPr>
        <w:shd w:val="clear" w:color="auto" w:fill="FFFFFF"/>
        <w:spacing w:after="135" w:line="240" w:lineRule="auto"/>
        <w:jc w:val="both"/>
        <w:rPr>
          <w:rFonts w:ascii="Open Sans" w:eastAsia="Times New Roman" w:hAnsi="Open Sans" w:cs="Open Sans"/>
          <w:lang w:eastAsia="en-GB"/>
        </w:rPr>
      </w:pPr>
      <w:r w:rsidRPr="003562DE">
        <w:rPr>
          <w:rFonts w:ascii="Open Sans" w:eastAsia="Times New Roman" w:hAnsi="Open Sans" w:cs="Open Sans"/>
          <w:lang w:eastAsia="en-GB"/>
        </w:rPr>
        <w:t>The Nutrition, Gender and Protection officer</w:t>
      </w:r>
      <w:r w:rsidRPr="003562DE">
        <w:rPr>
          <w:rFonts w:ascii="Open Sans" w:eastAsia="Times New Roman" w:hAnsi="Open Sans" w:cs="Open Sans"/>
          <w:b/>
          <w:bCs/>
          <w:lang w:eastAsia="en-GB"/>
        </w:rPr>
        <w:t xml:space="preserve"> </w:t>
      </w:r>
      <w:r w:rsidRPr="003562DE">
        <w:rPr>
          <w:rFonts w:ascii="Open Sans" w:eastAsia="Times New Roman" w:hAnsi="Open Sans" w:cs="Open Sans"/>
          <w:lang w:eastAsia="en-GB"/>
        </w:rPr>
        <w:t>will support the implementation of nutrition, gender, and protection programme activities for the WFP funded programme. T</w:t>
      </w:r>
      <w:r w:rsidRPr="003562DE">
        <w:rPr>
          <w:rStyle w:val="normaltextrun"/>
          <w:rFonts w:ascii="Open Sans" w:hAnsi="Open Sans" w:cs="Open Sans"/>
          <w:color w:val="000000"/>
          <w:shd w:val="clear" w:color="auto" w:fill="FFFFFF"/>
        </w:rPr>
        <w:t xml:space="preserve">he Nutrition and Gender </w:t>
      </w:r>
      <w:r w:rsidRPr="003562DE">
        <w:rPr>
          <w:rStyle w:val="findhit"/>
          <w:rFonts w:ascii="Open Sans" w:hAnsi="Open Sans" w:cs="Open Sans"/>
          <w:color w:val="000000"/>
        </w:rPr>
        <w:t>Officer</w:t>
      </w:r>
      <w:r w:rsidRPr="003562DE">
        <w:rPr>
          <w:rStyle w:val="normaltextrun"/>
          <w:rFonts w:ascii="Open Sans" w:hAnsi="Open Sans" w:cs="Open Sans"/>
          <w:color w:val="000000"/>
          <w:shd w:val="clear" w:color="auto" w:fill="FFFFFF"/>
        </w:rPr>
        <w:t xml:space="preserve"> will be responsible for all nutrition and gender activities supporting all other staff on day guidance on integration of gender, protection, and accountability to beneficiaries during implementation.</w:t>
      </w:r>
      <w:r w:rsidRPr="003562DE">
        <w:rPr>
          <w:rFonts w:ascii="Open Sans" w:eastAsia="Times New Roman" w:hAnsi="Open Sans" w:cs="Open Sans"/>
          <w:lang w:eastAsia="en-GB"/>
        </w:rPr>
        <w:t xml:space="preserve"> The main aim of this position is to support developing community-based nutrition and protection practices, programs, and activities and mainstream gender in all programming focusing on resilience building.</w:t>
      </w:r>
    </w:p>
    <w:p w14:paraId="424EE782" w14:textId="77777777" w:rsidR="00DA539A" w:rsidRPr="00CC6B26" w:rsidRDefault="00DA539A" w:rsidP="00F72DAB">
      <w:pPr>
        <w:shd w:val="clear" w:color="auto" w:fill="FFFFFF"/>
        <w:spacing w:after="135" w:line="240" w:lineRule="auto"/>
        <w:jc w:val="both"/>
        <w:rPr>
          <w:rFonts w:ascii="Open Sans" w:eastAsia="Times New Roman" w:hAnsi="Open Sans" w:cs="Open Sans"/>
          <w:lang w:eastAsia="en-GB"/>
        </w:rPr>
      </w:pPr>
    </w:p>
    <w:p w14:paraId="3FB46EF5" w14:textId="77777777" w:rsidR="003562DE" w:rsidRDefault="003562DE" w:rsidP="00F72DAB">
      <w:pPr>
        <w:pStyle w:val="paragraph"/>
        <w:shd w:val="clear" w:color="auto" w:fill="FFFFFF"/>
        <w:spacing w:before="0" w:beforeAutospacing="0" w:after="0" w:afterAutospacing="0"/>
        <w:jc w:val="both"/>
        <w:textAlignment w:val="baseline"/>
        <w:rPr>
          <w:rFonts w:ascii="Open Sans" w:eastAsia="Open Sans" w:hAnsi="Open Sans" w:cs="Open Sans"/>
          <w:b/>
          <w:sz w:val="22"/>
          <w:szCs w:val="22"/>
        </w:rPr>
      </w:pPr>
    </w:p>
    <w:p w14:paraId="0E576B71" w14:textId="61CAE4B2" w:rsidR="003562DE" w:rsidRPr="00816334" w:rsidRDefault="003562DE" w:rsidP="00F72DAB">
      <w:pPr>
        <w:pStyle w:val="paragraph"/>
        <w:shd w:val="clear" w:color="auto" w:fill="FFFFFF"/>
        <w:spacing w:before="0" w:beforeAutospacing="0" w:after="0" w:afterAutospacing="0"/>
        <w:jc w:val="both"/>
        <w:textAlignment w:val="baseline"/>
        <w:rPr>
          <w:rFonts w:ascii="Open Sans" w:eastAsia="Open Sans" w:hAnsi="Open Sans" w:cs="Open Sans"/>
          <w:b/>
          <w:sz w:val="22"/>
          <w:szCs w:val="22"/>
          <w:u w:val="single"/>
        </w:rPr>
      </w:pPr>
      <w:r w:rsidRPr="00816334">
        <w:rPr>
          <w:rFonts w:ascii="Open Sans" w:eastAsia="Open Sans" w:hAnsi="Open Sans" w:cs="Open Sans"/>
          <w:b/>
          <w:sz w:val="22"/>
          <w:szCs w:val="22"/>
          <w:u w:val="single"/>
        </w:rPr>
        <w:t>Key Duties and Responsibilities:</w:t>
      </w:r>
    </w:p>
    <w:p w14:paraId="39FD3359" w14:textId="79977D23" w:rsidR="008A7A6A" w:rsidRPr="00CC6B26" w:rsidRDefault="008A7A6A" w:rsidP="00F72DAB">
      <w:pPr>
        <w:shd w:val="clear" w:color="auto" w:fill="FFFFFF"/>
        <w:spacing w:after="135" w:line="240" w:lineRule="auto"/>
        <w:jc w:val="both"/>
        <w:rPr>
          <w:rFonts w:ascii="Open Sans" w:eastAsia="Times New Roman" w:hAnsi="Open Sans" w:cs="Open Sans"/>
          <w:b/>
          <w:bCs/>
          <w:lang w:eastAsia="en-GB"/>
        </w:rPr>
      </w:pPr>
      <w:r w:rsidRPr="00CC6B26">
        <w:rPr>
          <w:rFonts w:ascii="Open Sans" w:eastAsia="Times New Roman" w:hAnsi="Open Sans" w:cs="Open Sans"/>
          <w:b/>
          <w:bCs/>
          <w:lang w:eastAsia="en-GB"/>
        </w:rPr>
        <w:lastRenderedPageBreak/>
        <w:t>Nutrition</w:t>
      </w:r>
    </w:p>
    <w:p w14:paraId="6C047CAE" w14:textId="2F9D98ED" w:rsidR="00DA539A" w:rsidRPr="00CC6B26" w:rsidRDefault="00DA539A" w:rsidP="00F72DAB">
      <w:pPr>
        <w:pStyle w:val="ListParagraph"/>
        <w:numPr>
          <w:ilvl w:val="0"/>
          <w:numId w:val="20"/>
        </w:numPr>
        <w:shd w:val="clear" w:color="auto" w:fill="FFFFFF"/>
        <w:spacing w:after="135" w:line="240" w:lineRule="auto"/>
        <w:jc w:val="both"/>
        <w:rPr>
          <w:rFonts w:ascii="Open Sans" w:eastAsia="Times New Roman" w:hAnsi="Open Sans" w:cs="Open Sans"/>
          <w:lang w:eastAsia="en-GB"/>
        </w:rPr>
      </w:pPr>
      <w:r w:rsidRPr="00CC6B26">
        <w:rPr>
          <w:rFonts w:ascii="Open Sans" w:eastAsia="Times New Roman" w:hAnsi="Open Sans" w:cs="Open Sans"/>
          <w:lang w:eastAsia="en-GB"/>
        </w:rPr>
        <w:t>Support</w:t>
      </w:r>
      <w:r w:rsidR="002D2DD0" w:rsidRPr="00CC6B26">
        <w:rPr>
          <w:rFonts w:ascii="Open Sans" w:eastAsia="Times New Roman" w:hAnsi="Open Sans" w:cs="Open Sans"/>
          <w:lang w:eastAsia="en-GB"/>
        </w:rPr>
        <w:t xml:space="preserve"> Nutrition,</w:t>
      </w:r>
      <w:r w:rsidRPr="00CC6B26">
        <w:rPr>
          <w:rFonts w:ascii="Open Sans" w:eastAsia="Times New Roman" w:hAnsi="Open Sans" w:cs="Open Sans"/>
          <w:lang w:eastAsia="en-GB"/>
        </w:rPr>
        <w:t xml:space="preserve"> Gender and Protection programme and the communities to implement </w:t>
      </w:r>
      <w:r w:rsidR="002D2DD0" w:rsidRPr="00CC6B26">
        <w:rPr>
          <w:rFonts w:ascii="Open Sans" w:eastAsia="Times New Roman" w:hAnsi="Open Sans" w:cs="Open Sans"/>
          <w:lang w:eastAsia="en-GB"/>
        </w:rPr>
        <w:t xml:space="preserve">nutrition initiatives, </w:t>
      </w:r>
      <w:r w:rsidRPr="00CC6B26">
        <w:rPr>
          <w:rFonts w:ascii="Open Sans" w:eastAsia="Times New Roman" w:hAnsi="Open Sans" w:cs="Open Sans"/>
          <w:lang w:eastAsia="en-GB"/>
        </w:rPr>
        <w:t xml:space="preserve">protection, GBV and gender related projects and activities. </w:t>
      </w:r>
    </w:p>
    <w:p w14:paraId="29D5EA83" w14:textId="16ECC26D" w:rsidR="00AB7610" w:rsidRPr="00CC6B26" w:rsidRDefault="0011106B" w:rsidP="00F72DAB">
      <w:pPr>
        <w:pStyle w:val="ListParagraph"/>
        <w:numPr>
          <w:ilvl w:val="0"/>
          <w:numId w:val="20"/>
        </w:numPr>
        <w:jc w:val="both"/>
        <w:rPr>
          <w:rFonts w:ascii="Open Sans" w:hAnsi="Open Sans" w:cs="Open Sans"/>
          <w:lang w:eastAsia="en-GB"/>
        </w:rPr>
      </w:pPr>
      <w:r w:rsidRPr="00CC6B26">
        <w:rPr>
          <w:rFonts w:ascii="Open Sans" w:hAnsi="Open Sans" w:cs="Open Sans"/>
          <w:lang w:eastAsia="en-GB"/>
        </w:rPr>
        <w:t xml:space="preserve">Lead in the implementation, </w:t>
      </w:r>
      <w:r w:rsidR="00B02A3F" w:rsidRPr="00CC6B26">
        <w:rPr>
          <w:rFonts w:ascii="Open Sans" w:hAnsi="Open Sans" w:cs="Open Sans"/>
          <w:lang w:eastAsia="en-GB"/>
        </w:rPr>
        <w:t>monitoring,</w:t>
      </w:r>
      <w:r w:rsidRPr="00CC6B26">
        <w:rPr>
          <w:rFonts w:ascii="Open Sans" w:hAnsi="Open Sans" w:cs="Open Sans"/>
          <w:lang w:eastAsia="en-GB"/>
        </w:rPr>
        <w:t xml:space="preserve"> and adaptation of nutrition sensitive interventions, and </w:t>
      </w:r>
      <w:r w:rsidR="00AB7610" w:rsidRPr="00CC6B26">
        <w:rPr>
          <w:rStyle w:val="normaltextrun"/>
          <w:rFonts w:ascii="Open Sans" w:hAnsi="Open Sans" w:cs="Open Sans"/>
          <w:shd w:val="clear" w:color="auto" w:fill="FFFFFF"/>
          <w:lang w:val="en-US"/>
        </w:rPr>
        <w:t xml:space="preserve">Lead on the component of ‘primary health care targeting </w:t>
      </w:r>
      <w:r w:rsidR="00AB7610" w:rsidRPr="00CC6B26">
        <w:rPr>
          <w:rStyle w:val="findhit"/>
          <w:rFonts w:ascii="Open Sans" w:hAnsi="Open Sans" w:cs="Open Sans"/>
          <w:shd w:val="clear" w:color="auto" w:fill="FFFFFF"/>
          <w:lang w:val="en-US"/>
        </w:rPr>
        <w:t>nutrition</w:t>
      </w:r>
      <w:r w:rsidR="00AB7610" w:rsidRPr="00CC6B26">
        <w:rPr>
          <w:rStyle w:val="normaltextrun"/>
          <w:rFonts w:ascii="Open Sans" w:hAnsi="Open Sans" w:cs="Open Sans"/>
          <w:shd w:val="clear" w:color="auto" w:fill="FFFFFF"/>
          <w:lang w:val="en-US"/>
        </w:rPr>
        <w:t xml:space="preserve"> education and hygiene and sanitation promotion’ </w:t>
      </w:r>
      <w:r w:rsidRPr="00CC6B26">
        <w:rPr>
          <w:rFonts w:ascii="Open Sans" w:hAnsi="Open Sans" w:cs="Open Sans"/>
          <w:lang w:eastAsia="en-GB"/>
        </w:rPr>
        <w:t>SBCC activities to improve the knowledge, attitudes and practices of participants/beneficiaries on nutrition, WASH practices and services at household and community level.</w:t>
      </w:r>
    </w:p>
    <w:p w14:paraId="471F8ED7" w14:textId="77777777" w:rsidR="00AB7610" w:rsidRPr="00CC6B26" w:rsidRDefault="00AB7610" w:rsidP="00F72DAB">
      <w:pPr>
        <w:pStyle w:val="ListParagraph"/>
        <w:numPr>
          <w:ilvl w:val="0"/>
          <w:numId w:val="20"/>
        </w:numPr>
        <w:jc w:val="both"/>
        <w:rPr>
          <w:rStyle w:val="normaltextrun"/>
          <w:rFonts w:ascii="Open Sans" w:hAnsi="Open Sans" w:cs="Open Sans"/>
          <w:lang w:eastAsia="en-GB"/>
        </w:rPr>
      </w:pPr>
      <w:r w:rsidRPr="00CC6B26">
        <w:rPr>
          <w:rStyle w:val="normaltextrun"/>
          <w:rFonts w:ascii="Open Sans" w:hAnsi="Open Sans" w:cs="Open Sans"/>
          <w:shd w:val="clear" w:color="auto" w:fill="FFFFFF"/>
        </w:rPr>
        <w:t>C</w:t>
      </w:r>
      <w:proofErr w:type="spellStart"/>
      <w:r w:rsidRPr="00CC6B26">
        <w:rPr>
          <w:rStyle w:val="normaltextrun"/>
          <w:rFonts w:ascii="Open Sans" w:hAnsi="Open Sans" w:cs="Open Sans"/>
          <w:shd w:val="clear" w:color="auto" w:fill="FFFFFF"/>
          <w:lang w:val="en-US"/>
        </w:rPr>
        <w:t>ontribute</w:t>
      </w:r>
      <w:proofErr w:type="spellEnd"/>
      <w:r w:rsidRPr="00CC6B26">
        <w:rPr>
          <w:rStyle w:val="normaltextrun"/>
          <w:rFonts w:ascii="Open Sans" w:hAnsi="Open Sans" w:cs="Open Sans"/>
          <w:shd w:val="clear" w:color="auto" w:fill="FFFFFF"/>
          <w:lang w:val="en-US"/>
        </w:rPr>
        <w:t xml:space="preserve"> to WFP learning around how cash influences </w:t>
      </w:r>
      <w:r w:rsidRPr="00CC6B26">
        <w:rPr>
          <w:rStyle w:val="findhit"/>
          <w:rFonts w:ascii="Open Sans" w:hAnsi="Open Sans" w:cs="Open Sans"/>
          <w:shd w:val="clear" w:color="auto" w:fill="FFFFFF"/>
          <w:lang w:val="en-US"/>
        </w:rPr>
        <w:t>nutrition</w:t>
      </w:r>
      <w:r w:rsidRPr="00CC6B26">
        <w:rPr>
          <w:rStyle w:val="normaltextrun"/>
          <w:rFonts w:ascii="Open Sans" w:hAnsi="Open Sans" w:cs="Open Sans"/>
          <w:shd w:val="clear" w:color="auto" w:fill="FFFFFF"/>
          <w:lang w:val="en-US"/>
        </w:rPr>
        <w:t xml:space="preserve"> </w:t>
      </w:r>
      <w:proofErr w:type="spellStart"/>
      <w:r w:rsidRPr="00CC6B26">
        <w:rPr>
          <w:rStyle w:val="spellingerror"/>
          <w:rFonts w:ascii="Open Sans" w:hAnsi="Open Sans" w:cs="Open Sans"/>
          <w:shd w:val="clear" w:color="auto" w:fill="FFFFFF"/>
          <w:lang w:val="en-US"/>
        </w:rPr>
        <w:t>behaviour</w:t>
      </w:r>
      <w:proofErr w:type="spellEnd"/>
      <w:r w:rsidRPr="00CC6B26">
        <w:rPr>
          <w:rStyle w:val="normaltextrun"/>
          <w:rFonts w:ascii="Open Sans" w:hAnsi="Open Sans" w:cs="Open Sans"/>
          <w:shd w:val="clear" w:color="auto" w:fill="FFFFFF"/>
          <w:lang w:val="en-US"/>
        </w:rPr>
        <w:t xml:space="preserve"> </w:t>
      </w:r>
    </w:p>
    <w:p w14:paraId="76D6ADA6" w14:textId="77777777" w:rsidR="00AB7610" w:rsidRPr="00CC6B26" w:rsidRDefault="00AB7610" w:rsidP="00F72DAB">
      <w:pPr>
        <w:pStyle w:val="ListParagraph"/>
        <w:numPr>
          <w:ilvl w:val="0"/>
          <w:numId w:val="20"/>
        </w:numPr>
        <w:jc w:val="both"/>
        <w:rPr>
          <w:rStyle w:val="normaltextrun"/>
          <w:rFonts w:ascii="Open Sans" w:hAnsi="Open Sans" w:cs="Open Sans"/>
          <w:lang w:eastAsia="en-GB"/>
        </w:rPr>
      </w:pPr>
      <w:r w:rsidRPr="00CC6B26">
        <w:rPr>
          <w:rStyle w:val="normaltextrun"/>
          <w:rFonts w:ascii="Open Sans" w:hAnsi="Open Sans" w:cs="Open Sans"/>
          <w:shd w:val="clear" w:color="auto" w:fill="FFFFFF"/>
          <w:lang w:val="en-US"/>
        </w:rPr>
        <w:t xml:space="preserve">Contribute to Improved household </w:t>
      </w:r>
      <w:r w:rsidRPr="00CC6B26">
        <w:rPr>
          <w:rStyle w:val="findhit"/>
          <w:rFonts w:ascii="Open Sans" w:hAnsi="Open Sans" w:cs="Open Sans"/>
          <w:shd w:val="clear" w:color="auto" w:fill="FFFFFF"/>
          <w:lang w:val="en-US"/>
        </w:rPr>
        <w:t>nutrition</w:t>
      </w:r>
      <w:r w:rsidRPr="00CC6B26">
        <w:rPr>
          <w:rStyle w:val="normaltextrun"/>
          <w:rFonts w:ascii="Open Sans" w:hAnsi="Open Sans" w:cs="Open Sans"/>
          <w:shd w:val="clear" w:color="auto" w:fill="FFFFFF"/>
          <w:lang w:val="en-US"/>
        </w:rPr>
        <w:t xml:space="preserve"> and hygiene practices by conducting </w:t>
      </w:r>
      <w:r w:rsidRPr="00CC6B26">
        <w:rPr>
          <w:rStyle w:val="findhit"/>
          <w:rFonts w:ascii="Open Sans" w:hAnsi="Open Sans" w:cs="Open Sans"/>
          <w:shd w:val="clear" w:color="auto" w:fill="FFFFFF"/>
          <w:lang w:val="en-US"/>
        </w:rPr>
        <w:t>nutrition</w:t>
      </w:r>
      <w:r w:rsidRPr="00CC6B26">
        <w:rPr>
          <w:rStyle w:val="normaltextrun"/>
          <w:rFonts w:ascii="Open Sans" w:hAnsi="Open Sans" w:cs="Open Sans"/>
          <w:shd w:val="clear" w:color="auto" w:fill="FFFFFF"/>
          <w:lang w:val="en-US"/>
        </w:rPr>
        <w:t xml:space="preserve"> education and counseling sessions by the existing care groups in the targeted communities.</w:t>
      </w:r>
    </w:p>
    <w:p w14:paraId="534B2722" w14:textId="65DC5917" w:rsidR="00AB7610" w:rsidRPr="00CC6B26" w:rsidRDefault="00AB7610" w:rsidP="00F72DAB">
      <w:pPr>
        <w:pStyle w:val="ListParagraph"/>
        <w:numPr>
          <w:ilvl w:val="0"/>
          <w:numId w:val="20"/>
        </w:numPr>
        <w:jc w:val="both"/>
        <w:rPr>
          <w:rFonts w:ascii="Open Sans" w:hAnsi="Open Sans" w:cs="Open Sans"/>
          <w:lang w:eastAsia="en-GB"/>
        </w:rPr>
      </w:pPr>
      <w:r w:rsidRPr="00CC6B26">
        <w:rPr>
          <w:rStyle w:val="normaltextrun"/>
          <w:rFonts w:ascii="Open Sans" w:hAnsi="Open Sans" w:cs="Open Sans"/>
          <w:shd w:val="clear" w:color="auto" w:fill="FFFFFF"/>
          <w:lang w:val="en-US"/>
        </w:rPr>
        <w:t xml:space="preserve">Support gender sensitive food and income allocation using the Household Approach (HHA) targeting household food budgeting, production forecasting and disposal. </w:t>
      </w:r>
    </w:p>
    <w:p w14:paraId="167EFAD7" w14:textId="14FFBDDB" w:rsidR="0011106B" w:rsidRPr="00CC6B26" w:rsidRDefault="0011106B" w:rsidP="00F72DAB">
      <w:pPr>
        <w:pStyle w:val="ListParagraph"/>
        <w:numPr>
          <w:ilvl w:val="0"/>
          <w:numId w:val="20"/>
        </w:numPr>
        <w:jc w:val="both"/>
        <w:rPr>
          <w:rFonts w:ascii="Open Sans" w:hAnsi="Open Sans" w:cs="Open Sans"/>
          <w:lang w:eastAsia="en-GB"/>
        </w:rPr>
      </w:pPr>
      <w:r w:rsidRPr="00CC6B26">
        <w:rPr>
          <w:rFonts w:ascii="Open Sans" w:hAnsi="Open Sans" w:cs="Open Sans"/>
          <w:lang w:eastAsia="en-GB"/>
        </w:rPr>
        <w:t>Provide technical support through coaching and mentorship for quality implementation of nutrition services at district and community level</w:t>
      </w:r>
      <w:r w:rsidR="0090575B" w:rsidRPr="00CC6B26">
        <w:rPr>
          <w:rFonts w:ascii="Open Sans" w:hAnsi="Open Sans" w:cs="Open Sans"/>
          <w:lang w:eastAsia="en-GB"/>
        </w:rPr>
        <w:t>.</w:t>
      </w:r>
    </w:p>
    <w:p w14:paraId="2069C800" w14:textId="32233946" w:rsidR="0011106B" w:rsidRPr="00CC6B26" w:rsidRDefault="0011106B" w:rsidP="00F72DAB">
      <w:pPr>
        <w:pStyle w:val="ListParagraph"/>
        <w:numPr>
          <w:ilvl w:val="0"/>
          <w:numId w:val="20"/>
        </w:numPr>
        <w:jc w:val="both"/>
        <w:rPr>
          <w:rFonts w:ascii="Open Sans" w:hAnsi="Open Sans" w:cs="Open Sans"/>
          <w:lang w:eastAsia="en-GB"/>
        </w:rPr>
      </w:pPr>
      <w:r w:rsidRPr="00CC6B26">
        <w:rPr>
          <w:rFonts w:ascii="Open Sans" w:hAnsi="Open Sans" w:cs="Open Sans"/>
          <w:lang w:eastAsia="en-GB"/>
        </w:rPr>
        <w:t xml:space="preserve">Work in collaboration with other stakeholders within and outside the organisation to integrate nutrition </w:t>
      </w:r>
      <w:r w:rsidR="007A0443" w:rsidRPr="00CC6B26">
        <w:rPr>
          <w:rFonts w:ascii="Open Sans" w:hAnsi="Open Sans" w:cs="Open Sans"/>
          <w:lang w:eastAsia="en-GB"/>
        </w:rPr>
        <w:t>into</w:t>
      </w:r>
      <w:r w:rsidRPr="00CC6B26">
        <w:rPr>
          <w:rFonts w:ascii="Open Sans" w:hAnsi="Open Sans" w:cs="Open Sans"/>
          <w:lang w:eastAsia="en-GB"/>
        </w:rPr>
        <w:t xml:space="preserve"> quality improvement initiatives at community level</w:t>
      </w:r>
      <w:r w:rsidR="0090575B" w:rsidRPr="00CC6B26">
        <w:rPr>
          <w:rFonts w:ascii="Open Sans" w:hAnsi="Open Sans" w:cs="Open Sans"/>
          <w:lang w:eastAsia="en-GB"/>
        </w:rPr>
        <w:t>.</w:t>
      </w:r>
    </w:p>
    <w:p w14:paraId="48009530" w14:textId="77777777" w:rsidR="007A0443" w:rsidRPr="00CC6B26" w:rsidRDefault="007A0443" w:rsidP="00F72DAB">
      <w:pPr>
        <w:pStyle w:val="ListParagraph"/>
        <w:numPr>
          <w:ilvl w:val="0"/>
          <w:numId w:val="20"/>
        </w:numPr>
        <w:jc w:val="both"/>
        <w:rPr>
          <w:rFonts w:ascii="Open Sans" w:hAnsi="Open Sans" w:cs="Open Sans"/>
          <w:lang w:eastAsia="en-GB"/>
        </w:rPr>
      </w:pPr>
      <w:r w:rsidRPr="00CC6B26">
        <w:rPr>
          <w:rFonts w:ascii="Open Sans" w:hAnsi="Open Sans" w:cs="Open Sans"/>
          <w:lang w:eastAsia="en-GB"/>
        </w:rPr>
        <w:t>Draft activity monthly and quarterly reports on nutrition related activity</w:t>
      </w:r>
    </w:p>
    <w:p w14:paraId="0F2C324D" w14:textId="5084E297" w:rsidR="007A0443" w:rsidRPr="00CC6B26" w:rsidRDefault="007A0443" w:rsidP="00F72DAB">
      <w:pPr>
        <w:pStyle w:val="ListParagraph"/>
        <w:numPr>
          <w:ilvl w:val="0"/>
          <w:numId w:val="20"/>
        </w:numPr>
        <w:jc w:val="both"/>
        <w:rPr>
          <w:rFonts w:ascii="Open Sans" w:hAnsi="Open Sans" w:cs="Open Sans"/>
          <w:lang w:eastAsia="en-GB"/>
        </w:rPr>
      </w:pPr>
      <w:r w:rsidRPr="00CC6B26">
        <w:rPr>
          <w:rFonts w:ascii="Open Sans" w:hAnsi="Open Sans" w:cs="Open Sans"/>
          <w:lang w:eastAsia="en-GB"/>
        </w:rPr>
        <w:t xml:space="preserve">Provide support to district nutrition structures to ensure quick and sustainable uptake of improved nutrition </w:t>
      </w:r>
      <w:r w:rsidR="006F56B5" w:rsidRPr="00CC6B26">
        <w:rPr>
          <w:rFonts w:ascii="Open Sans" w:hAnsi="Open Sans" w:cs="Open Sans"/>
          <w:lang w:eastAsia="en-GB"/>
        </w:rPr>
        <w:t>behaviours.</w:t>
      </w:r>
    </w:p>
    <w:p w14:paraId="72134620" w14:textId="7F08B90F" w:rsidR="0011106B" w:rsidRPr="00CC6B26" w:rsidRDefault="008A7A6A" w:rsidP="00F72DAB">
      <w:pPr>
        <w:shd w:val="clear" w:color="auto" w:fill="FFFFFF"/>
        <w:spacing w:after="135" w:line="240" w:lineRule="auto"/>
        <w:jc w:val="both"/>
        <w:rPr>
          <w:rFonts w:ascii="Open Sans" w:eastAsia="Times New Roman" w:hAnsi="Open Sans" w:cs="Open Sans"/>
          <w:b/>
          <w:bCs/>
          <w:lang w:eastAsia="en-GB"/>
        </w:rPr>
      </w:pPr>
      <w:r w:rsidRPr="00CC6B26">
        <w:rPr>
          <w:rFonts w:ascii="Open Sans" w:eastAsia="Times New Roman" w:hAnsi="Open Sans" w:cs="Open Sans"/>
          <w:b/>
          <w:bCs/>
          <w:lang w:eastAsia="en-GB"/>
        </w:rPr>
        <w:t>Gender and Protection</w:t>
      </w:r>
    </w:p>
    <w:p w14:paraId="0330203E" w14:textId="26CC09E1" w:rsidR="00DA539A" w:rsidRPr="00CC6B26" w:rsidRDefault="00CC6B26" w:rsidP="00F72DAB">
      <w:pPr>
        <w:pStyle w:val="ListParagraph"/>
        <w:numPr>
          <w:ilvl w:val="0"/>
          <w:numId w:val="19"/>
        </w:numPr>
        <w:jc w:val="both"/>
        <w:rPr>
          <w:rStyle w:val="eop"/>
          <w:rFonts w:ascii="Open Sans" w:hAnsi="Open Sans" w:cs="Open Sans"/>
          <w:lang w:eastAsia="en-GB"/>
        </w:rPr>
      </w:pPr>
      <w:r w:rsidRPr="00CC6B26">
        <w:rPr>
          <w:rStyle w:val="normaltextrun"/>
          <w:rFonts w:ascii="Open Sans" w:hAnsi="Open Sans" w:cs="Open Sans"/>
          <w:color w:val="000000"/>
          <w:shd w:val="clear" w:color="auto" w:fill="FFFFFF"/>
          <w:lang w:val="en-US"/>
        </w:rPr>
        <w:t xml:space="preserve">Conduct capacity building trainings for staff, key community structures, relevant stakeholders on standard operating procedures of PSEA, GBV, and gender and </w:t>
      </w:r>
      <w:r w:rsidRPr="00CC6B26">
        <w:rPr>
          <w:rStyle w:val="findhit"/>
          <w:rFonts w:ascii="Open Sans" w:hAnsi="Open Sans" w:cs="Open Sans"/>
          <w:color w:val="000000"/>
          <w:shd w:val="clear" w:color="auto" w:fill="FFFFFF"/>
          <w:lang w:val="en-US"/>
        </w:rPr>
        <w:t>protection</w:t>
      </w:r>
      <w:r w:rsidRPr="00CC6B26">
        <w:rPr>
          <w:rStyle w:val="normaltextrun"/>
          <w:rFonts w:ascii="Open Sans" w:hAnsi="Open Sans" w:cs="Open Sans"/>
          <w:color w:val="000000"/>
          <w:shd w:val="clear" w:color="auto" w:fill="FFFFFF"/>
          <w:lang w:val="en-US"/>
        </w:rPr>
        <w:t>.</w:t>
      </w:r>
      <w:r w:rsidRPr="00CC6B26">
        <w:rPr>
          <w:rStyle w:val="eop"/>
          <w:rFonts w:ascii="Open Sans" w:hAnsi="Open Sans" w:cs="Open Sans"/>
          <w:color w:val="000000"/>
          <w:shd w:val="clear" w:color="auto" w:fill="FFFFFF"/>
        </w:rPr>
        <w:t> </w:t>
      </w:r>
    </w:p>
    <w:p w14:paraId="71C03AFF" w14:textId="77777777" w:rsidR="00CC6B26" w:rsidRPr="00CC6B26" w:rsidRDefault="00CC6B26" w:rsidP="00F72DAB">
      <w:pPr>
        <w:pStyle w:val="paragraph"/>
        <w:numPr>
          <w:ilvl w:val="0"/>
          <w:numId w:val="19"/>
        </w:numPr>
        <w:spacing w:before="0" w:beforeAutospacing="0" w:after="0" w:afterAutospacing="0"/>
        <w:jc w:val="both"/>
        <w:textAlignment w:val="baseline"/>
        <w:rPr>
          <w:rFonts w:ascii="Open Sans" w:hAnsi="Open Sans" w:cs="Open Sans"/>
          <w:sz w:val="22"/>
          <w:szCs w:val="22"/>
        </w:rPr>
      </w:pPr>
      <w:r w:rsidRPr="00CC6B26">
        <w:rPr>
          <w:rStyle w:val="normaltextrun"/>
          <w:rFonts w:ascii="Open Sans" w:hAnsi="Open Sans" w:cs="Open Sans"/>
          <w:sz w:val="22"/>
          <w:szCs w:val="22"/>
        </w:rPr>
        <w:t xml:space="preserve">Establish and ensure that community feedback </w:t>
      </w:r>
      <w:proofErr w:type="spellStart"/>
      <w:r w:rsidRPr="00CC6B26">
        <w:rPr>
          <w:rStyle w:val="normaltextrun"/>
          <w:rFonts w:ascii="Open Sans" w:hAnsi="Open Sans" w:cs="Open Sans"/>
          <w:sz w:val="22"/>
          <w:szCs w:val="22"/>
        </w:rPr>
        <w:t>chann</w:t>
      </w:r>
      <w:proofErr w:type="spellEnd"/>
      <w:r w:rsidRPr="00CC6B26">
        <w:rPr>
          <w:rStyle w:val="contentcontrolboundarysink"/>
          <w:rFonts w:ascii="Open Sans" w:hAnsi="Open Sans" w:cs="Open Sans"/>
          <w:sz w:val="22"/>
          <w:szCs w:val="22"/>
        </w:rPr>
        <w:t>​​</w:t>
      </w:r>
      <w:proofErr w:type="spellStart"/>
      <w:r w:rsidRPr="00CC6B26">
        <w:rPr>
          <w:rStyle w:val="normaltextrun"/>
          <w:rFonts w:ascii="Open Sans" w:hAnsi="Open Sans" w:cs="Open Sans"/>
          <w:sz w:val="22"/>
          <w:szCs w:val="22"/>
        </w:rPr>
        <w:t>els</w:t>
      </w:r>
      <w:proofErr w:type="spellEnd"/>
      <w:r w:rsidRPr="00CC6B26">
        <w:rPr>
          <w:rStyle w:val="normaltextrun"/>
          <w:rFonts w:ascii="Open Sans" w:hAnsi="Open Sans" w:cs="Open Sans"/>
          <w:sz w:val="22"/>
          <w:szCs w:val="22"/>
        </w:rPr>
        <w:t xml:space="preserve"> are well communicated to all stakeholders in line with standards for accountability for affected populations and case management</w:t>
      </w:r>
      <w:r w:rsidRPr="00CC6B26">
        <w:rPr>
          <w:rStyle w:val="eop"/>
          <w:rFonts w:ascii="Open Sans" w:hAnsi="Open Sans" w:cs="Open Sans"/>
          <w:sz w:val="22"/>
          <w:szCs w:val="22"/>
        </w:rPr>
        <w:t> </w:t>
      </w:r>
    </w:p>
    <w:p w14:paraId="76A44BE8" w14:textId="77777777" w:rsidR="00CC6B26" w:rsidRPr="00CC6B26" w:rsidRDefault="00CC6B26" w:rsidP="00F72DAB">
      <w:pPr>
        <w:pStyle w:val="paragraph"/>
        <w:numPr>
          <w:ilvl w:val="0"/>
          <w:numId w:val="19"/>
        </w:numPr>
        <w:spacing w:before="0" w:beforeAutospacing="0" w:after="0" w:afterAutospacing="0"/>
        <w:jc w:val="both"/>
        <w:textAlignment w:val="baseline"/>
        <w:rPr>
          <w:rFonts w:ascii="Open Sans" w:hAnsi="Open Sans" w:cs="Open Sans"/>
          <w:sz w:val="22"/>
          <w:szCs w:val="22"/>
        </w:rPr>
      </w:pPr>
      <w:r w:rsidRPr="00CC6B26">
        <w:rPr>
          <w:rStyle w:val="normaltextrun"/>
          <w:rFonts w:ascii="Open Sans" w:hAnsi="Open Sans" w:cs="Open Sans"/>
          <w:sz w:val="22"/>
          <w:szCs w:val="22"/>
        </w:rPr>
        <w:t>Participate in technical working groups and networks for coordination including, but not limited to the Mulanje district Gender Technical Working Group (GTWG)</w:t>
      </w:r>
    </w:p>
    <w:p w14:paraId="685195E8"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Coordinate and monitor all gender and protection activities in the field, ensuring quality implementation and achievements of results by communities.</w:t>
      </w:r>
    </w:p>
    <w:p w14:paraId="1CF0C5A5"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Undertake regular travels to field locations to conduct monitoring visits, activities and/or provide technical support to the communities.</w:t>
      </w:r>
    </w:p>
    <w:p w14:paraId="5BDB05AF" w14:textId="24FE8645"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Ensure smooth implementation of the direct implementation components of the gender and protection programme</w:t>
      </w:r>
      <w:r w:rsidR="00360601" w:rsidRPr="00CC6B26">
        <w:rPr>
          <w:rFonts w:ascii="Open Sans" w:hAnsi="Open Sans" w:cs="Open Sans"/>
          <w:lang w:eastAsia="en-GB"/>
        </w:rPr>
        <w:t xml:space="preserve"> including complaints and feedback mechanism</w:t>
      </w:r>
      <w:r w:rsidR="00CC6B26" w:rsidRPr="00CC6B26">
        <w:rPr>
          <w:rFonts w:ascii="Open Sans" w:hAnsi="Open Sans" w:cs="Open Sans"/>
          <w:lang w:eastAsia="en-GB"/>
        </w:rPr>
        <w:t xml:space="preserve"> and supporting with case management.</w:t>
      </w:r>
    </w:p>
    <w:p w14:paraId="7C75F3FF"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 xml:space="preserve">In case of delays and concerns relating to implementation, raise red flags to the </w:t>
      </w:r>
      <w:r w:rsidR="00360601" w:rsidRPr="00CC6B26">
        <w:rPr>
          <w:rFonts w:ascii="Open Sans" w:hAnsi="Open Sans" w:cs="Open Sans"/>
          <w:lang w:eastAsia="en-GB"/>
        </w:rPr>
        <w:t>relevant stakeholders</w:t>
      </w:r>
      <w:r w:rsidRPr="00CC6B26">
        <w:rPr>
          <w:rFonts w:ascii="Open Sans" w:hAnsi="Open Sans" w:cs="Open Sans"/>
          <w:lang w:eastAsia="en-GB"/>
        </w:rPr>
        <w:t>.</w:t>
      </w:r>
    </w:p>
    <w:p w14:paraId="541E6D47"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lastRenderedPageBreak/>
        <w:t>Attend the field coordination meetings in collaboration with the other program teams.</w:t>
      </w:r>
    </w:p>
    <w:p w14:paraId="2E532F82"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Any other gender and protection activities as requested by the supervisor.</w:t>
      </w:r>
    </w:p>
    <w:p w14:paraId="48526B96"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 xml:space="preserve">Facilitate to mainstream protection and gender into program implementation processes. </w:t>
      </w:r>
    </w:p>
    <w:p w14:paraId="1CF63FC6" w14:textId="53626DFD" w:rsidR="00DA539A" w:rsidRPr="00CC6B26" w:rsidRDefault="0004102C"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P</w:t>
      </w:r>
      <w:r w:rsidR="00DA539A" w:rsidRPr="00CC6B26">
        <w:rPr>
          <w:rFonts w:ascii="Open Sans" w:hAnsi="Open Sans" w:cs="Open Sans"/>
          <w:lang w:eastAsia="en-GB"/>
        </w:rPr>
        <w:t xml:space="preserve">rovide advice and support to the Project </w:t>
      </w:r>
      <w:r w:rsidR="00360601" w:rsidRPr="00CC6B26">
        <w:rPr>
          <w:rFonts w:ascii="Open Sans" w:hAnsi="Open Sans" w:cs="Open Sans"/>
          <w:lang w:eastAsia="en-GB"/>
        </w:rPr>
        <w:t>Officers</w:t>
      </w:r>
      <w:r w:rsidR="00DA539A" w:rsidRPr="00CC6B26">
        <w:rPr>
          <w:rFonts w:ascii="Open Sans" w:hAnsi="Open Sans" w:cs="Open Sans"/>
          <w:lang w:eastAsia="en-GB"/>
        </w:rPr>
        <w:t xml:space="preserve"> and </w:t>
      </w:r>
      <w:r w:rsidR="00360601" w:rsidRPr="00CC6B26">
        <w:rPr>
          <w:rFonts w:ascii="Open Sans" w:hAnsi="Open Sans" w:cs="Open Sans"/>
          <w:lang w:eastAsia="en-GB"/>
        </w:rPr>
        <w:t>communities</w:t>
      </w:r>
      <w:r w:rsidR="00DA539A" w:rsidRPr="00CC6B26">
        <w:rPr>
          <w:rFonts w:ascii="Open Sans" w:hAnsi="Open Sans" w:cs="Open Sans"/>
          <w:lang w:eastAsia="en-GB"/>
        </w:rPr>
        <w:t xml:space="preserve"> in the project design to ensure that all project proposals have been designed with gender sensitive approaches, and the needs of women, girls, boys and men have been clearly considered and included in the design and during the whole project cycle.</w:t>
      </w:r>
    </w:p>
    <w:p w14:paraId="2DF94016" w14:textId="283E5CFC"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Support the programme team on establishing a gender-sensitive accountability mechanism for beneficiaries</w:t>
      </w:r>
      <w:r w:rsidR="00CC6B26" w:rsidRPr="00CC6B26">
        <w:rPr>
          <w:rFonts w:ascii="Open Sans" w:hAnsi="Open Sans" w:cs="Open Sans"/>
          <w:lang w:eastAsia="en-GB"/>
        </w:rPr>
        <w:t xml:space="preserve"> in line with WFP and SHA approaches. </w:t>
      </w:r>
    </w:p>
    <w:p w14:paraId="4E1C4576"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Contribute to the gender and protection mainstreaming efforts for the other sectors (i.e. livelihoods, health and WASH).</w:t>
      </w:r>
    </w:p>
    <w:p w14:paraId="2DA1A5EC"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Support in developing training materials, modules and material for sessions, oversight on whether staff and mainstreaming gender by appropriately apply the skills acquired through trainings, include planning, evaluative monitoring and reporting.</w:t>
      </w:r>
    </w:p>
    <w:p w14:paraId="2D671159"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Support capacity building of the office staff</w:t>
      </w:r>
      <w:r w:rsidR="00360601" w:rsidRPr="00CC6B26">
        <w:rPr>
          <w:rFonts w:ascii="Open Sans" w:hAnsi="Open Sans" w:cs="Open Sans"/>
          <w:lang w:eastAsia="en-GB"/>
        </w:rPr>
        <w:t xml:space="preserve"> and community members</w:t>
      </w:r>
      <w:r w:rsidRPr="00CC6B26">
        <w:rPr>
          <w:rFonts w:ascii="Open Sans" w:hAnsi="Open Sans" w:cs="Open Sans"/>
          <w:lang w:eastAsia="en-GB"/>
        </w:rPr>
        <w:t xml:space="preserve"> in the fields of gender and protection mainstreaming.</w:t>
      </w:r>
    </w:p>
    <w:p w14:paraId="6611492A"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Representation, Coordination and Reporting in relation to Gender and Protection activities</w:t>
      </w:r>
    </w:p>
    <w:p w14:paraId="4030B530"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Support partners NGOs in maintaining a safe and confidential record keeping system and making sure referral of cases are confidential, safe and in a timely manner;</w:t>
      </w:r>
    </w:p>
    <w:p w14:paraId="27A3BF9E"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Support/help to prepare partner organizations monthly reports and specific reports on programme related topics.</w:t>
      </w:r>
    </w:p>
    <w:p w14:paraId="4FFAC752"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Review and improve the quality of organization’s existing data collection tools/databases/reporting templates on gender and protection specific activities.</w:t>
      </w:r>
    </w:p>
    <w:p w14:paraId="62BD7419"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Provide support in reviewing monitoring and evaluation reports as well as conducting gender and protection related assessments.</w:t>
      </w:r>
    </w:p>
    <w:p w14:paraId="191BBEB9"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Ensure close coordination with the M&amp;E team to report quality data for gender and protection related outputs.</w:t>
      </w:r>
    </w:p>
    <w:p w14:paraId="5870784D"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Provide assistance in data collection, compiling lessons learned, establishing indicators to support knowledge sharing</w:t>
      </w:r>
    </w:p>
    <w:p w14:paraId="6DC40B8B"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 xml:space="preserve">Knowledge management and knowledge sharing </w:t>
      </w:r>
    </w:p>
    <w:p w14:paraId="14FBD114" w14:textId="797335BC"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update internal documents regarding gender and share those with the team</w:t>
      </w:r>
      <w:r w:rsidR="00360601" w:rsidRPr="00CC6B26">
        <w:rPr>
          <w:rFonts w:ascii="Open Sans" w:hAnsi="Open Sans" w:cs="Open Sans"/>
          <w:lang w:eastAsia="en-GB"/>
        </w:rPr>
        <w:t xml:space="preserve"> and stakeholders</w:t>
      </w:r>
      <w:r w:rsidR="000D2322" w:rsidRPr="00CC6B26">
        <w:rPr>
          <w:rFonts w:ascii="Open Sans" w:hAnsi="Open Sans" w:cs="Open Sans"/>
          <w:lang w:eastAsia="en-GB"/>
        </w:rPr>
        <w:t>.</w:t>
      </w:r>
    </w:p>
    <w:p w14:paraId="1B90B03A" w14:textId="77777777"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 xml:space="preserve">Keep track of gender and protection related issues in the </w:t>
      </w:r>
      <w:r w:rsidR="00360601" w:rsidRPr="00CC6B26">
        <w:rPr>
          <w:rFonts w:ascii="Open Sans" w:hAnsi="Open Sans" w:cs="Open Sans"/>
          <w:lang w:eastAsia="en-GB"/>
        </w:rPr>
        <w:t>district</w:t>
      </w:r>
      <w:r w:rsidRPr="00CC6B26">
        <w:rPr>
          <w:rFonts w:ascii="Open Sans" w:hAnsi="Open Sans" w:cs="Open Sans"/>
          <w:lang w:eastAsia="en-GB"/>
        </w:rPr>
        <w:t>; and inform the team on changing vulnerabilities.</w:t>
      </w:r>
    </w:p>
    <w:p w14:paraId="642EE8B2" w14:textId="77777777" w:rsidR="00AB7610" w:rsidRPr="00CC6B26" w:rsidRDefault="00DA539A" w:rsidP="00F72DAB">
      <w:pPr>
        <w:pStyle w:val="ListParagraph"/>
        <w:numPr>
          <w:ilvl w:val="0"/>
          <w:numId w:val="19"/>
        </w:numPr>
        <w:jc w:val="both"/>
        <w:rPr>
          <w:rFonts w:ascii="Open Sans" w:hAnsi="Open Sans" w:cs="Open Sans"/>
          <w:lang w:eastAsia="en-GB"/>
        </w:rPr>
      </w:pPr>
      <w:r w:rsidRPr="00CC6B26">
        <w:rPr>
          <w:rFonts w:ascii="Open Sans" w:hAnsi="Open Sans" w:cs="Open Sans"/>
          <w:lang w:eastAsia="en-GB"/>
        </w:rPr>
        <w:t>Write success stories related to programme and project developments as they relate to gender equality and protection issues.</w:t>
      </w:r>
    </w:p>
    <w:p w14:paraId="69963EFF" w14:textId="6F492575" w:rsidR="00DA539A" w:rsidRPr="00CC6B26" w:rsidRDefault="00DA539A" w:rsidP="00F72DAB">
      <w:pPr>
        <w:pStyle w:val="ListParagraph"/>
        <w:numPr>
          <w:ilvl w:val="0"/>
          <w:numId w:val="19"/>
        </w:numPr>
        <w:jc w:val="both"/>
        <w:rPr>
          <w:rFonts w:ascii="Open Sans" w:hAnsi="Open Sans" w:cs="Open Sans"/>
          <w:lang w:eastAsia="en-GB"/>
        </w:rPr>
      </w:pPr>
      <w:r w:rsidRPr="00CC6B26">
        <w:rPr>
          <w:rFonts w:ascii="Open Sans" w:eastAsia="Times New Roman" w:hAnsi="Open Sans" w:cs="Open Sans"/>
          <w:lang w:eastAsia="en-GB"/>
        </w:rPr>
        <w:t>Support the line manager in developing technical materials, SOPs, capacity building and tools.</w:t>
      </w:r>
    </w:p>
    <w:p w14:paraId="7C42AD60" w14:textId="2BBF2691" w:rsidR="000D2322" w:rsidRPr="00CC6B26" w:rsidRDefault="003562DE" w:rsidP="00F72DAB">
      <w:pPr>
        <w:spacing w:after="0" w:line="240" w:lineRule="auto"/>
        <w:jc w:val="both"/>
        <w:rPr>
          <w:rFonts w:ascii="Open Sans" w:eastAsia="Times New Roman" w:hAnsi="Open Sans" w:cs="Open Sans"/>
          <w:lang w:eastAsia="en-GB"/>
        </w:rPr>
      </w:pPr>
      <w:r w:rsidRPr="003562DE">
        <w:rPr>
          <w:rFonts w:ascii="Open Sans" w:eastAsia="Times New Roman" w:hAnsi="Open Sans" w:cs="Open Sans"/>
          <w:b/>
          <w:bCs/>
          <w:shd w:val="clear" w:color="auto" w:fill="FFFFFF"/>
          <w:lang w:eastAsia="en-GB"/>
        </w:rPr>
        <w:lastRenderedPageBreak/>
        <w:t>Desirable Qualifications &amp; Experience</w:t>
      </w:r>
    </w:p>
    <w:p w14:paraId="0E6CE68B" w14:textId="77777777" w:rsidR="003562DE" w:rsidRPr="003562DE" w:rsidRDefault="007B7513" w:rsidP="00F72DAB">
      <w:pPr>
        <w:pStyle w:val="ListParagraph"/>
        <w:numPr>
          <w:ilvl w:val="0"/>
          <w:numId w:val="18"/>
        </w:numPr>
        <w:shd w:val="clear" w:color="auto" w:fill="FFFFFF"/>
        <w:spacing w:after="135" w:line="240" w:lineRule="auto"/>
        <w:jc w:val="both"/>
        <w:rPr>
          <w:rFonts w:ascii="Open Sans" w:eastAsia="Times New Roman" w:hAnsi="Open Sans" w:cs="Open Sans"/>
          <w:b/>
          <w:bCs/>
          <w:lang w:eastAsia="en-GB"/>
        </w:rPr>
      </w:pPr>
      <w:r w:rsidRPr="00CC6B26">
        <w:rPr>
          <w:rFonts w:ascii="Open Sans" w:eastAsia="Times New Roman" w:hAnsi="Open Sans" w:cs="Open Sans"/>
          <w:lang w:eastAsia="en-GB"/>
        </w:rPr>
        <w:t xml:space="preserve">University degree </w:t>
      </w:r>
      <w:r w:rsidR="00A86475" w:rsidRPr="00CC6B26">
        <w:rPr>
          <w:rFonts w:ascii="Open Sans" w:eastAsia="Times New Roman" w:hAnsi="Open Sans" w:cs="Open Sans"/>
          <w:lang w:eastAsia="en-GB"/>
        </w:rPr>
        <w:t xml:space="preserve">in </w:t>
      </w:r>
      <w:r w:rsidRPr="00CC6B26">
        <w:rPr>
          <w:rFonts w:ascii="Open Sans" w:eastAsia="Times New Roman" w:hAnsi="Open Sans" w:cs="Open Sans"/>
          <w:lang w:eastAsia="en-GB"/>
        </w:rPr>
        <w:t xml:space="preserve">Nutrition, </w:t>
      </w:r>
      <w:r w:rsidR="006B4825" w:rsidRPr="00CC6B26">
        <w:rPr>
          <w:rFonts w:ascii="Open Sans" w:eastAsia="Times New Roman" w:hAnsi="Open Sans" w:cs="Open Sans"/>
          <w:lang w:eastAsia="en-GB"/>
        </w:rPr>
        <w:t>Social Science, Public Administration, Developmental Studies</w:t>
      </w:r>
    </w:p>
    <w:p w14:paraId="6B2CBFDB" w14:textId="3D199F9A" w:rsidR="00AB7610" w:rsidRPr="003562DE" w:rsidRDefault="00AB7610" w:rsidP="00F72DAB">
      <w:pPr>
        <w:pStyle w:val="ListParagraph"/>
        <w:numPr>
          <w:ilvl w:val="0"/>
          <w:numId w:val="18"/>
        </w:numPr>
        <w:shd w:val="clear" w:color="auto" w:fill="FFFFFF"/>
        <w:spacing w:after="135" w:line="240" w:lineRule="auto"/>
        <w:jc w:val="both"/>
        <w:rPr>
          <w:rFonts w:ascii="Open Sans" w:eastAsia="Times New Roman" w:hAnsi="Open Sans" w:cs="Open Sans"/>
          <w:b/>
          <w:bCs/>
          <w:lang w:eastAsia="en-GB"/>
        </w:rPr>
      </w:pPr>
      <w:r w:rsidRPr="003562DE">
        <w:rPr>
          <w:rFonts w:ascii="Open Sans" w:eastAsia="Times New Roman" w:hAnsi="Open Sans" w:cs="Open Sans"/>
          <w:lang w:eastAsia="en-GB"/>
        </w:rPr>
        <w:t>Training in PSEA</w:t>
      </w:r>
    </w:p>
    <w:p w14:paraId="64B48BAF" w14:textId="7D60511D" w:rsidR="00B54E73" w:rsidRPr="00CC6B26" w:rsidRDefault="007B7513" w:rsidP="00F72DAB">
      <w:pPr>
        <w:pStyle w:val="ListParagraph"/>
        <w:numPr>
          <w:ilvl w:val="0"/>
          <w:numId w:val="16"/>
        </w:numPr>
        <w:shd w:val="clear" w:color="auto" w:fill="FFFFFF"/>
        <w:spacing w:after="135" w:line="240" w:lineRule="auto"/>
        <w:jc w:val="both"/>
        <w:rPr>
          <w:rFonts w:ascii="Open Sans" w:eastAsia="Times New Roman" w:hAnsi="Open Sans" w:cs="Open Sans"/>
          <w:lang w:eastAsia="en-GB"/>
        </w:rPr>
      </w:pPr>
      <w:r w:rsidRPr="00CC6B26">
        <w:rPr>
          <w:rFonts w:ascii="Open Sans" w:eastAsia="Times New Roman" w:hAnsi="Open Sans" w:cs="Open Sans"/>
          <w:lang w:eastAsia="en-GB"/>
        </w:rPr>
        <w:t>R</w:t>
      </w:r>
      <w:r w:rsidR="00DA539A" w:rsidRPr="00CC6B26">
        <w:rPr>
          <w:rFonts w:ascii="Open Sans" w:eastAsia="Times New Roman" w:hAnsi="Open Sans" w:cs="Open Sans"/>
          <w:lang w:eastAsia="en-GB"/>
        </w:rPr>
        <w:t xml:space="preserve">elevant work experience with an NGO with a focus on </w:t>
      </w:r>
      <w:r w:rsidR="00A31082" w:rsidRPr="00CC6B26">
        <w:rPr>
          <w:rFonts w:ascii="Open Sans" w:eastAsia="Times New Roman" w:hAnsi="Open Sans" w:cs="Open Sans"/>
          <w:lang w:eastAsia="en-GB"/>
        </w:rPr>
        <w:t xml:space="preserve">nutrition, </w:t>
      </w:r>
      <w:r w:rsidR="00DA539A" w:rsidRPr="00CC6B26">
        <w:rPr>
          <w:rFonts w:ascii="Open Sans" w:eastAsia="Times New Roman" w:hAnsi="Open Sans" w:cs="Open Sans"/>
          <w:lang w:eastAsia="en-GB"/>
        </w:rPr>
        <w:t>gender</w:t>
      </w:r>
      <w:r w:rsidR="006B4825" w:rsidRPr="00CC6B26">
        <w:rPr>
          <w:rFonts w:ascii="Open Sans" w:eastAsia="Times New Roman" w:hAnsi="Open Sans" w:cs="Open Sans"/>
          <w:lang w:eastAsia="en-GB"/>
        </w:rPr>
        <w:t xml:space="preserve"> and protection</w:t>
      </w:r>
      <w:r w:rsidR="00AB7610" w:rsidRPr="00CC6B26">
        <w:rPr>
          <w:rFonts w:ascii="Open Sans" w:eastAsia="Times New Roman" w:hAnsi="Open Sans" w:cs="Open Sans"/>
          <w:lang w:eastAsia="en-GB"/>
        </w:rPr>
        <w:t>.</w:t>
      </w:r>
    </w:p>
    <w:p w14:paraId="312CD2BD" w14:textId="4DBCF29F" w:rsidR="00492637" w:rsidRPr="00CC6B26" w:rsidRDefault="00492637" w:rsidP="00F72DAB">
      <w:pPr>
        <w:pStyle w:val="ListParagraph"/>
        <w:numPr>
          <w:ilvl w:val="0"/>
          <w:numId w:val="16"/>
        </w:numPr>
        <w:shd w:val="clear" w:color="auto" w:fill="FFFFFF"/>
        <w:spacing w:after="135" w:line="240" w:lineRule="auto"/>
        <w:jc w:val="both"/>
        <w:rPr>
          <w:rFonts w:ascii="Open Sans" w:hAnsi="Open Sans" w:cs="Open Sans"/>
          <w:lang w:eastAsia="en-GB"/>
        </w:rPr>
      </w:pPr>
      <w:r w:rsidRPr="00CC6B26">
        <w:rPr>
          <w:rFonts w:ascii="Open Sans" w:hAnsi="Open Sans" w:cs="Open Sans"/>
          <w:lang w:eastAsia="en-GB"/>
        </w:rPr>
        <w:t>Demonstrated experience in working effectively with CSOs and community-level actors, stakeholders and beneficiaries.</w:t>
      </w:r>
    </w:p>
    <w:p w14:paraId="7EFB5517" w14:textId="4BE7144F" w:rsidR="00AB7610" w:rsidRPr="00CC6B26" w:rsidRDefault="00AB7610" w:rsidP="00F72DAB">
      <w:pPr>
        <w:pStyle w:val="ListParagraph"/>
        <w:numPr>
          <w:ilvl w:val="0"/>
          <w:numId w:val="16"/>
        </w:numPr>
        <w:shd w:val="clear" w:color="auto" w:fill="FFFFFF"/>
        <w:spacing w:after="135" w:line="240" w:lineRule="auto"/>
        <w:jc w:val="both"/>
        <w:rPr>
          <w:rFonts w:ascii="Open Sans" w:hAnsi="Open Sans" w:cs="Open Sans"/>
          <w:lang w:eastAsia="en-GB"/>
        </w:rPr>
      </w:pPr>
      <w:r w:rsidRPr="00CC6B26">
        <w:rPr>
          <w:rFonts w:ascii="Open Sans" w:hAnsi="Open Sans" w:cs="Open Sans"/>
          <w:lang w:eastAsia="en-GB"/>
        </w:rPr>
        <w:t>Demonstrated experience working with care groups in IHF.</w:t>
      </w:r>
    </w:p>
    <w:p w14:paraId="5A78ECF9" w14:textId="77777777" w:rsidR="002902DC" w:rsidRPr="00CC6B26" w:rsidRDefault="002902DC" w:rsidP="00F72DAB">
      <w:pPr>
        <w:pStyle w:val="ListParagraph"/>
        <w:numPr>
          <w:ilvl w:val="0"/>
          <w:numId w:val="16"/>
        </w:numPr>
        <w:jc w:val="both"/>
        <w:rPr>
          <w:rFonts w:ascii="Open Sans" w:hAnsi="Open Sans" w:cs="Open Sans"/>
          <w:lang w:eastAsia="en-GB"/>
        </w:rPr>
      </w:pPr>
      <w:r w:rsidRPr="00CC6B26">
        <w:rPr>
          <w:rFonts w:ascii="Open Sans" w:hAnsi="Open Sans" w:cs="Open Sans"/>
          <w:lang w:eastAsia="en-GB"/>
        </w:rPr>
        <w:t xml:space="preserve">Minimum of 3 years of relevant field experience </w:t>
      </w:r>
      <w:r w:rsidRPr="00CC6B26">
        <w:rPr>
          <w:rFonts w:ascii="Open Sans" w:eastAsia="Times New Roman" w:hAnsi="Open Sans" w:cs="Open Sans"/>
          <w:lang w:eastAsia="en-GB"/>
        </w:rPr>
        <w:t>GBV, women’s voice</w:t>
      </w:r>
      <w:r w:rsidRPr="00CC6B26">
        <w:rPr>
          <w:rFonts w:ascii="Open Sans" w:hAnsi="Open Sans" w:cs="Open Sans"/>
          <w:lang w:eastAsia="en-GB"/>
        </w:rPr>
        <w:t xml:space="preserve"> with an international organization in nutrition programming.</w:t>
      </w:r>
    </w:p>
    <w:p w14:paraId="3873CE8B" w14:textId="77777777" w:rsidR="00B34E92" w:rsidRPr="00CC6B26" w:rsidRDefault="00B34E92" w:rsidP="00F72DAB">
      <w:pPr>
        <w:pStyle w:val="ListParagraph"/>
        <w:numPr>
          <w:ilvl w:val="0"/>
          <w:numId w:val="16"/>
        </w:numPr>
        <w:shd w:val="clear" w:color="auto" w:fill="FFFFFF"/>
        <w:spacing w:before="100" w:beforeAutospacing="1" w:after="100" w:afterAutospacing="1" w:line="270" w:lineRule="atLeast"/>
        <w:jc w:val="both"/>
        <w:rPr>
          <w:rFonts w:ascii="Open Sans" w:eastAsia="Times New Roman" w:hAnsi="Open Sans" w:cs="Open Sans"/>
          <w:lang w:eastAsia="en-GB"/>
        </w:rPr>
      </w:pPr>
      <w:r w:rsidRPr="00CC6B26">
        <w:rPr>
          <w:rFonts w:ascii="Open Sans" w:eastAsia="Times New Roman" w:hAnsi="Open Sans" w:cs="Open Sans"/>
          <w:lang w:eastAsia="en-GB"/>
        </w:rPr>
        <w:t>Proven skills in partnership building, influencing and negotiation with a range of actors</w:t>
      </w:r>
    </w:p>
    <w:p w14:paraId="1F9D79A6" w14:textId="77777777" w:rsidR="00492637" w:rsidRPr="00CC6B26" w:rsidRDefault="00492637" w:rsidP="00F72DAB">
      <w:pPr>
        <w:pStyle w:val="ListParagraph"/>
        <w:numPr>
          <w:ilvl w:val="0"/>
          <w:numId w:val="16"/>
        </w:numPr>
        <w:jc w:val="both"/>
        <w:rPr>
          <w:rFonts w:ascii="Open Sans" w:hAnsi="Open Sans" w:cs="Open Sans"/>
          <w:lang w:eastAsia="en-GB"/>
        </w:rPr>
      </w:pPr>
      <w:r w:rsidRPr="00CC6B26">
        <w:rPr>
          <w:rFonts w:ascii="Open Sans" w:hAnsi="Open Sans" w:cs="Open Sans"/>
          <w:lang w:eastAsia="en-GB"/>
        </w:rPr>
        <w:t>Experience in applying knowledge of the design, implementation and best practices for behaviour change models for gender-sensitive nutrition, nutrition, and WASH programming.</w:t>
      </w:r>
    </w:p>
    <w:p w14:paraId="775098BD" w14:textId="77777777" w:rsidR="00492637" w:rsidRPr="00CC6B26" w:rsidRDefault="00492637" w:rsidP="00F72DAB">
      <w:pPr>
        <w:pStyle w:val="ListParagraph"/>
        <w:numPr>
          <w:ilvl w:val="0"/>
          <w:numId w:val="16"/>
        </w:numPr>
        <w:jc w:val="both"/>
        <w:rPr>
          <w:rFonts w:ascii="Open Sans" w:hAnsi="Open Sans" w:cs="Open Sans"/>
          <w:lang w:eastAsia="en-GB"/>
        </w:rPr>
      </w:pPr>
      <w:r w:rsidRPr="00CC6B26">
        <w:rPr>
          <w:rFonts w:ascii="Open Sans" w:hAnsi="Open Sans" w:cs="Open Sans"/>
          <w:lang w:eastAsia="en-GB"/>
        </w:rPr>
        <w:t>Excellent interpersonal skills and demonstrated ability to lead and work effectively in team situations and independently.</w:t>
      </w:r>
    </w:p>
    <w:p w14:paraId="1FC64D11" w14:textId="2704EB16" w:rsidR="004C2A72" w:rsidRPr="00CC6B26" w:rsidRDefault="004C2A72" w:rsidP="00F72DAB">
      <w:pPr>
        <w:pStyle w:val="ListParagraph"/>
        <w:numPr>
          <w:ilvl w:val="0"/>
          <w:numId w:val="16"/>
        </w:numPr>
        <w:jc w:val="both"/>
        <w:rPr>
          <w:rFonts w:ascii="Open Sans" w:hAnsi="Open Sans" w:cs="Open Sans"/>
          <w:lang w:eastAsia="en-GB"/>
        </w:rPr>
      </w:pPr>
      <w:r w:rsidRPr="00CC6B26">
        <w:rPr>
          <w:rFonts w:ascii="Open Sans" w:hAnsi="Open Sans" w:cs="Open Sans"/>
          <w:lang w:eastAsia="en-GB"/>
        </w:rPr>
        <w:t>Strong technical grasp of nutrition and strategies to prevent chronic and acute malnutrition</w:t>
      </w:r>
      <w:r w:rsidR="00B54E73" w:rsidRPr="00CC6B26">
        <w:rPr>
          <w:rFonts w:ascii="Open Sans" w:hAnsi="Open Sans" w:cs="Open Sans"/>
          <w:lang w:eastAsia="en-GB"/>
        </w:rPr>
        <w:t xml:space="preserve"> as well as gender transformative</w:t>
      </w:r>
      <w:r w:rsidR="00F23DCB" w:rsidRPr="00CC6B26">
        <w:rPr>
          <w:rFonts w:ascii="Open Sans" w:hAnsi="Open Sans" w:cs="Open Sans"/>
          <w:lang w:eastAsia="en-GB"/>
        </w:rPr>
        <w:t xml:space="preserve"> and safeguarding</w:t>
      </w:r>
      <w:r w:rsidRPr="00CC6B26">
        <w:rPr>
          <w:rFonts w:ascii="Open Sans" w:hAnsi="Open Sans" w:cs="Open Sans"/>
          <w:lang w:eastAsia="en-GB"/>
        </w:rPr>
        <w:t>.</w:t>
      </w:r>
    </w:p>
    <w:p w14:paraId="59EB17B0" w14:textId="598828BC" w:rsidR="004C2A72" w:rsidRPr="00CC6B26" w:rsidRDefault="004C2A72" w:rsidP="00F72DAB">
      <w:pPr>
        <w:pStyle w:val="ListParagraph"/>
        <w:numPr>
          <w:ilvl w:val="0"/>
          <w:numId w:val="16"/>
        </w:numPr>
        <w:jc w:val="both"/>
        <w:rPr>
          <w:rFonts w:ascii="Open Sans" w:hAnsi="Open Sans" w:cs="Open Sans"/>
          <w:lang w:eastAsia="en-GB"/>
        </w:rPr>
      </w:pPr>
      <w:r w:rsidRPr="00CC6B26">
        <w:rPr>
          <w:rFonts w:ascii="Open Sans" w:hAnsi="Open Sans" w:cs="Open Sans"/>
          <w:lang w:eastAsia="en-GB"/>
        </w:rPr>
        <w:t xml:space="preserve">Familiarity/experience with the start-up, </w:t>
      </w:r>
      <w:r w:rsidR="006F56B5" w:rsidRPr="00CC6B26">
        <w:rPr>
          <w:rFonts w:ascii="Open Sans" w:hAnsi="Open Sans" w:cs="Open Sans"/>
          <w:lang w:eastAsia="en-GB"/>
        </w:rPr>
        <w:t>management,</w:t>
      </w:r>
      <w:r w:rsidRPr="00CC6B26">
        <w:rPr>
          <w:rFonts w:ascii="Open Sans" w:hAnsi="Open Sans" w:cs="Open Sans"/>
          <w:lang w:eastAsia="en-GB"/>
        </w:rPr>
        <w:t xml:space="preserve"> and implementation </w:t>
      </w:r>
      <w:r w:rsidR="00F23DCB" w:rsidRPr="00CC6B26">
        <w:rPr>
          <w:rFonts w:ascii="Open Sans" w:hAnsi="Open Sans" w:cs="Open Sans"/>
          <w:lang w:eastAsia="en-GB"/>
        </w:rPr>
        <w:t xml:space="preserve">such as </w:t>
      </w:r>
      <w:r w:rsidRPr="00CC6B26">
        <w:rPr>
          <w:rFonts w:ascii="Open Sans" w:hAnsi="Open Sans" w:cs="Open Sans"/>
          <w:lang w:eastAsia="en-GB"/>
        </w:rPr>
        <w:t>WASH activities, including the formation and training of Care Groups.</w:t>
      </w:r>
    </w:p>
    <w:p w14:paraId="7CA43A77" w14:textId="678D8348" w:rsidR="00832535" w:rsidRPr="00CC6B26" w:rsidRDefault="00832535" w:rsidP="00F72DAB">
      <w:pPr>
        <w:pStyle w:val="ListParagraph"/>
        <w:numPr>
          <w:ilvl w:val="0"/>
          <w:numId w:val="16"/>
        </w:numPr>
        <w:jc w:val="both"/>
        <w:rPr>
          <w:rFonts w:ascii="Open Sans" w:hAnsi="Open Sans" w:cs="Open Sans"/>
          <w:lang w:eastAsia="en-GB"/>
        </w:rPr>
      </w:pPr>
      <w:r w:rsidRPr="00CC6B26">
        <w:rPr>
          <w:rFonts w:ascii="Open Sans" w:hAnsi="Open Sans" w:cs="Open Sans"/>
          <w:lang w:eastAsia="en-GB"/>
        </w:rPr>
        <w:t>Collaborate with MEAL staff to ensure that collection and analysis of data is accurate, rigorous and incorporated into project implementation.</w:t>
      </w:r>
    </w:p>
    <w:p w14:paraId="76C91F25" w14:textId="0EFF6B38" w:rsidR="000264D7" w:rsidRPr="00CC6B26" w:rsidRDefault="000264D7" w:rsidP="00F72DAB">
      <w:pPr>
        <w:pStyle w:val="ListParagraph"/>
        <w:numPr>
          <w:ilvl w:val="0"/>
          <w:numId w:val="16"/>
        </w:numPr>
        <w:shd w:val="clear" w:color="auto" w:fill="FFFFFF"/>
        <w:spacing w:before="100" w:beforeAutospacing="1" w:after="100" w:afterAutospacing="1" w:line="270" w:lineRule="atLeast"/>
        <w:jc w:val="both"/>
        <w:rPr>
          <w:rFonts w:ascii="Open Sans" w:eastAsia="Times New Roman" w:hAnsi="Open Sans" w:cs="Open Sans"/>
          <w:lang w:eastAsia="en-GB"/>
        </w:rPr>
      </w:pPr>
      <w:r w:rsidRPr="00CC6B26">
        <w:rPr>
          <w:rFonts w:ascii="Open Sans" w:eastAsia="Times New Roman" w:hAnsi="Open Sans" w:cs="Open Sans"/>
          <w:lang w:eastAsia="en-GB"/>
        </w:rPr>
        <w:t xml:space="preserve">Proven skills in partnership building, influencing and negotiation with a range of </w:t>
      </w:r>
      <w:r w:rsidR="006F56B5" w:rsidRPr="00CC6B26">
        <w:rPr>
          <w:rFonts w:ascii="Open Sans" w:eastAsia="Times New Roman" w:hAnsi="Open Sans" w:cs="Open Sans"/>
          <w:lang w:eastAsia="en-GB"/>
        </w:rPr>
        <w:t>actors.</w:t>
      </w:r>
    </w:p>
    <w:p w14:paraId="585ADF13" w14:textId="6A0076C8" w:rsidR="00492637" w:rsidRPr="00CC6B26" w:rsidRDefault="00492637" w:rsidP="00F72DAB">
      <w:pPr>
        <w:pStyle w:val="ListParagraph"/>
        <w:numPr>
          <w:ilvl w:val="0"/>
          <w:numId w:val="16"/>
        </w:numPr>
        <w:shd w:val="clear" w:color="auto" w:fill="FFFFFF"/>
        <w:spacing w:after="135" w:line="240" w:lineRule="auto"/>
        <w:jc w:val="both"/>
        <w:rPr>
          <w:rFonts w:ascii="Open Sans" w:eastAsia="Times New Roman" w:hAnsi="Open Sans" w:cs="Open Sans"/>
          <w:b/>
          <w:bCs/>
          <w:lang w:eastAsia="en-GB"/>
        </w:rPr>
      </w:pPr>
      <w:r w:rsidRPr="00CC6B26">
        <w:rPr>
          <w:rFonts w:ascii="Open Sans" w:hAnsi="Open Sans" w:cs="Open Sans"/>
          <w:lang w:eastAsia="en-GB"/>
        </w:rPr>
        <w:t>Familiarity and understanding of donor policies and procedures is a plus.</w:t>
      </w:r>
    </w:p>
    <w:p w14:paraId="3E402E6E" w14:textId="77777777" w:rsidR="00AB7610" w:rsidRPr="00CC6B26" w:rsidRDefault="00AB7610" w:rsidP="00F72DAB">
      <w:pPr>
        <w:pStyle w:val="paragraph"/>
        <w:numPr>
          <w:ilvl w:val="0"/>
          <w:numId w:val="16"/>
        </w:numPr>
        <w:shd w:val="clear" w:color="auto" w:fill="FFFFFF"/>
        <w:spacing w:before="0" w:beforeAutospacing="0" w:after="0" w:afterAutospacing="0"/>
        <w:jc w:val="both"/>
        <w:textAlignment w:val="baseline"/>
        <w:rPr>
          <w:rStyle w:val="eop"/>
          <w:rFonts w:ascii="Open Sans" w:hAnsi="Open Sans" w:cs="Open Sans"/>
          <w:sz w:val="22"/>
          <w:szCs w:val="22"/>
        </w:rPr>
      </w:pPr>
      <w:r w:rsidRPr="00CC6B26">
        <w:rPr>
          <w:rStyle w:val="normaltextrun"/>
          <w:rFonts w:ascii="Open Sans" w:hAnsi="Open Sans" w:cs="Open Sans"/>
          <w:sz w:val="22"/>
          <w:szCs w:val="22"/>
        </w:rPr>
        <w:t>The candidate is required to demonstrate ability to work in a multidisciplinary team and excellent communication (written and oral) skills.</w:t>
      </w:r>
      <w:r w:rsidRPr="00CC6B26">
        <w:rPr>
          <w:rStyle w:val="eop"/>
          <w:rFonts w:ascii="Open Sans" w:hAnsi="Open Sans" w:cs="Open Sans"/>
          <w:sz w:val="22"/>
          <w:szCs w:val="22"/>
        </w:rPr>
        <w:t> </w:t>
      </w:r>
    </w:p>
    <w:p w14:paraId="08A546CA" w14:textId="1B98F842" w:rsidR="00AB7610" w:rsidRPr="00CC6B26" w:rsidRDefault="00AB7610" w:rsidP="00F72DAB">
      <w:pPr>
        <w:pStyle w:val="paragraph"/>
        <w:numPr>
          <w:ilvl w:val="0"/>
          <w:numId w:val="16"/>
        </w:numPr>
        <w:shd w:val="clear" w:color="auto" w:fill="FFFFFF"/>
        <w:spacing w:before="0" w:beforeAutospacing="0" w:after="0" w:afterAutospacing="0"/>
        <w:jc w:val="both"/>
        <w:textAlignment w:val="baseline"/>
        <w:rPr>
          <w:rFonts w:ascii="Open Sans" w:hAnsi="Open Sans" w:cs="Open Sans"/>
          <w:sz w:val="22"/>
          <w:szCs w:val="22"/>
        </w:rPr>
      </w:pPr>
      <w:r w:rsidRPr="00CC6B26">
        <w:rPr>
          <w:rFonts w:ascii="Open Sans" w:eastAsia="Open Sans" w:hAnsi="Open Sans" w:cs="Open Sans"/>
          <w:color w:val="000000"/>
          <w:sz w:val="22"/>
          <w:szCs w:val="22"/>
        </w:rPr>
        <w:t xml:space="preserve">Demonstrable understanding and skills in protection from sexual exploitation and abuse and accountability to affected populations. </w:t>
      </w:r>
    </w:p>
    <w:p w14:paraId="23DEB47A" w14:textId="77777777" w:rsidR="00AB7610" w:rsidRPr="00CC6B26" w:rsidRDefault="00AB7610" w:rsidP="00F72DAB">
      <w:pPr>
        <w:pStyle w:val="paragraph"/>
        <w:shd w:val="clear" w:color="auto" w:fill="FFFFFF"/>
        <w:spacing w:before="0" w:beforeAutospacing="0" w:after="0" w:afterAutospacing="0"/>
        <w:ind w:left="720"/>
        <w:jc w:val="both"/>
        <w:textAlignment w:val="baseline"/>
        <w:rPr>
          <w:rFonts w:ascii="Open Sans" w:hAnsi="Open Sans" w:cs="Open Sans"/>
          <w:sz w:val="22"/>
          <w:szCs w:val="22"/>
        </w:rPr>
      </w:pPr>
    </w:p>
    <w:p w14:paraId="259454BB" w14:textId="77777777" w:rsidR="003562DE" w:rsidRPr="003562DE" w:rsidRDefault="003562DE" w:rsidP="00F72DAB">
      <w:pPr>
        <w:jc w:val="both"/>
        <w:rPr>
          <w:rFonts w:ascii="Open Sans" w:hAnsi="Open Sans" w:cs="Open Sans"/>
          <w:b/>
          <w:bCs/>
        </w:rPr>
      </w:pPr>
      <w:r w:rsidRPr="003562DE">
        <w:rPr>
          <w:rFonts w:ascii="Open Sans" w:hAnsi="Open Sans" w:cs="Open Sans"/>
          <w:b/>
          <w:bCs/>
        </w:rPr>
        <w:t xml:space="preserve">How to apply </w:t>
      </w:r>
    </w:p>
    <w:p w14:paraId="4683602D" w14:textId="4414DC5C" w:rsidR="003562DE" w:rsidRPr="003562DE" w:rsidRDefault="003562DE" w:rsidP="00F72DAB">
      <w:pPr>
        <w:jc w:val="both"/>
        <w:rPr>
          <w:rFonts w:ascii="Open Sans" w:hAnsi="Open Sans" w:cs="Open Sans"/>
        </w:rPr>
      </w:pPr>
      <w:r w:rsidRPr="003562DE">
        <w:rPr>
          <w:rFonts w:ascii="Open Sans" w:hAnsi="Open Sans" w:cs="Open Sans"/>
        </w:rPr>
        <w:t xml:space="preserve">Qualified and interested candidates who meet the stated requirements must submit a completed Application Form, downloadable on </w:t>
      </w:r>
      <w:hyperlink r:id="rId6" w:history="1">
        <w:r w:rsidRPr="00096F12">
          <w:rPr>
            <w:rStyle w:val="Hyperlink"/>
            <w:rFonts w:ascii="Open Sans" w:hAnsi="Open Sans" w:cs="Open Sans"/>
          </w:rPr>
          <w:t>https://gsha.box.com/v/applicationform</w:t>
        </w:r>
      </w:hyperlink>
      <w:r w:rsidRPr="003562DE">
        <w:rPr>
          <w:rFonts w:ascii="Open Sans" w:hAnsi="Open Sans" w:cs="Open Sans"/>
        </w:rPr>
        <w:t>.</w:t>
      </w:r>
      <w:r>
        <w:rPr>
          <w:rFonts w:ascii="Open Sans" w:hAnsi="Open Sans" w:cs="Open Sans"/>
        </w:rPr>
        <w:t xml:space="preserve"> </w:t>
      </w:r>
      <w:r w:rsidRPr="003562DE">
        <w:rPr>
          <w:rFonts w:ascii="Open Sans" w:hAnsi="Open Sans" w:cs="Open Sans"/>
        </w:rPr>
        <w:t xml:space="preserve">  The completed application form should be uploaded together with the Cover letter, Curriculum Vitae and Copies Certificates saved in your name to </w:t>
      </w:r>
      <w:hyperlink r:id="rId7" w:history="1">
        <w:r w:rsidR="00F72DAB" w:rsidRPr="00096F12">
          <w:rPr>
            <w:rStyle w:val="Hyperlink"/>
            <w:rFonts w:ascii="Open Sans" w:hAnsi="Open Sans" w:cs="Open Sans"/>
          </w:rPr>
          <w:t>https://selfhelpafrica.org/ie/careers-apply/?jbcd=500QD000003tNQY%20-%20Advert%20for%20Nutrition,%20Gender%20&amp;%20Protection%20Officer%20(50407</w:t>
        </w:r>
      </w:hyperlink>
      <w:r w:rsidR="00F72DAB">
        <w:rPr>
          <w:rFonts w:ascii="Open Sans" w:hAnsi="Open Sans" w:cs="Open Sans"/>
        </w:rPr>
        <w:t xml:space="preserve"> </w:t>
      </w:r>
    </w:p>
    <w:p w14:paraId="390D7ACF" w14:textId="77777777" w:rsidR="003562DE" w:rsidRPr="003562DE" w:rsidRDefault="003562DE" w:rsidP="00F72DAB">
      <w:pPr>
        <w:jc w:val="both"/>
        <w:rPr>
          <w:rFonts w:ascii="Open Sans" w:hAnsi="Open Sans" w:cs="Open Sans"/>
        </w:rPr>
      </w:pPr>
      <w:r w:rsidRPr="003562DE">
        <w:rPr>
          <w:rFonts w:ascii="Open Sans" w:hAnsi="Open Sans" w:cs="Open Sans"/>
        </w:rPr>
        <w:t>No hard copies / physical applications will be accepted. Please note that zipped Folder will not be accessed.</w:t>
      </w:r>
    </w:p>
    <w:p w14:paraId="552D3695" w14:textId="1D48D700" w:rsidR="003562DE" w:rsidRPr="003562DE" w:rsidRDefault="003562DE" w:rsidP="00F72DAB">
      <w:pPr>
        <w:jc w:val="both"/>
        <w:rPr>
          <w:rFonts w:ascii="Open Sans" w:hAnsi="Open Sans" w:cs="Open Sans"/>
        </w:rPr>
      </w:pPr>
      <w:r w:rsidRPr="003562DE">
        <w:rPr>
          <w:rFonts w:ascii="Open Sans" w:hAnsi="Open Sans" w:cs="Open Sans"/>
        </w:rPr>
        <w:lastRenderedPageBreak/>
        <w:t xml:space="preserve">Closing date for the receipt of completed application forms is </w:t>
      </w:r>
      <w:r w:rsidRPr="003562DE">
        <w:rPr>
          <w:rFonts w:ascii="Open Sans" w:hAnsi="Open Sans" w:cs="Open Sans"/>
          <w:b/>
          <w:bCs/>
          <w:u w:val="single"/>
        </w:rPr>
        <w:t xml:space="preserve">12:00 Midnight of </w:t>
      </w:r>
      <w:r w:rsidR="00F72DAB">
        <w:rPr>
          <w:rFonts w:ascii="Open Sans" w:hAnsi="Open Sans" w:cs="Open Sans"/>
          <w:b/>
          <w:bCs/>
          <w:u w:val="single"/>
        </w:rPr>
        <w:t>2</w:t>
      </w:r>
      <w:r w:rsidR="00464788">
        <w:rPr>
          <w:rFonts w:ascii="Open Sans" w:hAnsi="Open Sans" w:cs="Open Sans"/>
          <w:b/>
          <w:bCs/>
          <w:u w:val="single"/>
        </w:rPr>
        <w:t>4</w:t>
      </w:r>
      <w:r w:rsidR="00464788" w:rsidRPr="00464788">
        <w:rPr>
          <w:rFonts w:ascii="Open Sans" w:hAnsi="Open Sans" w:cs="Open Sans"/>
          <w:b/>
          <w:bCs/>
          <w:u w:val="single"/>
          <w:vertAlign w:val="superscript"/>
        </w:rPr>
        <w:t>th</w:t>
      </w:r>
      <w:r w:rsidR="00464788">
        <w:rPr>
          <w:rFonts w:ascii="Open Sans" w:hAnsi="Open Sans" w:cs="Open Sans"/>
          <w:b/>
          <w:bCs/>
          <w:u w:val="single"/>
        </w:rPr>
        <w:t xml:space="preserve"> </w:t>
      </w:r>
      <w:r w:rsidRPr="003562DE">
        <w:rPr>
          <w:rFonts w:ascii="Open Sans" w:hAnsi="Open Sans" w:cs="Open Sans"/>
          <w:b/>
          <w:bCs/>
          <w:u w:val="single"/>
        </w:rPr>
        <w:t>November, 2023</w:t>
      </w:r>
      <w:r w:rsidRPr="003562DE">
        <w:rPr>
          <w:rFonts w:ascii="Open Sans" w:hAnsi="Open Sans" w:cs="Open Sans"/>
        </w:rPr>
        <w:t xml:space="preserve"> Only short-listed candidates will be contacted. </w:t>
      </w:r>
    </w:p>
    <w:p w14:paraId="4293D4BC" w14:textId="77777777" w:rsidR="003562DE" w:rsidRPr="003562DE" w:rsidRDefault="003562DE" w:rsidP="00F72DAB">
      <w:pPr>
        <w:jc w:val="both"/>
        <w:rPr>
          <w:rFonts w:ascii="Open Sans" w:hAnsi="Open Sans" w:cs="Open Sans"/>
        </w:rPr>
      </w:pPr>
      <w:r w:rsidRPr="003562DE">
        <w:rPr>
          <w:rFonts w:ascii="Open Sans" w:hAnsi="Open Sans" w:cs="Open Sans"/>
        </w:rPr>
        <w:t>Self Help Africa takes the safety and well-being of all those we work with, and our staff, very seriously. We have a zero-tolerance policy on abuse. Our recruitment is safe, meaning that we recruit staff with the highest values and standards of ethical behaviour. Self Help Africa has a Safeguarding Children and Vulnerable Adults Policy, which reflects our commitment to protecting the people with whom we work. All candidates will be expected to comply with this policy and its procedures.</w:t>
      </w:r>
    </w:p>
    <w:p w14:paraId="3C550BA3" w14:textId="376E2B77" w:rsidR="003562DE" w:rsidRPr="003562DE" w:rsidRDefault="003562DE" w:rsidP="00F72DAB">
      <w:pPr>
        <w:jc w:val="center"/>
        <w:rPr>
          <w:rFonts w:ascii="Open Sans" w:hAnsi="Open Sans" w:cs="Open Sans"/>
        </w:rPr>
      </w:pPr>
      <w:r w:rsidRPr="003562DE">
        <w:rPr>
          <w:rFonts w:ascii="Open Sans" w:hAnsi="Open Sans" w:cs="Open Sans"/>
        </w:rPr>
        <w:t xml:space="preserve">For more information about the organisation, please visit our website at </w:t>
      </w:r>
      <w:hyperlink r:id="rId8" w:history="1">
        <w:r w:rsidRPr="00096F12">
          <w:rPr>
            <w:rStyle w:val="Hyperlink"/>
            <w:rFonts w:ascii="Open Sans" w:hAnsi="Open Sans" w:cs="Open Sans"/>
          </w:rPr>
          <w:t>www.selfhelpafrica.net</w:t>
        </w:r>
      </w:hyperlink>
      <w:r w:rsidRPr="003562DE">
        <w:rPr>
          <w:rFonts w:ascii="Open Sans" w:hAnsi="Open Sans" w:cs="Open Sans"/>
        </w:rPr>
        <w:t>.</w:t>
      </w:r>
    </w:p>
    <w:p w14:paraId="71FB595B" w14:textId="25AC2FCD" w:rsidR="00CF7DC5" w:rsidRPr="00CC6B26" w:rsidRDefault="003562DE" w:rsidP="00F72DAB">
      <w:pPr>
        <w:jc w:val="center"/>
        <w:rPr>
          <w:rFonts w:ascii="Open Sans" w:hAnsi="Open Sans" w:cs="Open Sans"/>
        </w:rPr>
      </w:pPr>
      <w:r w:rsidRPr="003562DE">
        <w:rPr>
          <w:rFonts w:ascii="Open Sans" w:hAnsi="Open Sans" w:cs="Open Sans"/>
        </w:rPr>
        <w:t>SHA is an equal opportunity employer.</w:t>
      </w:r>
    </w:p>
    <w:p w14:paraId="2C3CBBEA" w14:textId="77777777" w:rsidR="00CF7DC5" w:rsidRPr="00CC6B26" w:rsidRDefault="00CF7DC5" w:rsidP="00F72DAB">
      <w:pPr>
        <w:jc w:val="both"/>
        <w:rPr>
          <w:rFonts w:ascii="Open Sans" w:hAnsi="Open Sans" w:cs="Open Sans"/>
          <w:lang w:eastAsia="en-GB"/>
        </w:rPr>
      </w:pPr>
    </w:p>
    <w:sectPr w:rsidR="00CF7DC5" w:rsidRPr="00CC6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691"/>
    <w:multiLevelType w:val="multilevel"/>
    <w:tmpl w:val="CFF8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2870"/>
    <w:multiLevelType w:val="hybridMultilevel"/>
    <w:tmpl w:val="F52052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0565A64"/>
    <w:multiLevelType w:val="multilevel"/>
    <w:tmpl w:val="0AC0C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A3B00"/>
    <w:multiLevelType w:val="multilevel"/>
    <w:tmpl w:val="5FC6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E4C1A"/>
    <w:multiLevelType w:val="hybridMultilevel"/>
    <w:tmpl w:val="69CE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E54DD"/>
    <w:multiLevelType w:val="hybridMultilevel"/>
    <w:tmpl w:val="D12C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456DD"/>
    <w:multiLevelType w:val="multilevel"/>
    <w:tmpl w:val="2390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A68A7"/>
    <w:multiLevelType w:val="multilevel"/>
    <w:tmpl w:val="47FC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3763B"/>
    <w:multiLevelType w:val="hybridMultilevel"/>
    <w:tmpl w:val="207C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724A8"/>
    <w:multiLevelType w:val="multilevel"/>
    <w:tmpl w:val="166C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435D8"/>
    <w:multiLevelType w:val="multilevel"/>
    <w:tmpl w:val="9950F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515D59"/>
    <w:multiLevelType w:val="multilevel"/>
    <w:tmpl w:val="DF2A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A6E19"/>
    <w:multiLevelType w:val="multilevel"/>
    <w:tmpl w:val="219E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EC1FC7"/>
    <w:multiLevelType w:val="hybridMultilevel"/>
    <w:tmpl w:val="9926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76214"/>
    <w:multiLevelType w:val="multilevel"/>
    <w:tmpl w:val="EF30A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9711D8"/>
    <w:multiLevelType w:val="multilevel"/>
    <w:tmpl w:val="96BE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4611C9"/>
    <w:multiLevelType w:val="multilevel"/>
    <w:tmpl w:val="12DE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227C8D"/>
    <w:multiLevelType w:val="multilevel"/>
    <w:tmpl w:val="129A17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886EA7"/>
    <w:multiLevelType w:val="hybridMultilevel"/>
    <w:tmpl w:val="AEBE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8034C"/>
    <w:multiLevelType w:val="multilevel"/>
    <w:tmpl w:val="4D50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1B1866"/>
    <w:multiLevelType w:val="multilevel"/>
    <w:tmpl w:val="8ABCBD80"/>
    <w:lvl w:ilvl="0">
      <w:start w:val="3"/>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1" w15:restartNumberingAfterBreak="0">
    <w:nsid w:val="63B03061"/>
    <w:multiLevelType w:val="multilevel"/>
    <w:tmpl w:val="600A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AD134A"/>
    <w:multiLevelType w:val="multilevel"/>
    <w:tmpl w:val="85CC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93141A"/>
    <w:multiLevelType w:val="multilevel"/>
    <w:tmpl w:val="D6F61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9061ED"/>
    <w:multiLevelType w:val="hybridMultilevel"/>
    <w:tmpl w:val="2048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371C7"/>
    <w:multiLevelType w:val="multilevel"/>
    <w:tmpl w:val="7C60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CC2AE2"/>
    <w:multiLevelType w:val="multilevel"/>
    <w:tmpl w:val="AC78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B27661"/>
    <w:multiLevelType w:val="multilevel"/>
    <w:tmpl w:val="6DD2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9762E"/>
    <w:multiLevelType w:val="multilevel"/>
    <w:tmpl w:val="0AA24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6997962">
    <w:abstractNumId w:val="7"/>
  </w:num>
  <w:num w:numId="2" w16cid:durableId="1741367052">
    <w:abstractNumId w:val="9"/>
  </w:num>
  <w:num w:numId="3" w16cid:durableId="1698504476">
    <w:abstractNumId w:val="0"/>
  </w:num>
  <w:num w:numId="4" w16cid:durableId="274487905">
    <w:abstractNumId w:val="12"/>
  </w:num>
  <w:num w:numId="5" w16cid:durableId="806900869">
    <w:abstractNumId w:val="25"/>
  </w:num>
  <w:num w:numId="6" w16cid:durableId="481429289">
    <w:abstractNumId w:val="19"/>
  </w:num>
  <w:num w:numId="7" w16cid:durableId="1343049466">
    <w:abstractNumId w:val="4"/>
  </w:num>
  <w:num w:numId="8" w16cid:durableId="1139879278">
    <w:abstractNumId w:val="6"/>
  </w:num>
  <w:num w:numId="9" w16cid:durableId="147325885">
    <w:abstractNumId w:val="28"/>
  </w:num>
  <w:num w:numId="10" w16cid:durableId="365133246">
    <w:abstractNumId w:val="27"/>
  </w:num>
  <w:num w:numId="11" w16cid:durableId="505482115">
    <w:abstractNumId w:val="15"/>
  </w:num>
  <w:num w:numId="12" w16cid:durableId="971256248">
    <w:abstractNumId w:val="26"/>
  </w:num>
  <w:num w:numId="13" w16cid:durableId="974680368">
    <w:abstractNumId w:val="11"/>
  </w:num>
  <w:num w:numId="14" w16cid:durableId="2067682082">
    <w:abstractNumId w:val="16"/>
  </w:num>
  <w:num w:numId="15" w16cid:durableId="2037921403">
    <w:abstractNumId w:val="21"/>
  </w:num>
  <w:num w:numId="16" w16cid:durableId="672344845">
    <w:abstractNumId w:val="13"/>
  </w:num>
  <w:num w:numId="17" w16cid:durableId="1518886551">
    <w:abstractNumId w:val="5"/>
  </w:num>
  <w:num w:numId="18" w16cid:durableId="1948926640">
    <w:abstractNumId w:val="8"/>
  </w:num>
  <w:num w:numId="19" w16cid:durableId="2089959310">
    <w:abstractNumId w:val="24"/>
  </w:num>
  <w:num w:numId="20" w16cid:durableId="1165440272">
    <w:abstractNumId w:val="18"/>
  </w:num>
  <w:num w:numId="21" w16cid:durableId="923992681">
    <w:abstractNumId w:val="2"/>
  </w:num>
  <w:num w:numId="22" w16cid:durableId="318928285">
    <w:abstractNumId w:val="23"/>
  </w:num>
  <w:num w:numId="23" w16cid:durableId="930354645">
    <w:abstractNumId w:val="17"/>
  </w:num>
  <w:num w:numId="24" w16cid:durableId="1045831360">
    <w:abstractNumId w:val="10"/>
  </w:num>
  <w:num w:numId="25" w16cid:durableId="247233798">
    <w:abstractNumId w:val="3"/>
  </w:num>
  <w:num w:numId="26" w16cid:durableId="1730421259">
    <w:abstractNumId w:val="14"/>
  </w:num>
  <w:num w:numId="27" w16cid:durableId="1008411733">
    <w:abstractNumId w:val="20"/>
  </w:num>
  <w:num w:numId="28" w16cid:durableId="1294363159">
    <w:abstractNumId w:val="22"/>
  </w:num>
  <w:num w:numId="29" w16cid:durableId="1477457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9A"/>
    <w:rsid w:val="000264D7"/>
    <w:rsid w:val="0004102C"/>
    <w:rsid w:val="000D2322"/>
    <w:rsid w:val="00107947"/>
    <w:rsid w:val="0011106B"/>
    <w:rsid w:val="00136ABA"/>
    <w:rsid w:val="001E2D7D"/>
    <w:rsid w:val="0022774D"/>
    <w:rsid w:val="00267EC5"/>
    <w:rsid w:val="002902DC"/>
    <w:rsid w:val="002D2DD0"/>
    <w:rsid w:val="003562DE"/>
    <w:rsid w:val="00360601"/>
    <w:rsid w:val="003E1B06"/>
    <w:rsid w:val="004058C5"/>
    <w:rsid w:val="00464788"/>
    <w:rsid w:val="00492637"/>
    <w:rsid w:val="004C2A72"/>
    <w:rsid w:val="005035E8"/>
    <w:rsid w:val="00530D54"/>
    <w:rsid w:val="00567A09"/>
    <w:rsid w:val="006B4825"/>
    <w:rsid w:val="006F56B5"/>
    <w:rsid w:val="007425AF"/>
    <w:rsid w:val="007A0443"/>
    <w:rsid w:val="007B7513"/>
    <w:rsid w:val="00816334"/>
    <w:rsid w:val="00832535"/>
    <w:rsid w:val="008A7A6A"/>
    <w:rsid w:val="008B4AF6"/>
    <w:rsid w:val="0090575B"/>
    <w:rsid w:val="00A31082"/>
    <w:rsid w:val="00A432C5"/>
    <w:rsid w:val="00A86475"/>
    <w:rsid w:val="00AA6B18"/>
    <w:rsid w:val="00AB7610"/>
    <w:rsid w:val="00B02A3F"/>
    <w:rsid w:val="00B34E92"/>
    <w:rsid w:val="00B54E73"/>
    <w:rsid w:val="00C77A4E"/>
    <w:rsid w:val="00CB16EA"/>
    <w:rsid w:val="00CC6B26"/>
    <w:rsid w:val="00CF7DC5"/>
    <w:rsid w:val="00DA539A"/>
    <w:rsid w:val="00DE481C"/>
    <w:rsid w:val="00E70B3A"/>
    <w:rsid w:val="00F23DCB"/>
    <w:rsid w:val="00F72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7F98"/>
  <w15:chartTrackingRefBased/>
  <w15:docId w15:val="{28CACA1F-7A5F-4ADC-AB37-0F4D8D6B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3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controlpanelsectiontitle">
    <w:name w:val="js_controlpanel_section_title"/>
    <w:basedOn w:val="DefaultParagraphFont"/>
    <w:rsid w:val="00DA539A"/>
  </w:style>
  <w:style w:type="character" w:styleId="Strong">
    <w:name w:val="Strong"/>
    <w:basedOn w:val="DefaultParagraphFont"/>
    <w:uiPriority w:val="22"/>
    <w:qFormat/>
    <w:rsid w:val="00DA539A"/>
    <w:rPr>
      <w:b/>
      <w:bCs/>
    </w:rPr>
  </w:style>
  <w:style w:type="paragraph" w:styleId="ListParagraph">
    <w:name w:val="List Paragraph"/>
    <w:basedOn w:val="Normal"/>
    <w:uiPriority w:val="34"/>
    <w:qFormat/>
    <w:rsid w:val="00DA539A"/>
    <w:pPr>
      <w:ind w:left="720"/>
      <w:contextualSpacing/>
    </w:pPr>
  </w:style>
  <w:style w:type="paragraph" w:customStyle="1" w:styleId="paragraph">
    <w:name w:val="paragraph"/>
    <w:basedOn w:val="Normal"/>
    <w:rsid w:val="00AB76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B7610"/>
  </w:style>
  <w:style w:type="character" w:customStyle="1" w:styleId="eop">
    <w:name w:val="eop"/>
    <w:basedOn w:val="DefaultParagraphFont"/>
    <w:rsid w:val="00AB7610"/>
  </w:style>
  <w:style w:type="character" w:customStyle="1" w:styleId="findhit">
    <w:name w:val="findhit"/>
    <w:basedOn w:val="DefaultParagraphFont"/>
    <w:rsid w:val="00AB7610"/>
  </w:style>
  <w:style w:type="character" w:customStyle="1" w:styleId="spellingerror">
    <w:name w:val="spellingerror"/>
    <w:basedOn w:val="DefaultParagraphFont"/>
    <w:rsid w:val="00AB7610"/>
  </w:style>
  <w:style w:type="character" w:customStyle="1" w:styleId="contentcontrolboundarysink">
    <w:name w:val="contentcontrolboundarysink"/>
    <w:basedOn w:val="DefaultParagraphFont"/>
    <w:rsid w:val="00CC6B26"/>
  </w:style>
  <w:style w:type="character" w:styleId="Hyperlink">
    <w:name w:val="Hyperlink"/>
    <w:basedOn w:val="DefaultParagraphFont"/>
    <w:uiPriority w:val="99"/>
    <w:unhideWhenUsed/>
    <w:rsid w:val="003562DE"/>
    <w:rPr>
      <w:color w:val="0563C1" w:themeColor="hyperlink"/>
      <w:u w:val="single"/>
    </w:rPr>
  </w:style>
  <w:style w:type="character" w:styleId="UnresolvedMention">
    <w:name w:val="Unresolved Mention"/>
    <w:basedOn w:val="DefaultParagraphFont"/>
    <w:uiPriority w:val="99"/>
    <w:semiHidden/>
    <w:unhideWhenUsed/>
    <w:rsid w:val="00356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69850">
      <w:bodyDiv w:val="1"/>
      <w:marLeft w:val="0"/>
      <w:marRight w:val="0"/>
      <w:marTop w:val="0"/>
      <w:marBottom w:val="0"/>
      <w:divBdr>
        <w:top w:val="none" w:sz="0" w:space="0" w:color="auto"/>
        <w:left w:val="none" w:sz="0" w:space="0" w:color="auto"/>
        <w:bottom w:val="none" w:sz="0" w:space="0" w:color="auto"/>
        <w:right w:val="none" w:sz="0" w:space="0" w:color="auto"/>
      </w:divBdr>
      <w:divsChild>
        <w:div w:id="1825272605">
          <w:marLeft w:val="0"/>
          <w:marRight w:val="0"/>
          <w:marTop w:val="0"/>
          <w:marBottom w:val="0"/>
          <w:divBdr>
            <w:top w:val="none" w:sz="0" w:space="0" w:color="auto"/>
            <w:left w:val="none" w:sz="0" w:space="0" w:color="auto"/>
            <w:bottom w:val="none" w:sz="0" w:space="0" w:color="auto"/>
            <w:right w:val="none" w:sz="0" w:space="0" w:color="auto"/>
          </w:divBdr>
        </w:div>
        <w:div w:id="989284641">
          <w:marLeft w:val="0"/>
          <w:marRight w:val="0"/>
          <w:marTop w:val="0"/>
          <w:marBottom w:val="0"/>
          <w:divBdr>
            <w:top w:val="none" w:sz="0" w:space="0" w:color="auto"/>
            <w:left w:val="none" w:sz="0" w:space="0" w:color="auto"/>
            <w:bottom w:val="none" w:sz="0" w:space="0" w:color="auto"/>
            <w:right w:val="none" w:sz="0" w:space="0" w:color="auto"/>
          </w:divBdr>
        </w:div>
        <w:div w:id="406457266">
          <w:marLeft w:val="0"/>
          <w:marRight w:val="0"/>
          <w:marTop w:val="0"/>
          <w:marBottom w:val="0"/>
          <w:divBdr>
            <w:top w:val="none" w:sz="0" w:space="0" w:color="auto"/>
            <w:left w:val="none" w:sz="0" w:space="0" w:color="auto"/>
            <w:bottom w:val="none" w:sz="0" w:space="0" w:color="auto"/>
            <w:right w:val="none" w:sz="0" w:space="0" w:color="auto"/>
          </w:divBdr>
        </w:div>
        <w:div w:id="669604746">
          <w:marLeft w:val="0"/>
          <w:marRight w:val="0"/>
          <w:marTop w:val="0"/>
          <w:marBottom w:val="0"/>
          <w:divBdr>
            <w:top w:val="none" w:sz="0" w:space="0" w:color="auto"/>
            <w:left w:val="none" w:sz="0" w:space="0" w:color="auto"/>
            <w:bottom w:val="none" w:sz="0" w:space="0" w:color="auto"/>
            <w:right w:val="none" w:sz="0" w:space="0" w:color="auto"/>
          </w:divBdr>
        </w:div>
        <w:div w:id="277833415">
          <w:marLeft w:val="0"/>
          <w:marRight w:val="0"/>
          <w:marTop w:val="0"/>
          <w:marBottom w:val="0"/>
          <w:divBdr>
            <w:top w:val="none" w:sz="0" w:space="0" w:color="auto"/>
            <w:left w:val="none" w:sz="0" w:space="0" w:color="auto"/>
            <w:bottom w:val="none" w:sz="0" w:space="0" w:color="auto"/>
            <w:right w:val="none" w:sz="0" w:space="0" w:color="auto"/>
          </w:divBdr>
        </w:div>
      </w:divsChild>
    </w:div>
    <w:div w:id="1011756994">
      <w:bodyDiv w:val="1"/>
      <w:marLeft w:val="0"/>
      <w:marRight w:val="0"/>
      <w:marTop w:val="0"/>
      <w:marBottom w:val="0"/>
      <w:divBdr>
        <w:top w:val="none" w:sz="0" w:space="0" w:color="auto"/>
        <w:left w:val="none" w:sz="0" w:space="0" w:color="auto"/>
        <w:bottom w:val="none" w:sz="0" w:space="0" w:color="auto"/>
        <w:right w:val="none" w:sz="0" w:space="0" w:color="auto"/>
      </w:divBdr>
    </w:div>
    <w:div w:id="1855335906">
      <w:bodyDiv w:val="1"/>
      <w:marLeft w:val="0"/>
      <w:marRight w:val="0"/>
      <w:marTop w:val="0"/>
      <w:marBottom w:val="0"/>
      <w:divBdr>
        <w:top w:val="none" w:sz="0" w:space="0" w:color="auto"/>
        <w:left w:val="none" w:sz="0" w:space="0" w:color="auto"/>
        <w:bottom w:val="none" w:sz="0" w:space="0" w:color="auto"/>
        <w:right w:val="none" w:sz="0" w:space="0" w:color="auto"/>
      </w:divBdr>
      <w:divsChild>
        <w:div w:id="7021987">
          <w:marLeft w:val="315"/>
          <w:marRight w:val="315"/>
          <w:marTop w:val="75"/>
          <w:marBottom w:val="75"/>
          <w:divBdr>
            <w:top w:val="single" w:sz="6" w:space="8" w:color="EF5D0F"/>
            <w:left w:val="single" w:sz="6" w:space="11" w:color="EF5D0F"/>
            <w:bottom w:val="single" w:sz="6" w:space="8" w:color="EF5D0F"/>
            <w:right w:val="single" w:sz="6" w:space="11" w:color="EF5D0F"/>
          </w:divBdr>
        </w:div>
        <w:div w:id="2046826510">
          <w:marLeft w:val="315"/>
          <w:marRight w:val="315"/>
          <w:marTop w:val="75"/>
          <w:marBottom w:val="75"/>
          <w:divBdr>
            <w:top w:val="single" w:sz="6" w:space="8" w:color="EF5D0F"/>
            <w:left w:val="single" w:sz="6" w:space="11" w:color="EF5D0F"/>
            <w:bottom w:val="single" w:sz="6" w:space="8" w:color="EF5D0F"/>
            <w:right w:val="single" w:sz="6" w:space="11" w:color="EF5D0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helpafrica.net" TargetMode="External"/><Relationship Id="rId3" Type="http://schemas.openxmlformats.org/officeDocument/2006/relationships/settings" Target="settings.xml"/><Relationship Id="rId7" Type="http://schemas.openxmlformats.org/officeDocument/2006/relationships/hyperlink" Target="https://selfhelpafrica.org/ie/careers-apply/?jbcd=500QD000003tNQY%20-%20Advert%20for%20Nutrition,%20Gender%20&amp;%20Protection%20Officer%20(504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ha.box.com/v/applicationfor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JEMITALE</dc:creator>
  <cp:keywords/>
  <dc:description/>
  <cp:lastModifiedBy>Emily Jenkins</cp:lastModifiedBy>
  <cp:revision>5</cp:revision>
  <dcterms:created xsi:type="dcterms:W3CDTF">2023-11-10T11:11:00Z</dcterms:created>
  <dcterms:modified xsi:type="dcterms:W3CDTF">2023-11-15T16:17:00Z</dcterms:modified>
</cp:coreProperties>
</file>