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BC3B07">
        <w:tc>
          <w:tcPr>
            <w:tcW w:w="2122"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01236C75" w14:textId="5366A243" w:rsidR="00310FCC" w:rsidRPr="009B1278" w:rsidRDefault="604E6838" w:rsidP="5F77BAA0">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sidRPr="604E6838">
              <w:rPr>
                <w:rFonts w:asciiTheme="minorHAnsi" w:hAnsiTheme="minorHAnsi" w:cstheme="minorBidi"/>
                <w:sz w:val="22"/>
                <w:szCs w:val="22"/>
                <w:lang w:val="en-IE"/>
              </w:rPr>
              <w:t>Head of Governance &amp; Strategic Initiatives</w:t>
            </w:r>
          </w:p>
        </w:tc>
      </w:tr>
      <w:tr w:rsidR="00FF7C5E" w:rsidRPr="009B1278" w14:paraId="76E33890" w14:textId="77777777" w:rsidTr="00BC3B07">
        <w:tc>
          <w:tcPr>
            <w:tcW w:w="2122" w:type="dxa"/>
          </w:tcPr>
          <w:p w14:paraId="134D54E9" w14:textId="39E44421" w:rsidR="00FF7C5E" w:rsidRPr="009B1278" w:rsidRDefault="00FF7C5E"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484" w:type="dxa"/>
          </w:tcPr>
          <w:p w14:paraId="18BF1DB4" w14:textId="53E2F1DF" w:rsidR="00FF7C5E" w:rsidRPr="009B1278" w:rsidRDefault="1021388D" w:rsidP="1021388D">
            <w:pPr>
              <w:spacing w:before="60" w:after="60" w:line="240" w:lineRule="auto"/>
              <w:jc w:val="both"/>
              <w:rPr>
                <w:rFonts w:asciiTheme="minorHAnsi" w:hAnsiTheme="minorHAnsi" w:cstheme="minorBidi"/>
                <w:sz w:val="22"/>
                <w:szCs w:val="22"/>
              </w:rPr>
            </w:pPr>
            <w:r w:rsidRPr="1021388D">
              <w:rPr>
                <w:rFonts w:asciiTheme="minorHAnsi" w:hAnsiTheme="minorHAnsi" w:cstheme="minorBidi"/>
                <w:sz w:val="22"/>
                <w:szCs w:val="22"/>
              </w:rPr>
              <w:t>Self Help Africa</w:t>
            </w:r>
          </w:p>
        </w:tc>
      </w:tr>
      <w:tr w:rsidR="00DA4CB9" w:rsidRPr="009B1278" w14:paraId="6F6DBFF9" w14:textId="77777777" w:rsidTr="00BC3B07">
        <w:tc>
          <w:tcPr>
            <w:tcW w:w="2122"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70D1FB9E" w:rsidR="00DA4CB9" w:rsidRPr="009B1278" w:rsidRDefault="1021388D" w:rsidP="1021388D">
            <w:pPr>
              <w:spacing w:before="60" w:after="60" w:line="240" w:lineRule="auto"/>
              <w:jc w:val="both"/>
              <w:rPr>
                <w:rFonts w:asciiTheme="minorHAnsi" w:hAnsiTheme="minorHAnsi" w:cstheme="minorBidi"/>
                <w:sz w:val="22"/>
                <w:szCs w:val="22"/>
              </w:rPr>
            </w:pPr>
            <w:r w:rsidRPr="1021388D">
              <w:rPr>
                <w:rFonts w:asciiTheme="minorHAnsi" w:hAnsiTheme="minorHAnsi" w:cstheme="minorBidi"/>
                <w:sz w:val="22"/>
                <w:szCs w:val="22"/>
              </w:rPr>
              <w:t>Dublin, Ireland</w:t>
            </w:r>
          </w:p>
        </w:tc>
      </w:tr>
      <w:tr w:rsidR="00DA4CB9" w:rsidRPr="009B1278" w14:paraId="00DA12E1" w14:textId="77777777" w:rsidTr="00BC3B07">
        <w:tc>
          <w:tcPr>
            <w:tcW w:w="2122"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15498ED9" w:rsidR="00DA4CB9" w:rsidRPr="009B1278" w:rsidRDefault="604E6838" w:rsidP="1021388D">
            <w:pPr>
              <w:spacing w:before="60" w:after="60" w:line="240" w:lineRule="auto"/>
              <w:jc w:val="both"/>
              <w:rPr>
                <w:rFonts w:asciiTheme="minorHAnsi" w:hAnsiTheme="minorHAnsi" w:cstheme="minorBidi"/>
                <w:sz w:val="22"/>
                <w:szCs w:val="22"/>
              </w:rPr>
            </w:pPr>
            <w:r w:rsidRPr="604E6838">
              <w:rPr>
                <w:rFonts w:asciiTheme="minorHAnsi" w:hAnsiTheme="minorHAnsi" w:cstheme="minorBidi"/>
                <w:sz w:val="22"/>
                <w:szCs w:val="22"/>
              </w:rPr>
              <w:t>Permanent</w:t>
            </w:r>
            <w:r w:rsidR="006B7468">
              <w:rPr>
                <w:rFonts w:asciiTheme="minorHAnsi" w:hAnsiTheme="minorHAnsi" w:cstheme="minorBidi"/>
                <w:sz w:val="22"/>
                <w:szCs w:val="22"/>
              </w:rPr>
              <w:t>, full time</w:t>
            </w:r>
          </w:p>
        </w:tc>
      </w:tr>
      <w:tr w:rsidR="00F069D5" w:rsidRPr="009B1278" w14:paraId="3DA19B22" w14:textId="77777777" w:rsidTr="00BC3B07">
        <w:tc>
          <w:tcPr>
            <w:tcW w:w="2122"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2D6CBA" w14:textId="77777777" w:rsidR="00F069D5" w:rsidRDefault="63617318" w:rsidP="63617318">
            <w:pPr>
              <w:rPr>
                <w:rFonts w:asciiTheme="minorHAnsi" w:hAnsiTheme="minorHAnsi" w:cstheme="minorBidi"/>
                <w:sz w:val="22"/>
                <w:szCs w:val="22"/>
                <w:lang w:val="en-US"/>
              </w:rPr>
            </w:pPr>
            <w:r w:rsidRPr="63617318">
              <w:rPr>
                <w:rFonts w:asciiTheme="minorHAnsi" w:hAnsiTheme="minorHAnsi" w:cstheme="minorBidi"/>
                <w:sz w:val="22"/>
                <w:szCs w:val="22"/>
                <w:lang w:val="en-US"/>
              </w:rPr>
              <w:t>Reports directly to the CEO with a dotted line to the Director of Finance &amp; Operations on company secretarial matters</w:t>
            </w:r>
          </w:p>
          <w:p w14:paraId="263E431E" w14:textId="6C46F636" w:rsidR="006A06E8" w:rsidRPr="009B1278" w:rsidRDefault="006A06E8" w:rsidP="63617318"/>
        </w:tc>
      </w:tr>
      <w:tr w:rsidR="00F069D5" w:rsidRPr="009B1278" w14:paraId="76F402B5" w14:textId="77777777" w:rsidTr="00BC3B07">
        <w:tc>
          <w:tcPr>
            <w:tcW w:w="2122"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484"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sidRPr="527E676A">
              <w:rPr>
                <w:rStyle w:val="markedcontent"/>
                <w:rFonts w:asciiTheme="minorHAnsi" w:hAnsiTheme="minorHAnsi" w:cstheme="minorBidi"/>
                <w:sz w:val="22"/>
                <w:szCs w:val="22"/>
                <w:shd w:val="clear" w:color="auto" w:fill="FFFFFF"/>
              </w:rPr>
              <w:t xml:space="preserve">The organisation has programmes in 15 countries in sub-Saharan Africa </w:t>
            </w:r>
            <w:proofErr w:type="gramStart"/>
            <w:r w:rsidRPr="527E676A">
              <w:rPr>
                <w:rStyle w:val="markedcontent"/>
                <w:rFonts w:asciiTheme="minorHAnsi" w:hAnsiTheme="minorHAnsi" w:cstheme="minorBidi"/>
                <w:sz w:val="22"/>
                <w:szCs w:val="22"/>
                <w:shd w:val="clear" w:color="auto" w:fill="FFFFFF"/>
              </w:rPr>
              <w:t>and also</w:t>
            </w:r>
            <w:proofErr w:type="gramEnd"/>
            <w:r w:rsidRPr="527E676A">
              <w:rPr>
                <w:rStyle w:val="markedcontent"/>
                <w:rFonts w:asciiTheme="minorHAnsi" w:hAnsiTheme="minorHAnsi" w:cstheme="minorBidi"/>
                <w:sz w:val="22"/>
                <w:szCs w:val="22"/>
                <w:shd w:val="clear" w:color="auto" w:fill="FFFFFF"/>
              </w:rPr>
              <w:t xml:space="preserve"> implements projects in Brazil and Bangladesh.</w:t>
            </w:r>
          </w:p>
          <w:p w14:paraId="4DCB2267" w14:textId="57C344E8" w:rsidR="527E676A" w:rsidRDefault="527E676A" w:rsidP="527E676A">
            <w:pPr>
              <w:spacing w:line="240" w:lineRule="auto"/>
              <w:rPr>
                <w:rStyle w:val="markedcontent"/>
                <w:rFonts w:asciiTheme="minorHAnsi" w:hAnsiTheme="minorHAnsi" w:cstheme="minorBidi"/>
                <w:sz w:val="22"/>
                <w:szCs w:val="22"/>
              </w:rPr>
            </w:pPr>
          </w:p>
          <w:p w14:paraId="44C9F2BE" w14:textId="3C5B06AA" w:rsidR="009B1278" w:rsidRDefault="009B1278" w:rsidP="527E676A">
            <w:pPr>
              <w:spacing w:line="240" w:lineRule="auto"/>
              <w:rPr>
                <w:rStyle w:val="markedcontent"/>
                <w:rFonts w:asciiTheme="minorHAnsi" w:hAnsiTheme="minorHAnsi" w:cstheme="minorBidi"/>
                <w:sz w:val="22"/>
                <w:szCs w:val="22"/>
                <w:shd w:val="clear" w:color="auto" w:fill="FFFFFF"/>
              </w:rPr>
            </w:pPr>
            <w:r w:rsidRPr="527E676A">
              <w:rPr>
                <w:rStyle w:val="markedcontent"/>
                <w:rFonts w:asciiTheme="minorHAnsi" w:hAnsiTheme="minorHAnsi" w:cstheme="minorBidi"/>
                <w:sz w:val="22"/>
                <w:szCs w:val="22"/>
                <w:shd w:val="clear" w:color="auto" w:fill="FFFFFF"/>
              </w:rPr>
              <w:t xml:space="preserve">In early 2023 we launched a new five-year organisation strategy, which defines shared mission as the alleviation of hunger, poverty, social </w:t>
            </w:r>
            <w:proofErr w:type="gramStart"/>
            <w:r w:rsidRPr="527E676A">
              <w:rPr>
                <w:rStyle w:val="markedcontent"/>
                <w:rFonts w:asciiTheme="minorHAnsi" w:hAnsiTheme="minorHAnsi" w:cstheme="minorBidi"/>
                <w:sz w:val="22"/>
                <w:szCs w:val="22"/>
                <w:shd w:val="clear" w:color="auto" w:fill="FFFFFF"/>
              </w:rPr>
              <w:t>inequality</w:t>
            </w:r>
            <w:proofErr w:type="gramEnd"/>
            <w:r w:rsidRPr="527E676A">
              <w:rPr>
                <w:rStyle w:val="markedcontent"/>
                <w:rFonts w:asciiTheme="minorHAnsi" w:hAnsiTheme="minorHAnsi" w:cstheme="minorBidi"/>
                <w:sz w:val="22"/>
                <w:szCs w:val="22"/>
                <w:shd w:val="clear" w:color="auto" w:fill="FFFFFF"/>
              </w:rPr>
              <w:t xml:space="preserve">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Default="527E676A" w:rsidP="527E676A">
            <w:pPr>
              <w:spacing w:line="240" w:lineRule="auto"/>
              <w:rPr>
                <w:rStyle w:val="markedcontent"/>
                <w:rFonts w:asciiTheme="minorHAnsi" w:hAnsiTheme="minorHAnsi" w:cstheme="minorBidi"/>
                <w:sz w:val="22"/>
                <w:szCs w:val="22"/>
              </w:rPr>
            </w:pPr>
          </w:p>
          <w:p w14:paraId="02C5A0E0" w14:textId="7C9C3AD6" w:rsidR="527E676A" w:rsidRDefault="009B1278" w:rsidP="527E676A">
            <w:pPr>
              <w:spacing w:line="240" w:lineRule="auto"/>
              <w:rPr>
                <w:rStyle w:val="markedcontent"/>
                <w:rFonts w:asciiTheme="minorHAnsi" w:hAnsiTheme="minorHAnsi" w:cstheme="minorBidi"/>
                <w:sz w:val="22"/>
                <w:szCs w:val="22"/>
                <w:shd w:val="clear" w:color="auto" w:fill="FFFFFF"/>
              </w:rPr>
            </w:pPr>
            <w:r w:rsidRPr="527E676A">
              <w:rPr>
                <w:rStyle w:val="markedcontent"/>
                <w:rFonts w:asciiTheme="minorHAnsi" w:hAnsiTheme="minorHAnsi" w:cstheme="minorBidi"/>
                <w:sz w:val="22"/>
                <w:szCs w:val="22"/>
                <w:shd w:val="clear" w:color="auto" w:fill="FFFFFF"/>
              </w:rPr>
              <w:t xml:space="preserve">Our wider organisation also includes social enterprise subsidiaries Partner Africa, which provides ethical auditing and consultancy services, </w:t>
            </w:r>
            <w:proofErr w:type="spellStart"/>
            <w:r w:rsidRPr="527E676A">
              <w:rPr>
                <w:rStyle w:val="markedcontent"/>
                <w:rFonts w:asciiTheme="minorHAnsi" w:hAnsiTheme="minorHAnsi" w:cstheme="minorBidi"/>
                <w:sz w:val="22"/>
                <w:szCs w:val="22"/>
                <w:shd w:val="clear" w:color="auto" w:fill="FFFFFF"/>
              </w:rPr>
              <w:t>TruTrade</w:t>
            </w:r>
            <w:proofErr w:type="spellEnd"/>
            <w:r w:rsidRPr="527E676A">
              <w:rPr>
                <w:rStyle w:val="markedcontent"/>
                <w:rFonts w:asciiTheme="minorHAnsi" w:hAnsiTheme="minorHAnsi" w:cstheme="minorBidi"/>
                <w:sz w:val="22"/>
                <w:szCs w:val="22"/>
                <w:shd w:val="clear" w:color="auto" w:fill="FFFFFF"/>
              </w:rPr>
              <w:t>, an innovative trading platform in East Africa, and CUMO, Malawi’s largest micro-finance provider.</w:t>
            </w:r>
          </w:p>
          <w:p w14:paraId="1EB16B2A" w14:textId="77777777" w:rsidR="00891FD0" w:rsidRPr="00891FD0" w:rsidRDefault="00891FD0" w:rsidP="527E676A">
            <w:pPr>
              <w:spacing w:line="240" w:lineRule="auto"/>
              <w:rPr>
                <w:rStyle w:val="markedcontent"/>
                <w:rFonts w:asciiTheme="minorHAnsi" w:hAnsiTheme="minorHAnsi" w:cstheme="minorBidi"/>
                <w:sz w:val="22"/>
                <w:szCs w:val="22"/>
                <w:shd w:val="clear" w:color="auto" w:fill="FFFFFF"/>
              </w:rPr>
            </w:pPr>
          </w:p>
          <w:p w14:paraId="6487B727" w14:textId="76E8A75F" w:rsidR="00F069D5" w:rsidRPr="009B1278" w:rsidRDefault="009B1278" w:rsidP="527E676A">
            <w:pPr>
              <w:spacing w:line="240" w:lineRule="auto"/>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Our three</w:t>
            </w:r>
            <w:r w:rsidR="007B5F56" w:rsidRPr="527E676A">
              <w:rPr>
                <w:rStyle w:val="markedcontent"/>
                <w:rFonts w:asciiTheme="minorHAnsi" w:hAnsiTheme="minorHAnsi" w:cstheme="minorBidi"/>
                <w:sz w:val="22"/>
                <w:szCs w:val="22"/>
                <w:shd w:val="clear" w:color="auto" w:fill="FFFFFF"/>
              </w:rPr>
              <w:t xml:space="preserve"> core</w:t>
            </w:r>
            <w:r w:rsidRPr="527E676A">
              <w:rPr>
                <w:rStyle w:val="markedcontent"/>
                <w:rFonts w:asciiTheme="minorHAnsi" w:hAnsiTheme="minorHAnsi" w:cstheme="minorBidi"/>
                <w:sz w:val="22"/>
                <w:szCs w:val="22"/>
                <w:shd w:val="clear" w:color="auto" w:fill="FFFFFF"/>
              </w:rPr>
              <w:t xml:space="preserve"> values are:</w:t>
            </w:r>
          </w:p>
          <w:p w14:paraId="468CE61D" w14:textId="76E8A75F" w:rsidR="00F069D5" w:rsidRPr="009B1278" w:rsidRDefault="009B1278" w:rsidP="527E676A">
            <w:pPr>
              <w:spacing w:line="240" w:lineRule="auto"/>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xml:space="preserve">▪ Impact: We are accountable, </w:t>
            </w:r>
            <w:proofErr w:type="gramStart"/>
            <w:r w:rsidRPr="527E676A">
              <w:rPr>
                <w:rStyle w:val="markedcontent"/>
                <w:rFonts w:asciiTheme="minorHAnsi" w:hAnsiTheme="minorHAnsi" w:cstheme="minorBidi"/>
                <w:sz w:val="22"/>
                <w:szCs w:val="22"/>
                <w:shd w:val="clear" w:color="auto" w:fill="FFFFFF"/>
              </w:rPr>
              <w:t>ambitious</w:t>
            </w:r>
            <w:proofErr w:type="gramEnd"/>
            <w:r w:rsidRPr="527E676A">
              <w:rPr>
                <w:rStyle w:val="markedcontent"/>
                <w:rFonts w:asciiTheme="minorHAnsi" w:hAnsiTheme="minorHAnsi" w:cstheme="minorBidi"/>
                <w:sz w:val="22"/>
                <w:szCs w:val="22"/>
                <w:shd w:val="clear" w:color="auto" w:fill="FFFFFF"/>
              </w:rPr>
              <w:t xml:space="preserve"> and committed to systemic change.</w:t>
            </w:r>
          </w:p>
          <w:p w14:paraId="2523061C" w14:textId="76E8A75F" w:rsidR="00F069D5" w:rsidRPr="009B1278" w:rsidRDefault="009B1278" w:rsidP="527E676A">
            <w:pPr>
              <w:spacing w:line="240" w:lineRule="auto"/>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xml:space="preserve">▪ Innovation: We are agile, </w:t>
            </w:r>
            <w:proofErr w:type="gramStart"/>
            <w:r w:rsidRPr="527E676A">
              <w:rPr>
                <w:rStyle w:val="markedcontent"/>
                <w:rFonts w:asciiTheme="minorHAnsi" w:hAnsiTheme="minorHAnsi" w:cstheme="minorBidi"/>
                <w:sz w:val="22"/>
                <w:szCs w:val="22"/>
                <w:shd w:val="clear" w:color="auto" w:fill="FFFFFF"/>
              </w:rPr>
              <w:t>creative</w:t>
            </w:r>
            <w:proofErr w:type="gramEnd"/>
            <w:r w:rsidRPr="527E676A">
              <w:rPr>
                <w:rStyle w:val="markedcontent"/>
                <w:rFonts w:asciiTheme="minorHAnsi" w:hAnsiTheme="minorHAnsi" w:cstheme="minorBidi"/>
                <w:sz w:val="22"/>
                <w:szCs w:val="22"/>
                <w:shd w:val="clear" w:color="auto" w:fill="FFFFFF"/>
              </w:rPr>
              <w:t xml:space="preserve"> and enterprising in an ever-changing</w:t>
            </w:r>
          </w:p>
          <w:p w14:paraId="4D527187" w14:textId="76E8A75F" w:rsidR="00F069D5" w:rsidRPr="009B1278" w:rsidRDefault="009B1278" w:rsidP="527E676A">
            <w:pPr>
              <w:spacing w:line="240" w:lineRule="auto"/>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World.</w:t>
            </w:r>
          </w:p>
          <w:p w14:paraId="6D5CDEF1" w14:textId="76E8A75F" w:rsidR="00F069D5" w:rsidRPr="009B1278" w:rsidRDefault="009B1278" w:rsidP="527E676A">
            <w:pPr>
              <w:spacing w:line="240" w:lineRule="auto"/>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BC3B07">
        <w:tc>
          <w:tcPr>
            <w:tcW w:w="2122"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484" w:type="dxa"/>
          </w:tcPr>
          <w:p w14:paraId="708D67B9" w14:textId="595D67BC" w:rsidR="00F069D5" w:rsidRDefault="3E95ECBE" w:rsidP="3E95ECBE">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3E95ECBE">
              <w:rPr>
                <w:rFonts w:asciiTheme="minorHAnsi" w:hAnsiTheme="minorHAnsi" w:cstheme="minorBidi"/>
                <w:sz w:val="22"/>
                <w:szCs w:val="22"/>
              </w:rPr>
              <w:t xml:space="preserve">In this key role you will play a leadership role in driving the organisation forward on many fronts. In collaboration with the </w:t>
            </w:r>
            <w:r w:rsidRPr="3E95ECBE">
              <w:rPr>
                <w:rFonts w:asciiTheme="minorHAnsi" w:hAnsiTheme="minorHAnsi" w:cstheme="minorBidi"/>
                <w:color w:val="222222"/>
                <w:sz w:val="22"/>
                <w:szCs w:val="22"/>
              </w:rPr>
              <w:t xml:space="preserve">group chair, CEO, Director of Finance &amp; </w:t>
            </w:r>
            <w:proofErr w:type="gramStart"/>
            <w:r w:rsidRPr="3E95ECBE">
              <w:rPr>
                <w:rFonts w:asciiTheme="minorHAnsi" w:hAnsiTheme="minorHAnsi" w:cstheme="minorBidi"/>
                <w:color w:val="222222"/>
                <w:sz w:val="22"/>
                <w:szCs w:val="22"/>
              </w:rPr>
              <w:t>Operations</w:t>
            </w:r>
            <w:proofErr w:type="gramEnd"/>
            <w:r w:rsidRPr="3E95ECBE">
              <w:rPr>
                <w:rFonts w:asciiTheme="minorHAnsi" w:hAnsiTheme="minorHAnsi" w:cstheme="minorBidi"/>
                <w:color w:val="222222"/>
                <w:sz w:val="22"/>
                <w:szCs w:val="22"/>
              </w:rPr>
              <w:t xml:space="preserve"> and the </w:t>
            </w:r>
            <w:r w:rsidR="006A06E8">
              <w:rPr>
                <w:rFonts w:asciiTheme="minorHAnsi" w:hAnsiTheme="minorHAnsi" w:cstheme="minorBidi"/>
                <w:color w:val="222222"/>
                <w:sz w:val="22"/>
                <w:szCs w:val="22"/>
              </w:rPr>
              <w:t xml:space="preserve">Board </w:t>
            </w:r>
            <w:r w:rsidRPr="3E95ECBE">
              <w:rPr>
                <w:rFonts w:asciiTheme="minorHAnsi" w:hAnsiTheme="minorHAnsi" w:cstheme="minorBidi"/>
                <w:color w:val="222222"/>
                <w:sz w:val="22"/>
                <w:szCs w:val="22"/>
              </w:rPr>
              <w:t>Company Secretary you will oversee all governance functions across the group. You will play a vital operations role in overseeing many key services provided across the organisation and specific to our presence in Ireland. You will manage the CEO’s office, assisting them in the design and roll out of special projects and the efficient running of management meetings.</w:t>
            </w:r>
          </w:p>
          <w:p w14:paraId="42C13F17" w14:textId="1B4F450D" w:rsidR="006A06E8" w:rsidRPr="009B1278" w:rsidRDefault="006A06E8" w:rsidP="3E95ECBE">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tc>
      </w:tr>
      <w:tr w:rsidR="007A2C0A" w:rsidRPr="009B1278" w14:paraId="2FE41FC3" w14:textId="77777777" w:rsidTr="00BC3B07">
        <w:tc>
          <w:tcPr>
            <w:tcW w:w="2122"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484" w:type="dxa"/>
          </w:tcPr>
          <w:p w14:paraId="02263736" w14:textId="7CA2484B" w:rsidR="00017CD5" w:rsidRPr="009B1278" w:rsidRDefault="38499027" w:rsidP="199F736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38499027">
              <w:rPr>
                <w:rFonts w:asciiTheme="minorHAnsi" w:hAnsiTheme="minorHAnsi" w:cstheme="minorBidi"/>
                <w:color w:val="222222"/>
                <w:sz w:val="22"/>
                <w:szCs w:val="22"/>
              </w:rPr>
              <w:t xml:space="preserve">In close collaboration with the group chair, CEO, Director of Finance &amp; </w:t>
            </w:r>
            <w:proofErr w:type="gramStart"/>
            <w:r w:rsidRPr="38499027">
              <w:rPr>
                <w:rFonts w:asciiTheme="minorHAnsi" w:hAnsiTheme="minorHAnsi" w:cstheme="minorBidi"/>
                <w:color w:val="222222"/>
                <w:sz w:val="22"/>
                <w:szCs w:val="22"/>
              </w:rPr>
              <w:t>Operations</w:t>
            </w:r>
            <w:proofErr w:type="gramEnd"/>
            <w:r w:rsidRPr="38499027">
              <w:rPr>
                <w:rFonts w:asciiTheme="minorHAnsi" w:hAnsiTheme="minorHAnsi" w:cstheme="minorBidi"/>
                <w:color w:val="222222"/>
                <w:sz w:val="22"/>
                <w:szCs w:val="22"/>
              </w:rPr>
              <w:t xml:space="preserve"> and the </w:t>
            </w:r>
            <w:r w:rsidR="006A06E8">
              <w:rPr>
                <w:rFonts w:asciiTheme="minorHAnsi" w:hAnsiTheme="minorHAnsi" w:cstheme="minorBidi"/>
                <w:color w:val="222222"/>
                <w:sz w:val="22"/>
                <w:szCs w:val="22"/>
              </w:rPr>
              <w:t xml:space="preserve">Board </w:t>
            </w:r>
            <w:r w:rsidRPr="38499027">
              <w:rPr>
                <w:rFonts w:asciiTheme="minorHAnsi" w:hAnsiTheme="minorHAnsi" w:cstheme="minorBidi"/>
                <w:color w:val="222222"/>
                <w:sz w:val="22"/>
                <w:szCs w:val="22"/>
              </w:rPr>
              <w:t xml:space="preserve">Company Secretary ensure that the group and its constituent parts are meeting all required statutory and sectoral </w:t>
            </w:r>
            <w:r w:rsidRPr="38499027">
              <w:rPr>
                <w:rFonts w:asciiTheme="minorHAnsi" w:hAnsiTheme="minorHAnsi" w:cstheme="minorBidi"/>
                <w:b/>
                <w:bCs/>
                <w:color w:val="222222"/>
                <w:sz w:val="22"/>
                <w:szCs w:val="22"/>
              </w:rPr>
              <w:t xml:space="preserve">governance </w:t>
            </w:r>
            <w:r w:rsidRPr="38499027">
              <w:rPr>
                <w:rFonts w:asciiTheme="minorHAnsi" w:hAnsiTheme="minorHAnsi" w:cstheme="minorBidi"/>
                <w:color w:val="222222"/>
                <w:sz w:val="22"/>
                <w:szCs w:val="22"/>
              </w:rPr>
              <w:t>requirements.</w:t>
            </w:r>
          </w:p>
          <w:p w14:paraId="0FFF212D" w14:textId="41BB8694" w:rsidR="12950A85" w:rsidRDefault="12950A85" w:rsidP="12950A8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1C41C988" w14:textId="3F5E7D8B" w:rsidR="12950A85" w:rsidRDefault="067D7EC4" w:rsidP="12950A8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67D7EC4">
              <w:rPr>
                <w:rFonts w:asciiTheme="minorHAnsi" w:hAnsiTheme="minorHAnsi" w:cstheme="minorBidi"/>
                <w:color w:val="222222"/>
                <w:sz w:val="22"/>
                <w:szCs w:val="22"/>
              </w:rPr>
              <w:t xml:space="preserve">Assist the Director of Finance &amp; Operations in the management of the </w:t>
            </w:r>
            <w:r w:rsidRPr="067D7EC4">
              <w:rPr>
                <w:rFonts w:asciiTheme="minorHAnsi" w:hAnsiTheme="minorHAnsi" w:cstheme="minorBidi"/>
                <w:b/>
                <w:bCs/>
                <w:color w:val="222222"/>
                <w:sz w:val="22"/>
                <w:szCs w:val="22"/>
              </w:rPr>
              <w:t>Internal Audit</w:t>
            </w:r>
            <w:r w:rsidRPr="067D7EC4">
              <w:rPr>
                <w:rFonts w:asciiTheme="minorHAnsi" w:hAnsiTheme="minorHAnsi" w:cstheme="minorBidi"/>
                <w:color w:val="222222"/>
                <w:sz w:val="22"/>
                <w:szCs w:val="22"/>
              </w:rPr>
              <w:t xml:space="preserve"> function.</w:t>
            </w:r>
          </w:p>
          <w:p w14:paraId="7827A1E7" w14:textId="0D805453" w:rsidR="067D7EC4" w:rsidRDefault="067D7EC4" w:rsidP="067D7EC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39426E70" w14:textId="602E35CF" w:rsidR="067D7EC4" w:rsidRDefault="465F7D1B" w:rsidP="067D7EC4">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465F7D1B">
              <w:rPr>
                <w:rFonts w:asciiTheme="minorHAnsi" w:hAnsiTheme="minorHAnsi" w:cstheme="minorBidi"/>
                <w:color w:val="222222"/>
                <w:sz w:val="22"/>
                <w:szCs w:val="22"/>
              </w:rPr>
              <w:t xml:space="preserve">Act as the organisation’s focal point for </w:t>
            </w:r>
            <w:r w:rsidRPr="465F7D1B">
              <w:rPr>
                <w:rFonts w:asciiTheme="minorHAnsi" w:hAnsiTheme="minorHAnsi" w:cstheme="minorBidi"/>
                <w:b/>
                <w:bCs/>
                <w:color w:val="222222"/>
                <w:sz w:val="22"/>
                <w:szCs w:val="22"/>
              </w:rPr>
              <w:t>insurance, leases and pensions</w:t>
            </w:r>
            <w:r w:rsidRPr="465F7D1B">
              <w:rPr>
                <w:rFonts w:asciiTheme="minorHAnsi" w:hAnsiTheme="minorHAnsi" w:cstheme="minorBidi"/>
                <w:color w:val="222222"/>
                <w:sz w:val="22"/>
                <w:szCs w:val="22"/>
              </w:rPr>
              <w:t xml:space="preserve"> ensuring value for money, </w:t>
            </w:r>
            <w:proofErr w:type="gramStart"/>
            <w:r w:rsidRPr="465F7D1B">
              <w:rPr>
                <w:rFonts w:asciiTheme="minorHAnsi" w:hAnsiTheme="minorHAnsi" w:cstheme="minorBidi"/>
                <w:color w:val="222222"/>
                <w:sz w:val="22"/>
                <w:szCs w:val="22"/>
              </w:rPr>
              <w:t>compliance</w:t>
            </w:r>
            <w:proofErr w:type="gramEnd"/>
            <w:r w:rsidRPr="465F7D1B">
              <w:rPr>
                <w:rFonts w:asciiTheme="minorHAnsi" w:hAnsiTheme="minorHAnsi" w:cstheme="minorBidi"/>
                <w:color w:val="222222"/>
                <w:sz w:val="22"/>
                <w:szCs w:val="22"/>
              </w:rPr>
              <w:t xml:space="preserve"> and operational effectiveness.</w:t>
            </w:r>
          </w:p>
          <w:p w14:paraId="755A775E" w14:textId="0B257F46" w:rsidR="465F7D1B" w:rsidRDefault="465F7D1B" w:rsidP="465F7D1B">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2CF92CA" w14:textId="14FADB4A" w:rsidR="465F7D1B" w:rsidRDefault="7D011E16" w:rsidP="465F7D1B">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7D011E16">
              <w:rPr>
                <w:rFonts w:asciiTheme="minorHAnsi" w:hAnsiTheme="minorHAnsi" w:cstheme="minorBidi"/>
                <w:color w:val="222222"/>
                <w:sz w:val="22"/>
                <w:szCs w:val="22"/>
              </w:rPr>
              <w:t xml:space="preserve">Act as the organisation’s focal point with </w:t>
            </w:r>
            <w:r w:rsidRPr="7D011E16">
              <w:rPr>
                <w:rFonts w:asciiTheme="minorHAnsi" w:hAnsiTheme="minorHAnsi" w:cstheme="minorBidi"/>
                <w:b/>
                <w:bCs/>
                <w:color w:val="222222"/>
                <w:sz w:val="22"/>
                <w:szCs w:val="22"/>
              </w:rPr>
              <w:t>legal services</w:t>
            </w:r>
            <w:r w:rsidRPr="7D011E16">
              <w:rPr>
                <w:rFonts w:asciiTheme="minorHAnsi" w:hAnsiTheme="minorHAnsi" w:cstheme="minorBidi"/>
                <w:color w:val="222222"/>
                <w:sz w:val="22"/>
                <w:szCs w:val="22"/>
              </w:rPr>
              <w:t xml:space="preserve"> at a global level and overseeing legal services at country of operation level.</w:t>
            </w:r>
          </w:p>
          <w:p w14:paraId="67F932FB" w14:textId="6F8D1C56" w:rsidR="7D011E16" w:rsidRDefault="7D011E16" w:rsidP="7D011E1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23460110" w14:textId="36CC01D7" w:rsidR="7D011E16" w:rsidRDefault="7D011E16" w:rsidP="7D011E1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7D011E16">
              <w:rPr>
                <w:rFonts w:asciiTheme="minorHAnsi" w:hAnsiTheme="minorHAnsi" w:cstheme="minorBidi"/>
                <w:color w:val="222222"/>
                <w:sz w:val="22"/>
                <w:szCs w:val="22"/>
              </w:rPr>
              <w:t xml:space="preserve">Provide </w:t>
            </w:r>
            <w:r w:rsidRPr="7D011E16">
              <w:rPr>
                <w:rFonts w:asciiTheme="minorHAnsi" w:hAnsiTheme="minorHAnsi" w:cstheme="minorBidi"/>
                <w:b/>
                <w:bCs/>
                <w:color w:val="222222"/>
                <w:sz w:val="22"/>
                <w:szCs w:val="22"/>
              </w:rPr>
              <w:t>operational leadership</w:t>
            </w:r>
            <w:r w:rsidRPr="7D011E16">
              <w:rPr>
                <w:rFonts w:asciiTheme="minorHAnsi" w:hAnsiTheme="minorHAnsi" w:cstheme="minorBidi"/>
                <w:color w:val="222222"/>
                <w:sz w:val="22"/>
                <w:szCs w:val="22"/>
              </w:rPr>
              <w:t xml:space="preserve"> for the effective functioning of the Dublin office including facilities management, liaising with the landlord, overseeing repairs and maintenance and third-party contractors.</w:t>
            </w:r>
          </w:p>
          <w:p w14:paraId="74B7F3B6" w14:textId="561158B3" w:rsidR="4D01E33F" w:rsidRDefault="4D01E33F" w:rsidP="4D01E33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3403DD84" w14:textId="04F37AFF" w:rsidR="4D01E33F" w:rsidRDefault="465F7D1B" w:rsidP="4D01E33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465F7D1B">
              <w:rPr>
                <w:rFonts w:asciiTheme="minorHAnsi" w:hAnsiTheme="minorHAnsi" w:cstheme="minorBidi"/>
                <w:color w:val="222222"/>
                <w:sz w:val="22"/>
                <w:szCs w:val="22"/>
              </w:rPr>
              <w:t xml:space="preserve">Run the </w:t>
            </w:r>
            <w:r w:rsidRPr="465F7D1B">
              <w:rPr>
                <w:rFonts w:asciiTheme="minorHAnsi" w:hAnsiTheme="minorHAnsi" w:cstheme="minorBidi"/>
                <w:b/>
                <w:bCs/>
                <w:color w:val="222222"/>
                <w:sz w:val="22"/>
                <w:szCs w:val="22"/>
              </w:rPr>
              <w:t>CEO’s office</w:t>
            </w:r>
            <w:r w:rsidRPr="465F7D1B">
              <w:rPr>
                <w:rFonts w:asciiTheme="minorHAnsi" w:hAnsiTheme="minorHAnsi" w:cstheme="minorBidi"/>
                <w:color w:val="222222"/>
                <w:sz w:val="22"/>
                <w:szCs w:val="22"/>
              </w:rPr>
              <w:t xml:space="preserve"> including assisting with line management, </w:t>
            </w:r>
            <w:proofErr w:type="gramStart"/>
            <w:r w:rsidRPr="465F7D1B">
              <w:rPr>
                <w:rFonts w:asciiTheme="minorHAnsi" w:hAnsiTheme="minorHAnsi" w:cstheme="minorBidi"/>
                <w:color w:val="222222"/>
                <w:sz w:val="22"/>
                <w:szCs w:val="22"/>
              </w:rPr>
              <w:t>calendar</w:t>
            </w:r>
            <w:proofErr w:type="gramEnd"/>
            <w:r w:rsidRPr="465F7D1B">
              <w:rPr>
                <w:rFonts w:asciiTheme="minorHAnsi" w:hAnsiTheme="minorHAnsi" w:cstheme="minorBidi"/>
                <w:color w:val="222222"/>
                <w:sz w:val="22"/>
                <w:szCs w:val="22"/>
              </w:rPr>
              <w:t xml:space="preserve"> and email management, drafting of reports, briefing papers and speaking notes, organising and running meetings.</w:t>
            </w:r>
          </w:p>
          <w:p w14:paraId="6181AAB5" w14:textId="050FC25A" w:rsidR="465F7D1B" w:rsidRDefault="465F7D1B" w:rsidP="465F7D1B">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451AE81C" w14:textId="6C72F277" w:rsidR="465F7D1B" w:rsidRDefault="5B31B013" w:rsidP="465F7D1B">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5B31B013">
              <w:rPr>
                <w:rFonts w:asciiTheme="minorHAnsi" w:hAnsiTheme="minorHAnsi" w:cstheme="minorBidi"/>
                <w:color w:val="222222"/>
                <w:sz w:val="22"/>
                <w:szCs w:val="22"/>
              </w:rPr>
              <w:t xml:space="preserve">Lead on cross-organisational </w:t>
            </w:r>
            <w:r w:rsidRPr="5B31B013">
              <w:rPr>
                <w:rFonts w:asciiTheme="minorHAnsi" w:hAnsiTheme="minorHAnsi" w:cstheme="minorBidi"/>
                <w:b/>
                <w:bCs/>
                <w:color w:val="222222"/>
                <w:sz w:val="22"/>
                <w:szCs w:val="22"/>
              </w:rPr>
              <w:t>special projects</w:t>
            </w:r>
            <w:r w:rsidRPr="5B31B013">
              <w:rPr>
                <w:rFonts w:asciiTheme="minorHAnsi" w:hAnsiTheme="minorHAnsi" w:cstheme="minorBidi"/>
                <w:color w:val="222222"/>
                <w:sz w:val="22"/>
                <w:szCs w:val="22"/>
              </w:rPr>
              <w:t xml:space="preserve"> relating to significant operational or strategic matters in collaboration with the CEO.</w:t>
            </w:r>
          </w:p>
          <w:p w14:paraId="75A87A5F" w14:textId="6244BADB" w:rsidR="4D01E33F" w:rsidRDefault="4D01E33F" w:rsidP="4D01E33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619DC505" w14:textId="77777777" w:rsidR="007A2C0A" w:rsidRDefault="604E6838" w:rsidP="00891FD0">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604E6838">
              <w:rPr>
                <w:rFonts w:asciiTheme="minorHAnsi" w:hAnsiTheme="minorHAnsi" w:cstheme="minorBidi"/>
                <w:color w:val="222222"/>
                <w:sz w:val="22"/>
                <w:szCs w:val="22"/>
              </w:rPr>
              <w:t xml:space="preserve">Through effective </w:t>
            </w:r>
            <w:r w:rsidRPr="604E6838">
              <w:rPr>
                <w:rFonts w:asciiTheme="minorHAnsi" w:hAnsiTheme="minorHAnsi" w:cstheme="minorBidi"/>
                <w:b/>
                <w:bCs/>
                <w:color w:val="222222"/>
                <w:sz w:val="22"/>
                <w:szCs w:val="22"/>
              </w:rPr>
              <w:t>leadership and line management o</w:t>
            </w:r>
            <w:r w:rsidRPr="604E6838">
              <w:rPr>
                <w:rFonts w:asciiTheme="minorHAnsi" w:hAnsiTheme="minorHAnsi" w:cstheme="minorBidi"/>
                <w:color w:val="222222"/>
                <w:sz w:val="22"/>
                <w:szCs w:val="22"/>
              </w:rPr>
              <w:t>f the Safeguarding Lead and Executive Coordinator further develop a culture of excellence in the CEO’s Office team whereby there is a shared vision of working towards strategic objectives measures by KPIs, reflective and adaptive practices.</w:t>
            </w:r>
          </w:p>
          <w:p w14:paraId="7E481F42" w14:textId="60E5A7D6" w:rsidR="00891FD0" w:rsidRPr="00891FD0" w:rsidRDefault="00891FD0" w:rsidP="00891FD0">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tc>
      </w:tr>
      <w:tr w:rsidR="007A2C0A" w:rsidRPr="009B1278" w14:paraId="2E711F2F" w14:textId="77777777" w:rsidTr="00BC3B07">
        <w:tc>
          <w:tcPr>
            <w:tcW w:w="2122"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20F26FE3" w14:textId="63555649" w:rsidR="007A2C0A" w:rsidRPr="009B1278" w:rsidRDefault="34693DE5" w:rsidP="78E6E01C">
            <w:pPr>
              <w:autoSpaceDE w:val="0"/>
              <w:autoSpaceDN w:val="0"/>
              <w:adjustRightInd w:val="0"/>
              <w:spacing w:line="240" w:lineRule="auto"/>
              <w:rPr>
                <w:rFonts w:asciiTheme="minorHAnsi" w:hAnsiTheme="minorHAnsi" w:cstheme="minorBidi"/>
                <w:sz w:val="22"/>
                <w:szCs w:val="22"/>
              </w:rPr>
            </w:pPr>
            <w:r w:rsidRPr="34693DE5">
              <w:rPr>
                <w:rFonts w:asciiTheme="minorHAnsi" w:hAnsiTheme="minorHAnsi" w:cstheme="minorBidi"/>
                <w:b/>
                <w:bCs/>
                <w:sz w:val="22"/>
                <w:szCs w:val="22"/>
              </w:rPr>
              <w:t xml:space="preserve">Internal: </w:t>
            </w:r>
            <w:r w:rsidRPr="34693DE5">
              <w:rPr>
                <w:rFonts w:asciiTheme="minorHAnsi" w:hAnsiTheme="minorHAnsi" w:cstheme="minorBidi"/>
                <w:sz w:val="22"/>
                <w:szCs w:val="22"/>
              </w:rPr>
              <w:t xml:space="preserve">Senior leaders across the organisation, </w:t>
            </w:r>
            <w:r w:rsidR="006A06E8">
              <w:rPr>
                <w:rFonts w:asciiTheme="minorHAnsi" w:hAnsiTheme="minorHAnsi" w:cstheme="minorBidi"/>
                <w:sz w:val="22"/>
                <w:szCs w:val="22"/>
              </w:rPr>
              <w:t xml:space="preserve">Governance Officer, </w:t>
            </w:r>
            <w:r w:rsidRPr="34693DE5">
              <w:rPr>
                <w:rFonts w:asciiTheme="minorHAnsi" w:hAnsiTheme="minorHAnsi" w:cstheme="minorBidi"/>
                <w:sz w:val="22"/>
                <w:szCs w:val="22"/>
              </w:rPr>
              <w:t>Global Safeguarding</w:t>
            </w:r>
            <w:r w:rsidR="006A06E8">
              <w:rPr>
                <w:rFonts w:asciiTheme="minorHAnsi" w:hAnsiTheme="minorHAnsi" w:cstheme="minorBidi"/>
                <w:sz w:val="22"/>
                <w:szCs w:val="22"/>
              </w:rPr>
              <w:t xml:space="preserve"> Lead</w:t>
            </w:r>
            <w:r w:rsidRPr="34693DE5">
              <w:rPr>
                <w:rFonts w:asciiTheme="minorHAnsi" w:hAnsiTheme="minorHAnsi" w:cstheme="minorBidi"/>
                <w:sz w:val="22"/>
                <w:szCs w:val="22"/>
              </w:rPr>
              <w:t>, leadership of subsidiaries, group and subsidiary boards and board sub committees.</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6556925B" w:rsidR="007A2C0A" w:rsidRPr="009B1278" w:rsidRDefault="78E6E01C" w:rsidP="78E6E01C">
            <w:pPr>
              <w:widowControl w:val="0"/>
              <w:tabs>
                <w:tab w:val="left" w:pos="220"/>
                <w:tab w:val="left" w:pos="720"/>
              </w:tabs>
              <w:autoSpaceDE w:val="0"/>
              <w:autoSpaceDN w:val="0"/>
              <w:adjustRightInd w:val="0"/>
              <w:spacing w:line="240" w:lineRule="auto"/>
              <w:rPr>
                <w:rFonts w:asciiTheme="minorHAnsi" w:hAnsiTheme="minorHAnsi" w:cstheme="minorBidi"/>
                <w:b/>
                <w:bCs/>
                <w:color w:val="auto"/>
                <w:sz w:val="22"/>
                <w:szCs w:val="22"/>
                <w:lang w:val="en-US"/>
              </w:rPr>
            </w:pPr>
            <w:r w:rsidRPr="78E6E01C">
              <w:rPr>
                <w:rFonts w:asciiTheme="minorHAnsi" w:hAnsiTheme="minorHAnsi" w:cstheme="minorBidi"/>
                <w:b/>
                <w:bCs/>
                <w:color w:val="auto"/>
                <w:sz w:val="22"/>
                <w:szCs w:val="22"/>
                <w:lang w:val="en-US"/>
              </w:rPr>
              <w:t xml:space="preserve">External: </w:t>
            </w:r>
            <w:r w:rsidRPr="78E6E01C">
              <w:rPr>
                <w:rFonts w:asciiTheme="minorHAnsi" w:hAnsiTheme="minorHAnsi" w:cstheme="minorBidi"/>
                <w:color w:val="auto"/>
                <w:sz w:val="22"/>
                <w:szCs w:val="22"/>
                <w:lang w:val="en-US"/>
              </w:rPr>
              <w:t xml:space="preserve">Regulatory bodies, legal counsel, auditors, donors, </w:t>
            </w:r>
            <w:proofErr w:type="gramStart"/>
            <w:r w:rsidRPr="78E6E01C">
              <w:rPr>
                <w:rFonts w:asciiTheme="minorHAnsi" w:hAnsiTheme="minorHAnsi" w:cstheme="minorBidi"/>
                <w:color w:val="auto"/>
                <w:sz w:val="22"/>
                <w:szCs w:val="22"/>
                <w:lang w:val="en-US"/>
              </w:rPr>
              <w:t>partners</w:t>
            </w:r>
            <w:proofErr w:type="gramEnd"/>
            <w:r w:rsidRPr="78E6E01C">
              <w:rPr>
                <w:rFonts w:asciiTheme="minorHAnsi" w:hAnsiTheme="minorHAnsi" w:cstheme="minorBidi"/>
                <w:color w:val="auto"/>
                <w:sz w:val="22"/>
                <w:szCs w:val="22"/>
                <w:lang w:val="en-US"/>
              </w:rPr>
              <w:t xml:space="preserve"> and NGO networking bodies.</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BC3B07">
        <w:tc>
          <w:tcPr>
            <w:tcW w:w="2122"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484" w:type="dxa"/>
          </w:tcPr>
          <w:p w14:paraId="512A5BA0" w14:textId="77777777" w:rsidR="007A2C0A" w:rsidRPr="006A06E8" w:rsidRDefault="6A1477CB" w:rsidP="6A1477CB">
            <w:pPr>
              <w:pStyle w:val="NormalWeb"/>
              <w:spacing w:before="200" w:beforeAutospacing="0" w:after="0" w:afterAutospacing="0"/>
              <w:textAlignment w:val="baseline"/>
              <w:rPr>
                <w:rFonts w:asciiTheme="minorHAnsi" w:hAnsiTheme="minorHAnsi" w:cstheme="minorBidi"/>
                <w:b/>
                <w:bCs/>
                <w:color w:val="222222"/>
                <w:sz w:val="22"/>
                <w:szCs w:val="22"/>
              </w:rPr>
            </w:pPr>
            <w:r w:rsidRPr="006A06E8">
              <w:rPr>
                <w:rFonts w:asciiTheme="minorHAnsi" w:hAnsiTheme="minorHAnsi" w:cstheme="minorBidi"/>
                <w:b/>
                <w:bCs/>
                <w:color w:val="222222"/>
                <w:sz w:val="22"/>
                <w:szCs w:val="22"/>
              </w:rPr>
              <w:t>Essential:</w:t>
            </w:r>
          </w:p>
          <w:p w14:paraId="4D1D66AF" w14:textId="574361A7" w:rsidR="007A2C0A" w:rsidRPr="009B1278" w:rsidRDefault="6A1477CB" w:rsidP="6A1477CB">
            <w:pPr>
              <w:pStyle w:val="NormalWeb"/>
              <w:spacing w:before="200" w:beforeAutospacing="0" w:after="0" w:afterAutospacing="0"/>
              <w:rPr>
                <w:rFonts w:asciiTheme="minorHAnsi" w:hAnsiTheme="minorHAnsi" w:cstheme="minorBidi"/>
                <w:color w:val="222222"/>
                <w:sz w:val="22"/>
                <w:szCs w:val="22"/>
              </w:rPr>
            </w:pPr>
            <w:r w:rsidRPr="6A1477CB">
              <w:rPr>
                <w:rFonts w:asciiTheme="minorHAnsi" w:hAnsiTheme="minorHAnsi" w:cstheme="minorBidi"/>
                <w:color w:val="222222"/>
                <w:sz w:val="22"/>
                <w:szCs w:val="22"/>
              </w:rPr>
              <w:t>Experience in a leadership position.</w:t>
            </w:r>
          </w:p>
          <w:p w14:paraId="63E57D45" w14:textId="6211DDEE" w:rsidR="007A2C0A" w:rsidRPr="009B1278" w:rsidRDefault="6A1477CB" w:rsidP="6A1477CB">
            <w:pPr>
              <w:pStyle w:val="NormalWeb"/>
              <w:spacing w:before="200" w:beforeAutospacing="0" w:after="0" w:afterAutospacing="0"/>
              <w:rPr>
                <w:rFonts w:asciiTheme="minorHAnsi" w:hAnsiTheme="minorHAnsi" w:cstheme="minorBidi"/>
                <w:color w:val="222222"/>
                <w:sz w:val="22"/>
                <w:szCs w:val="22"/>
              </w:rPr>
            </w:pPr>
            <w:r w:rsidRPr="6A1477CB">
              <w:rPr>
                <w:rFonts w:asciiTheme="minorHAnsi" w:hAnsiTheme="minorHAnsi" w:cstheme="minorBidi"/>
                <w:color w:val="222222"/>
                <w:sz w:val="22"/>
                <w:szCs w:val="22"/>
              </w:rPr>
              <w:t>Knowledge and experience of the international NGO sector across multiple organisations and contexts.</w:t>
            </w:r>
          </w:p>
          <w:p w14:paraId="17F8AB80" w14:textId="66CCADF5" w:rsidR="007A2C0A" w:rsidRPr="009B1278" w:rsidRDefault="6A1477CB" w:rsidP="6A1477CB">
            <w:pPr>
              <w:pStyle w:val="NormalWeb"/>
              <w:spacing w:before="200" w:beforeAutospacing="0" w:after="0" w:afterAutospacing="0"/>
              <w:rPr>
                <w:rFonts w:asciiTheme="minorHAnsi" w:hAnsiTheme="minorHAnsi" w:cstheme="minorBidi"/>
                <w:color w:val="222222"/>
                <w:sz w:val="22"/>
                <w:szCs w:val="22"/>
              </w:rPr>
            </w:pPr>
            <w:r w:rsidRPr="6A1477CB">
              <w:rPr>
                <w:rFonts w:asciiTheme="minorHAnsi" w:hAnsiTheme="minorHAnsi" w:cstheme="minorBidi"/>
                <w:color w:val="222222"/>
                <w:sz w:val="22"/>
                <w:szCs w:val="22"/>
              </w:rPr>
              <w:t>Knowledge and experience of company secretarial duties and governance issues across different jurisdictions.</w:t>
            </w:r>
          </w:p>
          <w:p w14:paraId="631F01D4" w14:textId="70D5AACF" w:rsidR="007A2C0A" w:rsidRPr="009B1278" w:rsidRDefault="6A1477CB" w:rsidP="6A1477CB">
            <w:pPr>
              <w:pStyle w:val="NormalWeb"/>
              <w:spacing w:before="200" w:beforeAutospacing="0" w:after="0" w:afterAutospacing="0"/>
              <w:rPr>
                <w:rFonts w:asciiTheme="minorHAnsi" w:hAnsiTheme="minorHAnsi" w:cstheme="minorBidi"/>
                <w:color w:val="222222"/>
                <w:sz w:val="22"/>
                <w:szCs w:val="22"/>
              </w:rPr>
            </w:pPr>
            <w:r w:rsidRPr="6A1477CB">
              <w:rPr>
                <w:rFonts w:asciiTheme="minorHAnsi" w:hAnsiTheme="minorHAnsi" w:cstheme="minorBidi"/>
                <w:color w:val="222222"/>
                <w:sz w:val="22"/>
                <w:szCs w:val="22"/>
              </w:rPr>
              <w:t>Experience in a compliance, finance, accountancy or legal role and related professional qualification.</w:t>
            </w:r>
          </w:p>
          <w:p w14:paraId="7F227C05" w14:textId="41850474" w:rsidR="007A2C0A" w:rsidRPr="006A06E8" w:rsidRDefault="5B31B013" w:rsidP="6A1477CB">
            <w:pPr>
              <w:pStyle w:val="NormalWeb"/>
              <w:spacing w:before="200" w:beforeAutospacing="0" w:after="0" w:afterAutospacing="0"/>
              <w:rPr>
                <w:rFonts w:asciiTheme="minorHAnsi" w:hAnsiTheme="minorHAnsi" w:cstheme="minorBidi"/>
                <w:b/>
                <w:bCs/>
                <w:sz w:val="22"/>
                <w:szCs w:val="22"/>
              </w:rPr>
            </w:pPr>
            <w:r w:rsidRPr="006A06E8">
              <w:rPr>
                <w:rFonts w:asciiTheme="minorHAnsi" w:hAnsiTheme="minorHAnsi" w:cstheme="minorBidi"/>
                <w:b/>
                <w:bCs/>
                <w:color w:val="222222"/>
                <w:sz w:val="22"/>
                <w:szCs w:val="22"/>
              </w:rPr>
              <w:t>Desirable:</w:t>
            </w:r>
          </w:p>
          <w:p w14:paraId="7C589AC7" w14:textId="420741E1" w:rsidR="007A2C0A" w:rsidRPr="009B1278" w:rsidRDefault="3E95ECBE" w:rsidP="5B31B013">
            <w:pPr>
              <w:pStyle w:val="NormalWeb"/>
              <w:spacing w:before="0" w:beforeAutospacing="0" w:after="200" w:afterAutospacing="0"/>
              <w:textAlignment w:val="baseline"/>
              <w:rPr>
                <w:rFonts w:asciiTheme="minorHAnsi" w:hAnsiTheme="minorHAnsi" w:cstheme="minorBidi"/>
                <w:sz w:val="22"/>
                <w:szCs w:val="22"/>
              </w:rPr>
            </w:pPr>
            <w:r w:rsidRPr="3E95ECBE">
              <w:rPr>
                <w:rFonts w:asciiTheme="minorHAnsi" w:hAnsiTheme="minorHAnsi" w:cstheme="minorBidi"/>
                <w:sz w:val="22"/>
                <w:szCs w:val="22"/>
              </w:rPr>
              <w:t xml:space="preserve">Educated to a </w:t>
            </w:r>
            <w:proofErr w:type="gramStart"/>
            <w:r w:rsidRPr="3E95ECBE">
              <w:rPr>
                <w:rFonts w:asciiTheme="minorHAnsi" w:hAnsiTheme="minorHAnsi" w:cstheme="minorBidi"/>
                <w:sz w:val="22"/>
                <w:szCs w:val="22"/>
              </w:rPr>
              <w:t>masters</w:t>
            </w:r>
            <w:proofErr w:type="gramEnd"/>
            <w:r w:rsidRPr="3E95ECBE">
              <w:rPr>
                <w:rFonts w:asciiTheme="minorHAnsi" w:hAnsiTheme="minorHAnsi" w:cstheme="minorBidi"/>
                <w:sz w:val="22"/>
                <w:szCs w:val="22"/>
              </w:rPr>
              <w:t xml:space="preserve"> level in a related field.</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16041A9B"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6A06E8">
        <w:rPr>
          <w:rFonts w:asciiTheme="minorHAnsi" w:hAnsiTheme="minorHAnsi" w:cstheme="minorHAnsi"/>
          <w:b/>
          <w:sz w:val="22"/>
          <w:szCs w:val="22"/>
        </w:rPr>
        <w:t>is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891FD0">
      <w:headerReference w:type="default" r:id="rId8"/>
      <w:footerReference w:type="even" r:id="rId9"/>
      <w:footerReference w:type="default" r:id="rId10"/>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5B6D" w14:textId="77777777" w:rsidR="00B537D9" w:rsidRDefault="00B537D9">
      <w:r>
        <w:separator/>
      </w:r>
    </w:p>
  </w:endnote>
  <w:endnote w:type="continuationSeparator" w:id="0">
    <w:p w14:paraId="3EE9754F" w14:textId="77777777" w:rsidR="00B537D9" w:rsidRDefault="00B5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6249" w14:textId="77777777" w:rsidR="00B537D9" w:rsidRDefault="00B537D9">
      <w:r>
        <w:separator/>
      </w:r>
    </w:p>
  </w:footnote>
  <w:footnote w:type="continuationSeparator" w:id="0">
    <w:p w14:paraId="48DABE69" w14:textId="77777777" w:rsidR="00B537D9" w:rsidRDefault="00B5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17"/>
  </w:num>
  <w:num w:numId="2" w16cid:durableId="1396709518">
    <w:abstractNumId w:val="11"/>
  </w:num>
  <w:num w:numId="3" w16cid:durableId="1071997578">
    <w:abstractNumId w:val="5"/>
  </w:num>
  <w:num w:numId="4" w16cid:durableId="1768454782">
    <w:abstractNumId w:val="8"/>
  </w:num>
  <w:num w:numId="5" w16cid:durableId="1376730789">
    <w:abstractNumId w:val="7"/>
  </w:num>
  <w:num w:numId="6" w16cid:durableId="768621765">
    <w:abstractNumId w:val="13"/>
  </w:num>
  <w:num w:numId="7" w16cid:durableId="748577490">
    <w:abstractNumId w:val="21"/>
  </w:num>
  <w:num w:numId="8" w16cid:durableId="1347747862">
    <w:abstractNumId w:val="9"/>
  </w:num>
  <w:num w:numId="9" w16cid:durableId="866988574">
    <w:abstractNumId w:val="2"/>
  </w:num>
  <w:num w:numId="10" w16cid:durableId="1376157603">
    <w:abstractNumId w:val="3"/>
  </w:num>
  <w:num w:numId="11" w16cid:durableId="15619826">
    <w:abstractNumId w:val="15"/>
  </w:num>
  <w:num w:numId="12" w16cid:durableId="1029260729">
    <w:abstractNumId w:val="0"/>
  </w:num>
  <w:num w:numId="13" w16cid:durableId="887641809">
    <w:abstractNumId w:val="10"/>
  </w:num>
  <w:num w:numId="14" w16cid:durableId="299114680">
    <w:abstractNumId w:val="19"/>
  </w:num>
  <w:num w:numId="15" w16cid:durableId="1251085497">
    <w:abstractNumId w:val="14"/>
  </w:num>
  <w:num w:numId="16" w16cid:durableId="185604163">
    <w:abstractNumId w:val="16"/>
  </w:num>
  <w:num w:numId="17" w16cid:durableId="894271227">
    <w:abstractNumId w:val="20"/>
  </w:num>
  <w:num w:numId="18" w16cid:durableId="57828028">
    <w:abstractNumId w:val="1"/>
  </w:num>
  <w:num w:numId="19" w16cid:durableId="103382258">
    <w:abstractNumId w:val="22"/>
  </w:num>
  <w:num w:numId="20" w16cid:durableId="476259947">
    <w:abstractNumId w:val="18"/>
  </w:num>
  <w:num w:numId="21" w16cid:durableId="138428524">
    <w:abstractNumId w:val="24"/>
  </w:num>
  <w:num w:numId="22" w16cid:durableId="1911846172">
    <w:abstractNumId w:val="23"/>
  </w:num>
  <w:num w:numId="23" w16cid:durableId="1564290735">
    <w:abstractNumId w:val="6"/>
  </w:num>
  <w:num w:numId="24" w16cid:durableId="689768952">
    <w:abstractNumId w:val="12"/>
  </w:num>
  <w:num w:numId="25" w16cid:durableId="46412880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E88"/>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738"/>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7A16"/>
    <w:rsid w:val="00882291"/>
    <w:rsid w:val="0088631D"/>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D75"/>
    <w:rsid w:val="00B537D9"/>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14</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5</cp:revision>
  <cp:lastPrinted>2016-06-27T09:30:00Z</cp:lastPrinted>
  <dcterms:created xsi:type="dcterms:W3CDTF">2023-09-29T12:08:00Z</dcterms:created>
  <dcterms:modified xsi:type="dcterms:W3CDTF">2023-10-11T10:33:00Z</dcterms:modified>
</cp:coreProperties>
</file>