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A4F8A" w14:textId="77777777" w:rsidR="00224ED1" w:rsidRDefault="00000000">
      <w:pPr>
        <w:pStyle w:val="BodyText"/>
        <w:spacing w:before="87" w:line="289" w:lineRule="exact"/>
        <w:ind w:left="4205" w:right="4209"/>
        <w:jc w:val="center"/>
      </w:pPr>
      <w:r>
        <w:t>Job</w:t>
      </w:r>
      <w:r>
        <w:rPr>
          <w:spacing w:val="-3"/>
        </w:rPr>
        <w:t xml:space="preserve"> </w:t>
      </w:r>
      <w:r>
        <w:rPr>
          <w:spacing w:val="-2"/>
        </w:rPr>
        <w:t>Description</w:t>
      </w:r>
    </w:p>
    <w:p w14:paraId="042A43F8" w14:textId="77777777" w:rsidR="00224ED1" w:rsidRDefault="00000000">
      <w:pPr>
        <w:pStyle w:val="BodyText"/>
        <w:spacing w:line="289" w:lineRule="exact"/>
        <w:ind w:left="2158" w:right="2174"/>
        <w:jc w:val="center"/>
      </w:pPr>
      <w:proofErr w:type="spellStart"/>
      <w:r>
        <w:t>WorldWise</w:t>
      </w:r>
      <w:proofErr w:type="spellEnd"/>
      <w:r>
        <w:rPr>
          <w:spacing w:val="-3"/>
        </w:rPr>
        <w:t xml:space="preserve"> </w:t>
      </w:r>
      <w:r>
        <w:t>Global</w:t>
      </w:r>
      <w:r>
        <w:rPr>
          <w:spacing w:val="-5"/>
        </w:rPr>
        <w:t xml:space="preserve"> </w:t>
      </w:r>
      <w:r>
        <w:t>Schools</w:t>
      </w:r>
      <w:r>
        <w:rPr>
          <w:spacing w:val="-1"/>
        </w:rPr>
        <w:t xml:space="preserve"> </w:t>
      </w:r>
      <w:r>
        <w:t>(WWGS)</w:t>
      </w:r>
      <w:r>
        <w:rPr>
          <w:spacing w:val="-2"/>
        </w:rPr>
        <w:t xml:space="preserve"> </w:t>
      </w:r>
      <w:r>
        <w:t>Education</w:t>
      </w:r>
      <w:r>
        <w:rPr>
          <w:spacing w:val="-10"/>
        </w:rPr>
        <w:t xml:space="preserve"> </w:t>
      </w:r>
      <w:r>
        <w:rPr>
          <w:spacing w:val="-2"/>
        </w:rPr>
        <w:t>Officer</w:t>
      </w:r>
    </w:p>
    <w:p w14:paraId="647E249C" w14:textId="77777777" w:rsidR="00224ED1" w:rsidRDefault="00224ED1">
      <w:pPr>
        <w:spacing w:before="8"/>
        <w:rPr>
          <w:b/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6"/>
        <w:gridCol w:w="7513"/>
      </w:tblGrid>
      <w:tr w:rsidR="00224ED1" w14:paraId="538D9743" w14:textId="77777777">
        <w:trPr>
          <w:trHeight w:val="390"/>
        </w:trPr>
        <w:tc>
          <w:tcPr>
            <w:tcW w:w="2346" w:type="dxa"/>
          </w:tcPr>
          <w:p w14:paraId="564F5242" w14:textId="77777777" w:rsidR="00224ED1" w:rsidRDefault="00000000">
            <w:pPr>
              <w:pStyle w:val="TableParagraph"/>
              <w:spacing w:before="60"/>
              <w:ind w:left="760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Title:</w:t>
            </w:r>
          </w:p>
        </w:tc>
        <w:tc>
          <w:tcPr>
            <w:tcW w:w="7513" w:type="dxa"/>
          </w:tcPr>
          <w:p w14:paraId="3C1382CC" w14:textId="326D3419" w:rsidR="00224ED1" w:rsidRDefault="00000000">
            <w:pPr>
              <w:pStyle w:val="TableParagraph"/>
              <w:spacing w:before="60"/>
              <w:ind w:left="105"/>
            </w:pPr>
            <w:r>
              <w:t>Education</w:t>
            </w:r>
            <w:r>
              <w:rPr>
                <w:spacing w:val="-6"/>
              </w:rPr>
              <w:t xml:space="preserve"> </w:t>
            </w:r>
            <w:r>
              <w:t>Officer</w:t>
            </w:r>
            <w:r w:rsidR="00D37C4A">
              <w:t xml:space="preserve"> (EO) - </w:t>
            </w:r>
            <w:r>
              <w:t>Leinster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Region</w:t>
            </w:r>
            <w:r w:rsidR="00D37C4A">
              <w:rPr>
                <w:spacing w:val="-2"/>
              </w:rPr>
              <w:t xml:space="preserve"> - Maternity Leave Cover </w:t>
            </w:r>
          </w:p>
        </w:tc>
      </w:tr>
      <w:tr w:rsidR="00224ED1" w14:paraId="4672E9AE" w14:textId="77777777">
        <w:trPr>
          <w:trHeight w:val="390"/>
        </w:trPr>
        <w:tc>
          <w:tcPr>
            <w:tcW w:w="2346" w:type="dxa"/>
          </w:tcPr>
          <w:p w14:paraId="79F0C64B" w14:textId="77777777" w:rsidR="00224ED1" w:rsidRDefault="00000000">
            <w:pPr>
              <w:pStyle w:val="TableParagraph"/>
              <w:spacing w:before="60"/>
              <w:ind w:left="710"/>
              <w:rPr>
                <w:b/>
              </w:rPr>
            </w:pPr>
            <w:r>
              <w:rPr>
                <w:b/>
                <w:spacing w:val="-2"/>
              </w:rPr>
              <w:t>Company:</w:t>
            </w:r>
          </w:p>
        </w:tc>
        <w:tc>
          <w:tcPr>
            <w:tcW w:w="7513" w:type="dxa"/>
          </w:tcPr>
          <w:p w14:paraId="24F42D19" w14:textId="77777777" w:rsidR="00224ED1" w:rsidRDefault="00000000">
            <w:pPr>
              <w:pStyle w:val="TableParagraph"/>
              <w:spacing w:before="60"/>
              <w:ind w:left="105"/>
            </w:pPr>
            <w:r>
              <w:t>Self</w:t>
            </w:r>
            <w:r>
              <w:rPr>
                <w:spacing w:val="-7"/>
              </w:rPr>
              <w:t xml:space="preserve"> </w:t>
            </w:r>
            <w:r>
              <w:t>Help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Africa</w:t>
            </w:r>
          </w:p>
        </w:tc>
      </w:tr>
      <w:tr w:rsidR="00224ED1" w14:paraId="0E25DEE9" w14:textId="77777777">
        <w:trPr>
          <w:trHeight w:val="385"/>
        </w:trPr>
        <w:tc>
          <w:tcPr>
            <w:tcW w:w="2346" w:type="dxa"/>
          </w:tcPr>
          <w:p w14:paraId="417B8AA2" w14:textId="77777777" w:rsidR="00224ED1" w:rsidRDefault="00000000">
            <w:pPr>
              <w:pStyle w:val="TableParagraph"/>
              <w:spacing w:before="60"/>
              <w:ind w:left="605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Programme</w:t>
            </w:r>
            <w:proofErr w:type="spellEnd"/>
            <w:r>
              <w:rPr>
                <w:b/>
                <w:spacing w:val="-2"/>
              </w:rPr>
              <w:t>:</w:t>
            </w:r>
          </w:p>
        </w:tc>
        <w:tc>
          <w:tcPr>
            <w:tcW w:w="7513" w:type="dxa"/>
          </w:tcPr>
          <w:p w14:paraId="3B823B33" w14:textId="77777777" w:rsidR="00224ED1" w:rsidRDefault="00000000">
            <w:pPr>
              <w:pStyle w:val="TableParagraph"/>
              <w:spacing w:before="60"/>
              <w:ind w:left="105"/>
            </w:pPr>
            <w:proofErr w:type="spellStart"/>
            <w:r>
              <w:t>WorldWise</w:t>
            </w:r>
            <w:proofErr w:type="spellEnd"/>
            <w:r>
              <w:rPr>
                <w:spacing w:val="-6"/>
              </w:rPr>
              <w:t xml:space="preserve"> </w:t>
            </w:r>
            <w:r>
              <w:t>Global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Schools</w:t>
            </w:r>
          </w:p>
        </w:tc>
      </w:tr>
      <w:tr w:rsidR="00224ED1" w14:paraId="1B498C3A" w14:textId="77777777">
        <w:trPr>
          <w:trHeight w:val="985"/>
        </w:trPr>
        <w:tc>
          <w:tcPr>
            <w:tcW w:w="2346" w:type="dxa"/>
          </w:tcPr>
          <w:p w14:paraId="5DE539C7" w14:textId="77777777" w:rsidR="00224ED1" w:rsidRDefault="00000000">
            <w:pPr>
              <w:pStyle w:val="TableParagraph"/>
              <w:spacing w:before="61"/>
              <w:ind w:left="750"/>
              <w:rPr>
                <w:b/>
              </w:rPr>
            </w:pPr>
            <w:r>
              <w:rPr>
                <w:b/>
                <w:spacing w:val="-2"/>
              </w:rPr>
              <w:t>Location:</w:t>
            </w:r>
          </w:p>
        </w:tc>
        <w:tc>
          <w:tcPr>
            <w:tcW w:w="7513" w:type="dxa"/>
          </w:tcPr>
          <w:p w14:paraId="3DE67CC8" w14:textId="3A0B5B36" w:rsidR="00224ED1" w:rsidRDefault="00000000">
            <w:pPr>
              <w:pStyle w:val="TableParagraph"/>
              <w:spacing w:before="61"/>
              <w:ind w:left="105"/>
            </w:pPr>
            <w:r>
              <w:t>Remote</w:t>
            </w:r>
            <w:r>
              <w:rPr>
                <w:spacing w:val="-3"/>
              </w:rPr>
              <w:t xml:space="preserve"> </w:t>
            </w:r>
            <w:r w:rsidR="00D37C4A">
              <w:rPr>
                <w:spacing w:val="-3"/>
              </w:rPr>
              <w:t>and/or hybrid w</w:t>
            </w:r>
            <w:r>
              <w:t>orking</w:t>
            </w:r>
            <w:r>
              <w:rPr>
                <w:spacing w:val="-3"/>
              </w:rPr>
              <w:t xml:space="preserve"> </w:t>
            </w:r>
            <w:r w:rsidR="00D37C4A">
              <w:rPr>
                <w:spacing w:val="-3"/>
              </w:rPr>
              <w:t>a</w:t>
            </w:r>
            <w:r>
              <w:t>rrangement</w:t>
            </w:r>
            <w:r w:rsidR="00D37C4A">
              <w:t xml:space="preserve">s </w:t>
            </w:r>
            <w:proofErr w:type="gramStart"/>
            <w:r w:rsidR="00D37C4A">
              <w:t>a</w:t>
            </w:r>
            <w:r>
              <w:rPr>
                <w:spacing w:val="-2"/>
              </w:rPr>
              <w:t>vailable</w:t>
            </w:r>
            <w:proofErr w:type="gramEnd"/>
          </w:p>
          <w:p w14:paraId="4E4DD74D" w14:textId="77777777" w:rsidR="00224ED1" w:rsidRDefault="00000000">
            <w:pPr>
              <w:pStyle w:val="TableParagraph"/>
              <w:spacing w:before="61"/>
              <w:ind w:left="105"/>
            </w:pPr>
            <w:r>
              <w:rPr>
                <w:b/>
              </w:rPr>
              <w:t>Office:</w:t>
            </w:r>
            <w:r>
              <w:rPr>
                <w:b/>
                <w:spacing w:val="27"/>
              </w:rPr>
              <w:t xml:space="preserve"> </w:t>
            </w:r>
            <w:r>
              <w:t>Self</w:t>
            </w:r>
            <w:r>
              <w:rPr>
                <w:spacing w:val="29"/>
              </w:rPr>
              <w:t xml:space="preserve"> </w:t>
            </w:r>
            <w:r>
              <w:t>Help</w:t>
            </w:r>
            <w:r>
              <w:rPr>
                <w:spacing w:val="31"/>
              </w:rPr>
              <w:t xml:space="preserve"> </w:t>
            </w:r>
            <w:r>
              <w:t>Africa</w:t>
            </w:r>
            <w:r>
              <w:rPr>
                <w:spacing w:val="26"/>
              </w:rPr>
              <w:t xml:space="preserve"> </w:t>
            </w:r>
            <w:r>
              <w:t>Head</w:t>
            </w:r>
            <w:r>
              <w:rPr>
                <w:spacing w:val="26"/>
              </w:rPr>
              <w:t xml:space="preserve"> </w:t>
            </w:r>
            <w:r>
              <w:t>Office,</w:t>
            </w:r>
            <w:r>
              <w:rPr>
                <w:spacing w:val="27"/>
              </w:rPr>
              <w:t xml:space="preserve"> </w:t>
            </w:r>
            <w:r>
              <w:t>Kingsbridge</w:t>
            </w:r>
            <w:r>
              <w:rPr>
                <w:spacing w:val="27"/>
              </w:rPr>
              <w:t xml:space="preserve"> </w:t>
            </w:r>
            <w:r>
              <w:t>House,</w:t>
            </w:r>
            <w:r>
              <w:rPr>
                <w:spacing w:val="27"/>
              </w:rPr>
              <w:t xml:space="preserve"> </w:t>
            </w:r>
            <w:r>
              <w:t>17-22</w:t>
            </w:r>
            <w:r>
              <w:rPr>
                <w:spacing w:val="25"/>
              </w:rPr>
              <w:t xml:space="preserve"> </w:t>
            </w:r>
            <w:r>
              <w:t>Parkgate</w:t>
            </w:r>
            <w:r>
              <w:rPr>
                <w:spacing w:val="27"/>
              </w:rPr>
              <w:t xml:space="preserve"> </w:t>
            </w:r>
            <w:r>
              <w:t>Street, Dublin 8, D08 NRP2.</w:t>
            </w:r>
          </w:p>
        </w:tc>
      </w:tr>
      <w:tr w:rsidR="00224ED1" w14:paraId="5D7B49F5" w14:textId="77777777">
        <w:trPr>
          <w:trHeight w:val="390"/>
        </w:trPr>
        <w:tc>
          <w:tcPr>
            <w:tcW w:w="2346" w:type="dxa"/>
          </w:tcPr>
          <w:p w14:paraId="6F954C15" w14:textId="77777777" w:rsidR="00224ED1" w:rsidRDefault="00000000">
            <w:pPr>
              <w:pStyle w:val="TableParagraph"/>
              <w:spacing w:before="60"/>
              <w:ind w:left="0" w:right="487"/>
              <w:jc w:val="right"/>
              <w:rPr>
                <w:b/>
              </w:rPr>
            </w:pPr>
            <w:r>
              <w:rPr>
                <w:b/>
              </w:rPr>
              <w:t>Contract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Type:</w:t>
            </w:r>
          </w:p>
        </w:tc>
        <w:tc>
          <w:tcPr>
            <w:tcW w:w="7513" w:type="dxa"/>
          </w:tcPr>
          <w:p w14:paraId="4D94B89D" w14:textId="362A4809" w:rsidR="00224ED1" w:rsidRDefault="00000000">
            <w:pPr>
              <w:pStyle w:val="TableParagraph"/>
              <w:ind w:left="105"/>
            </w:pPr>
            <w:r>
              <w:t>Full</w:t>
            </w:r>
            <w:r>
              <w:rPr>
                <w:spacing w:val="-4"/>
              </w:rPr>
              <w:t xml:space="preserve"> </w:t>
            </w:r>
            <w:r>
              <w:t>time,</w:t>
            </w:r>
            <w:r>
              <w:rPr>
                <w:spacing w:val="-4"/>
              </w:rPr>
              <w:t xml:space="preserve"> </w:t>
            </w:r>
            <w:r>
              <w:t>Fixed-Term</w:t>
            </w:r>
            <w:r>
              <w:rPr>
                <w:spacing w:val="-3"/>
              </w:rPr>
              <w:t xml:space="preserve"> </w:t>
            </w:r>
            <w:r w:rsidR="00D37C4A">
              <w:rPr>
                <w:spacing w:val="-3"/>
              </w:rPr>
              <w:t xml:space="preserve">Specific Purpose </w:t>
            </w:r>
            <w:r>
              <w:rPr>
                <w:spacing w:val="-2"/>
              </w:rPr>
              <w:t>Contract</w:t>
            </w:r>
          </w:p>
        </w:tc>
      </w:tr>
      <w:tr w:rsidR="00224ED1" w14:paraId="3E9BC635" w14:textId="77777777">
        <w:trPr>
          <w:trHeight w:val="390"/>
        </w:trPr>
        <w:tc>
          <w:tcPr>
            <w:tcW w:w="2346" w:type="dxa"/>
          </w:tcPr>
          <w:p w14:paraId="5DD11D8F" w14:textId="77777777" w:rsidR="00224ED1" w:rsidRDefault="00000000">
            <w:pPr>
              <w:pStyle w:val="TableParagraph"/>
              <w:spacing w:before="60"/>
              <w:ind w:left="660"/>
              <w:rPr>
                <w:b/>
              </w:rPr>
            </w:pPr>
            <w:r>
              <w:rPr>
                <w:b/>
              </w:rPr>
              <w:t>Reports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</w:tc>
        <w:tc>
          <w:tcPr>
            <w:tcW w:w="7513" w:type="dxa"/>
          </w:tcPr>
          <w:p w14:paraId="3A67E3D2" w14:textId="77777777" w:rsidR="00224ED1" w:rsidRDefault="00000000">
            <w:pPr>
              <w:pStyle w:val="TableParagraph"/>
              <w:spacing w:before="60"/>
              <w:ind w:left="105"/>
            </w:pPr>
            <w:proofErr w:type="spellStart"/>
            <w:r>
              <w:t>Programme</w:t>
            </w:r>
            <w:proofErr w:type="spellEnd"/>
            <w:r>
              <w:rPr>
                <w:spacing w:val="-5"/>
              </w:rPr>
              <w:t xml:space="preserve"> </w:t>
            </w:r>
            <w:r>
              <w:t>Director,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WorldWise</w:t>
            </w:r>
            <w:proofErr w:type="spellEnd"/>
            <w:r>
              <w:rPr>
                <w:spacing w:val="-5"/>
              </w:rPr>
              <w:t xml:space="preserve"> </w:t>
            </w:r>
            <w:r>
              <w:t>Global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Schools</w:t>
            </w:r>
          </w:p>
        </w:tc>
      </w:tr>
      <w:tr w:rsidR="00224ED1" w14:paraId="15ECB957" w14:textId="77777777">
        <w:trPr>
          <w:trHeight w:val="390"/>
        </w:trPr>
        <w:tc>
          <w:tcPr>
            <w:tcW w:w="2346" w:type="dxa"/>
          </w:tcPr>
          <w:p w14:paraId="790FADB3" w14:textId="77777777" w:rsidR="00224ED1" w:rsidRDefault="00000000">
            <w:pPr>
              <w:pStyle w:val="TableParagraph"/>
              <w:spacing w:before="61"/>
              <w:ind w:left="850" w:right="841"/>
              <w:jc w:val="center"/>
              <w:rPr>
                <w:b/>
              </w:rPr>
            </w:pPr>
            <w:r>
              <w:rPr>
                <w:b/>
                <w:spacing w:val="-2"/>
              </w:rPr>
              <w:t>Salary:</w:t>
            </w:r>
          </w:p>
        </w:tc>
        <w:tc>
          <w:tcPr>
            <w:tcW w:w="7513" w:type="dxa"/>
          </w:tcPr>
          <w:p w14:paraId="6987B30C" w14:textId="0F914182" w:rsidR="00224ED1" w:rsidRDefault="00000000">
            <w:pPr>
              <w:pStyle w:val="TableParagraph"/>
              <w:spacing w:before="1"/>
              <w:ind w:left="105"/>
            </w:pPr>
            <w:r>
              <w:t>€45,000</w:t>
            </w:r>
            <w:r>
              <w:rPr>
                <w:spacing w:val="-5"/>
              </w:rPr>
              <w:t xml:space="preserve"> </w:t>
            </w:r>
            <w:r>
              <w:t>- €</w:t>
            </w:r>
            <w:r w:rsidR="00D37C4A">
              <w:t>51</w:t>
            </w:r>
            <w:r>
              <w:t>,</w:t>
            </w:r>
            <w:r w:rsidR="00D37C4A">
              <w:t>5</w:t>
            </w:r>
            <w:r>
              <w:t>00</w:t>
            </w:r>
            <w:r>
              <w:rPr>
                <w:spacing w:val="45"/>
              </w:rPr>
              <w:t xml:space="preserve"> </w:t>
            </w:r>
            <w:r>
              <w:t>(based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days/week,</w:t>
            </w:r>
            <w:r>
              <w:rPr>
                <w:spacing w:val="-1"/>
              </w:rPr>
              <w:t xml:space="preserve"> </w:t>
            </w:r>
            <w:r>
              <w:t>equivalent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37.5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hours)</w:t>
            </w:r>
          </w:p>
        </w:tc>
      </w:tr>
      <w:tr w:rsidR="00224ED1" w14:paraId="66703671" w14:textId="77777777">
        <w:trPr>
          <w:trHeight w:val="655"/>
        </w:trPr>
        <w:tc>
          <w:tcPr>
            <w:tcW w:w="2346" w:type="dxa"/>
          </w:tcPr>
          <w:p w14:paraId="358EFA40" w14:textId="77777777" w:rsidR="00224ED1" w:rsidRDefault="00000000">
            <w:pPr>
              <w:pStyle w:val="TableParagraph"/>
              <w:spacing w:before="55"/>
              <w:ind w:left="555"/>
              <w:rPr>
                <w:b/>
              </w:rPr>
            </w:pPr>
            <w:r>
              <w:rPr>
                <w:b/>
              </w:rPr>
              <w:t>Annual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Leave </w:t>
            </w:r>
            <w:r>
              <w:rPr>
                <w:b/>
                <w:spacing w:val="-2"/>
              </w:rPr>
              <w:t>Entitlements:</w:t>
            </w:r>
          </w:p>
        </w:tc>
        <w:tc>
          <w:tcPr>
            <w:tcW w:w="7513" w:type="dxa"/>
          </w:tcPr>
          <w:p w14:paraId="49233334" w14:textId="099AA5BF" w:rsidR="00224ED1" w:rsidRDefault="00000000">
            <w:pPr>
              <w:pStyle w:val="TableParagraph"/>
              <w:spacing w:before="55"/>
              <w:ind w:left="105"/>
            </w:pPr>
            <w:r>
              <w:t>26</w:t>
            </w:r>
            <w:r>
              <w:rPr>
                <w:spacing w:val="40"/>
              </w:rPr>
              <w:t xml:space="preserve"> </w:t>
            </w:r>
            <w:r>
              <w:t>days</w:t>
            </w:r>
            <w:r>
              <w:rPr>
                <w:spacing w:val="40"/>
              </w:rPr>
              <w:t xml:space="preserve"> </w:t>
            </w:r>
            <w:r>
              <w:t>annual</w:t>
            </w:r>
            <w:r>
              <w:rPr>
                <w:spacing w:val="40"/>
              </w:rPr>
              <w:t xml:space="preserve"> </w:t>
            </w:r>
            <w:r>
              <w:t>leave</w:t>
            </w:r>
            <w:r>
              <w:rPr>
                <w:spacing w:val="40"/>
              </w:rPr>
              <w:t xml:space="preserve"> </w:t>
            </w:r>
            <w:r>
              <w:t>for</w:t>
            </w:r>
            <w:r>
              <w:rPr>
                <w:spacing w:val="40"/>
              </w:rPr>
              <w:t xml:space="preserve"> </w:t>
            </w:r>
            <w:r>
              <w:t>full</w:t>
            </w:r>
            <w:r>
              <w:rPr>
                <w:spacing w:val="40"/>
              </w:rPr>
              <w:t xml:space="preserve"> </w:t>
            </w:r>
            <w:r>
              <w:t>time</w:t>
            </w:r>
            <w:r>
              <w:rPr>
                <w:spacing w:val="40"/>
              </w:rPr>
              <w:t xml:space="preserve"> </w:t>
            </w:r>
            <w:r>
              <w:t>employees</w:t>
            </w:r>
          </w:p>
        </w:tc>
      </w:tr>
      <w:tr w:rsidR="00224ED1" w14:paraId="203060F4" w14:textId="77777777">
        <w:trPr>
          <w:trHeight w:val="4941"/>
        </w:trPr>
        <w:tc>
          <w:tcPr>
            <w:tcW w:w="2346" w:type="dxa"/>
          </w:tcPr>
          <w:p w14:paraId="79E5841C" w14:textId="77777777" w:rsidR="00224ED1" w:rsidRDefault="00000000">
            <w:pPr>
              <w:pStyle w:val="TableParagraph"/>
              <w:spacing w:before="60"/>
              <w:ind w:left="0" w:right="502"/>
              <w:jc w:val="right"/>
              <w:rPr>
                <w:b/>
              </w:rPr>
            </w:pPr>
            <w:r>
              <w:rPr>
                <w:b/>
              </w:rPr>
              <w:t>About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WWGS:</w:t>
            </w:r>
          </w:p>
        </w:tc>
        <w:tc>
          <w:tcPr>
            <w:tcW w:w="7513" w:type="dxa"/>
          </w:tcPr>
          <w:p w14:paraId="750A180F" w14:textId="77777777" w:rsidR="00224ED1" w:rsidRDefault="00000000">
            <w:pPr>
              <w:pStyle w:val="TableParagraph"/>
              <w:spacing w:before="7" w:line="232" w:lineRule="auto"/>
              <w:ind w:left="105" w:right="95"/>
              <w:jc w:val="both"/>
            </w:pPr>
            <w:proofErr w:type="spellStart"/>
            <w:r>
              <w:t>WorldWise</w:t>
            </w:r>
            <w:proofErr w:type="spellEnd"/>
            <w:r>
              <w:t xml:space="preserve"> Global Schools (WWGS) is the national </w:t>
            </w:r>
            <w:proofErr w:type="spellStart"/>
            <w:r>
              <w:t>programme</w:t>
            </w:r>
            <w:proofErr w:type="spellEnd"/>
            <w:r>
              <w:t xml:space="preserve"> for Global Citizenship Education (GCE) at post-primary level in Ireland. GCE promotes understanding of the unequal world in which we live, exploring and challenging issues of inequality and injustice, and explores how to </w:t>
            </w:r>
            <w:proofErr w:type="gramStart"/>
            <w:r>
              <w:t>take action</w:t>
            </w:r>
            <w:proofErr w:type="gramEnd"/>
            <w:r>
              <w:t xml:space="preserve"> for change. It equips both educators and learners with the knowledge, </w:t>
            </w:r>
            <w:proofErr w:type="gramStart"/>
            <w:r>
              <w:t>skills</w:t>
            </w:r>
            <w:proofErr w:type="gramEnd"/>
            <w:r>
              <w:t xml:space="preserve"> and values to do so.</w:t>
            </w:r>
            <w:r>
              <w:rPr>
                <w:spacing w:val="80"/>
              </w:rPr>
              <w:t xml:space="preserve"> </w:t>
            </w:r>
            <w:r>
              <w:t xml:space="preserve">The goal of the WWGS </w:t>
            </w:r>
            <w:proofErr w:type="spellStart"/>
            <w:r>
              <w:t>programme</w:t>
            </w:r>
            <w:proofErr w:type="spellEnd"/>
            <w:r>
              <w:t xml:space="preserve"> is increased reach, accessibility, </w:t>
            </w:r>
            <w:proofErr w:type="gramStart"/>
            <w:r>
              <w:t>quality</w:t>
            </w:r>
            <w:proofErr w:type="gramEnd"/>
            <w:r>
              <w:t xml:space="preserve"> and effectiveness of Global Citizenship Education in post-primary schools.</w:t>
            </w:r>
          </w:p>
          <w:p w14:paraId="1F49FB40" w14:textId="77777777" w:rsidR="00224ED1" w:rsidRDefault="00224ED1">
            <w:pPr>
              <w:pStyle w:val="TableParagraph"/>
              <w:ind w:left="0"/>
              <w:rPr>
                <w:b/>
                <w:sz w:val="21"/>
              </w:rPr>
            </w:pPr>
          </w:p>
          <w:p w14:paraId="74388D34" w14:textId="77777777" w:rsidR="00224ED1" w:rsidRDefault="00000000">
            <w:pPr>
              <w:pStyle w:val="TableParagraph"/>
              <w:spacing w:line="232" w:lineRule="auto"/>
              <w:ind w:left="105" w:right="100"/>
              <w:jc w:val="both"/>
            </w:pPr>
            <w:r>
              <w:t xml:space="preserve">The </w:t>
            </w:r>
            <w:proofErr w:type="spellStart"/>
            <w:r>
              <w:t>programme</w:t>
            </w:r>
            <w:proofErr w:type="spellEnd"/>
            <w:r>
              <w:t xml:space="preserve"> aims to achieve this goal through implementation of a range of GCE interventions and supports for post-primary schools. This includes building the capacity of educators to understand and teach GCE, promotion of a whole school approach to GCE amongst participating post primary </w:t>
            </w:r>
            <w:proofErr w:type="gramStart"/>
            <w:r>
              <w:t>schools, and</w:t>
            </w:r>
            <w:proofErr w:type="gramEnd"/>
            <w:r>
              <w:t xml:space="preserve"> seeking to enhance </w:t>
            </w:r>
            <w:proofErr w:type="spellStart"/>
            <w:r>
              <w:t>programme</w:t>
            </w:r>
            <w:proofErr w:type="spellEnd"/>
            <w:r>
              <w:t xml:space="preserve"> influence on both the formal education and global citizenship education sector.</w:t>
            </w:r>
          </w:p>
          <w:p w14:paraId="388E049E" w14:textId="77777777" w:rsidR="00224ED1" w:rsidRDefault="00224ED1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3B53FD7C" w14:textId="77777777" w:rsidR="00224ED1" w:rsidRDefault="00000000">
            <w:pPr>
              <w:pStyle w:val="TableParagraph"/>
              <w:spacing w:line="232" w:lineRule="auto"/>
              <w:ind w:left="105" w:right="96"/>
              <w:jc w:val="both"/>
            </w:pPr>
            <w:r>
              <w:t xml:space="preserve">WWGS is an Irish Aid strategic partnership </w:t>
            </w:r>
            <w:proofErr w:type="spellStart"/>
            <w:r>
              <w:t>programme</w:t>
            </w:r>
            <w:proofErr w:type="spellEnd"/>
            <w:r>
              <w:t>, established in 2013, and is implemented on behalf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Irish Aid by a consortium, with Self</w:t>
            </w:r>
            <w:r>
              <w:rPr>
                <w:spacing w:val="-1"/>
              </w:rPr>
              <w:t xml:space="preserve"> </w:t>
            </w:r>
            <w:r>
              <w:t>Help Africa (SHA) as the lead agency.</w:t>
            </w:r>
          </w:p>
        </w:tc>
      </w:tr>
      <w:tr w:rsidR="00224ED1" w14:paraId="424A85B5" w14:textId="77777777">
        <w:trPr>
          <w:trHeight w:val="3901"/>
        </w:trPr>
        <w:tc>
          <w:tcPr>
            <w:tcW w:w="2346" w:type="dxa"/>
          </w:tcPr>
          <w:p w14:paraId="7B04417C" w14:textId="77777777" w:rsidR="00224ED1" w:rsidRDefault="00000000">
            <w:pPr>
              <w:pStyle w:val="TableParagraph"/>
              <w:spacing w:before="60"/>
              <w:ind w:left="0" w:right="579"/>
              <w:jc w:val="right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Purpose:</w:t>
            </w:r>
          </w:p>
        </w:tc>
        <w:tc>
          <w:tcPr>
            <w:tcW w:w="7513" w:type="dxa"/>
          </w:tcPr>
          <w:p w14:paraId="6D5131DF" w14:textId="44FEEEBC" w:rsidR="00224ED1" w:rsidRDefault="00D37C4A">
            <w:pPr>
              <w:pStyle w:val="TableParagraph"/>
              <w:spacing w:before="7" w:line="232" w:lineRule="auto"/>
              <w:ind w:left="105" w:right="92"/>
              <w:jc w:val="both"/>
            </w:pPr>
            <w:r>
              <w:t xml:space="preserve">This position is for the specific purpose of providing maternity leave cover. </w:t>
            </w:r>
            <w:proofErr w:type="spellStart"/>
            <w:r w:rsidR="00000000">
              <w:t xml:space="preserve">The </w:t>
            </w:r>
            <w:proofErr w:type="spellEnd"/>
            <w:r w:rsidR="00000000">
              <w:t>WWGS Education Officer (EO)</w:t>
            </w:r>
            <w:r>
              <w:t xml:space="preserve"> – Maternity Leave cover </w:t>
            </w:r>
            <w:r w:rsidR="00BF767B">
              <w:t xml:space="preserve">position </w:t>
            </w:r>
            <w:r>
              <w:t>is</w:t>
            </w:r>
            <w:r w:rsidR="00000000">
              <w:t xml:space="preserve"> based in Leinster</w:t>
            </w:r>
            <w:r>
              <w:t xml:space="preserve"> and</w:t>
            </w:r>
            <w:r w:rsidR="00000000">
              <w:t xml:space="preserve"> will have primary responsibility for </w:t>
            </w:r>
            <w:r w:rsidR="00000000">
              <w:rPr>
                <w:b/>
              </w:rPr>
              <w:t>supporting WWGS schools in Leinster</w:t>
            </w:r>
            <w:r w:rsidR="00000000">
              <w:t>, in increasing the depth and quality of GCE in their schools. They will support schools to effectively</w:t>
            </w:r>
            <w:r w:rsidR="00000000">
              <w:rPr>
                <w:spacing w:val="40"/>
              </w:rPr>
              <w:t xml:space="preserve"> </w:t>
            </w:r>
            <w:r w:rsidR="00000000">
              <w:t>engage with available WWGS</w:t>
            </w:r>
            <w:r w:rsidR="00000000">
              <w:rPr>
                <w:spacing w:val="-1"/>
              </w:rPr>
              <w:t xml:space="preserve"> </w:t>
            </w:r>
            <w:r w:rsidR="00000000">
              <w:t>supports, and</w:t>
            </w:r>
            <w:r w:rsidR="00000000">
              <w:rPr>
                <w:spacing w:val="-1"/>
              </w:rPr>
              <w:t xml:space="preserve"> </w:t>
            </w:r>
            <w:r w:rsidR="00000000">
              <w:t>in</w:t>
            </w:r>
            <w:r w:rsidR="00000000">
              <w:rPr>
                <w:spacing w:val="-2"/>
              </w:rPr>
              <w:t xml:space="preserve"> </w:t>
            </w:r>
            <w:r w:rsidR="00000000">
              <w:t>monitoring the progress</w:t>
            </w:r>
            <w:r w:rsidR="00000000">
              <w:rPr>
                <w:spacing w:val="-2"/>
              </w:rPr>
              <w:t xml:space="preserve"> </w:t>
            </w:r>
            <w:r w:rsidR="00000000">
              <w:t>of</w:t>
            </w:r>
            <w:r w:rsidR="00000000">
              <w:rPr>
                <w:spacing w:val="-3"/>
              </w:rPr>
              <w:t xml:space="preserve"> </w:t>
            </w:r>
            <w:r w:rsidR="00000000">
              <w:t xml:space="preserve">schools and their GCE </w:t>
            </w:r>
            <w:proofErr w:type="spellStart"/>
            <w:r w:rsidR="00000000">
              <w:t>programme</w:t>
            </w:r>
            <w:proofErr w:type="spellEnd"/>
            <w:r w:rsidR="00000000">
              <w:t>.</w:t>
            </w:r>
          </w:p>
          <w:p w14:paraId="5EF33391" w14:textId="77777777" w:rsidR="00224ED1" w:rsidRDefault="00224ED1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14:paraId="330E2FBF" w14:textId="77777777" w:rsidR="00224ED1" w:rsidRDefault="00000000">
            <w:pPr>
              <w:pStyle w:val="TableParagraph"/>
              <w:spacing w:line="232" w:lineRule="auto"/>
              <w:ind w:left="105" w:right="92"/>
              <w:jc w:val="both"/>
            </w:pPr>
            <w:r>
              <w:t>The EO will provide Continuous Professional Development (CPD) opportunities</w:t>
            </w:r>
            <w:r>
              <w:rPr>
                <w:spacing w:val="40"/>
              </w:rPr>
              <w:t xml:space="preserve"> </w:t>
            </w:r>
            <w:r>
              <w:t xml:space="preserve">for schools, through design and delivery, ensuring that schools are equipped to engage in quality Global Citizenship Education through in-school (one-to-one teacher support, and whole-staff training) and national/regional CPD. The EO will assist in monitoring the progress of the WWGS </w:t>
            </w:r>
            <w:proofErr w:type="spellStart"/>
            <w:r>
              <w:t>programme</w:t>
            </w:r>
            <w:proofErr w:type="spellEnd"/>
            <w:r>
              <w:t xml:space="preserve"> towards meeting its overall </w:t>
            </w:r>
            <w:proofErr w:type="gramStart"/>
            <w:r>
              <w:t>goal, and</w:t>
            </w:r>
            <w:proofErr w:type="gramEnd"/>
            <w:r>
              <w:t xml:space="preserve"> will contribute towards annual reporting requirements to Irish Aid. The capturing and sharing of data to track the level of GCE engagement at post-primary level is of central importance for this role.</w:t>
            </w:r>
          </w:p>
        </w:tc>
      </w:tr>
    </w:tbl>
    <w:p w14:paraId="3FF849FE" w14:textId="77777777" w:rsidR="00224ED1" w:rsidRDefault="00224ED1">
      <w:pPr>
        <w:spacing w:line="232" w:lineRule="auto"/>
        <w:jc w:val="both"/>
        <w:sectPr w:rsidR="00224ED1">
          <w:headerReference w:type="default" r:id="rId7"/>
          <w:footerReference w:type="default" r:id="rId8"/>
          <w:type w:val="continuous"/>
          <w:pgSz w:w="11910" w:h="16840"/>
          <w:pgMar w:top="2000" w:right="760" w:bottom="680" w:left="1060" w:header="140" w:footer="481" w:gutter="0"/>
          <w:pgNumType w:start="1"/>
          <w:cols w:space="720"/>
        </w:sectPr>
      </w:pPr>
    </w:p>
    <w:p w14:paraId="333B7BED" w14:textId="77777777" w:rsidR="00224ED1" w:rsidRDefault="00224ED1">
      <w:pPr>
        <w:spacing w:before="2" w:after="1"/>
        <w:rPr>
          <w:b/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6"/>
        <w:gridCol w:w="7513"/>
      </w:tblGrid>
      <w:tr w:rsidR="00224ED1" w14:paraId="6A05A1D6" w14:textId="77777777" w:rsidTr="00BF767B">
        <w:trPr>
          <w:trHeight w:val="1281"/>
        </w:trPr>
        <w:tc>
          <w:tcPr>
            <w:tcW w:w="2346" w:type="dxa"/>
          </w:tcPr>
          <w:p w14:paraId="0C0E0719" w14:textId="77777777" w:rsidR="00224ED1" w:rsidRDefault="00224ED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13" w:type="dxa"/>
          </w:tcPr>
          <w:p w14:paraId="1132EEF3" w14:textId="77777777" w:rsidR="00224ED1" w:rsidRDefault="00000000">
            <w:pPr>
              <w:pStyle w:val="TableParagraph"/>
              <w:spacing w:before="60"/>
              <w:ind w:left="105" w:right="98"/>
              <w:jc w:val="both"/>
            </w:pPr>
            <w:r>
              <w:t xml:space="preserve">The role requires excellent communication, </w:t>
            </w:r>
            <w:proofErr w:type="spellStart"/>
            <w:r>
              <w:t>organisational</w:t>
            </w:r>
            <w:proofErr w:type="spellEnd"/>
            <w:r>
              <w:t xml:space="preserve"> and interpersonal</w:t>
            </w:r>
            <w:r>
              <w:rPr>
                <w:spacing w:val="40"/>
              </w:rPr>
              <w:t xml:space="preserve"> </w:t>
            </w:r>
            <w:r>
              <w:t xml:space="preserve">skills to work with a wide range of schools and stakeholders, and to collaborate effectively with other members of the WWGS team, as well as using own </w:t>
            </w:r>
            <w:r>
              <w:rPr>
                <w:spacing w:val="-2"/>
              </w:rPr>
              <w:t>initiative.</w:t>
            </w:r>
          </w:p>
        </w:tc>
      </w:tr>
      <w:tr w:rsidR="00224ED1" w14:paraId="22CA56E9" w14:textId="77777777">
        <w:trPr>
          <w:trHeight w:val="12243"/>
        </w:trPr>
        <w:tc>
          <w:tcPr>
            <w:tcW w:w="2346" w:type="dxa"/>
          </w:tcPr>
          <w:p w14:paraId="751E8C78" w14:textId="77777777" w:rsidR="00224ED1" w:rsidRDefault="00000000">
            <w:pPr>
              <w:pStyle w:val="TableParagraph"/>
              <w:spacing w:before="60"/>
              <w:ind w:left="235"/>
              <w:rPr>
                <w:b/>
              </w:rPr>
            </w:pPr>
            <w:r>
              <w:rPr>
                <w:b/>
              </w:rPr>
              <w:t>Key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Responsibilities:</w:t>
            </w:r>
          </w:p>
        </w:tc>
        <w:tc>
          <w:tcPr>
            <w:tcW w:w="7513" w:type="dxa"/>
          </w:tcPr>
          <w:p w14:paraId="2FFFCFDB" w14:textId="77777777" w:rsidR="00224ED1" w:rsidRDefault="00000000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key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areas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responsibility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are:</w:t>
            </w:r>
          </w:p>
          <w:p w14:paraId="03D5CC92" w14:textId="77777777" w:rsidR="00224ED1" w:rsidRDefault="00224ED1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14:paraId="3C159F82" w14:textId="77777777" w:rsidR="00224ED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24"/>
              </w:tabs>
              <w:spacing w:line="258" w:lineRule="exact"/>
              <w:ind w:left="324" w:hanging="219"/>
              <w:rPr>
                <w:b/>
              </w:rPr>
            </w:pPr>
            <w:r>
              <w:rPr>
                <w:b/>
              </w:rPr>
              <w:t>Capacity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Building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Support</w:t>
            </w:r>
          </w:p>
          <w:p w14:paraId="249506FC" w14:textId="77777777" w:rsidR="00224ED1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825"/>
              </w:tabs>
              <w:spacing w:line="260" w:lineRule="exact"/>
              <w:ind w:hanging="360"/>
            </w:pPr>
            <w:r>
              <w:t>Provision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school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grantees</w:t>
            </w:r>
          </w:p>
          <w:p w14:paraId="0439B357" w14:textId="77777777" w:rsidR="00224ED1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825"/>
              </w:tabs>
              <w:spacing w:line="260" w:lineRule="exact"/>
              <w:ind w:hanging="360"/>
            </w:pPr>
            <w:r>
              <w:t>Prepare,</w:t>
            </w:r>
            <w:r>
              <w:rPr>
                <w:spacing w:val="-3"/>
              </w:rPr>
              <w:t xml:space="preserve"> </w:t>
            </w:r>
            <w:r>
              <w:t>implement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follow</w:t>
            </w:r>
            <w:r>
              <w:rPr>
                <w:spacing w:val="-5"/>
              </w:rPr>
              <w:t xml:space="preserve"> </w:t>
            </w:r>
            <w:r>
              <w:t>up</w:t>
            </w:r>
            <w:r>
              <w:rPr>
                <w:spacing w:val="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visits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schools</w:t>
            </w:r>
            <w:proofErr w:type="gramEnd"/>
          </w:p>
          <w:p w14:paraId="34A1B027" w14:textId="77777777" w:rsidR="00224ED1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825"/>
              </w:tabs>
              <w:spacing w:line="232" w:lineRule="auto"/>
              <w:ind w:right="1091"/>
            </w:pPr>
            <w:r>
              <w:t>Delivery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in-school</w:t>
            </w:r>
            <w:r>
              <w:rPr>
                <w:spacing w:val="-6"/>
              </w:rPr>
              <w:t xml:space="preserve"> </w:t>
            </w:r>
            <w:r>
              <w:t>GCE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Continuous</w:t>
            </w:r>
            <w:r>
              <w:rPr>
                <w:spacing w:val="-8"/>
              </w:rPr>
              <w:t xml:space="preserve"> </w:t>
            </w:r>
            <w:r>
              <w:t>Professional Development (CPD) for teachers</w:t>
            </w:r>
          </w:p>
          <w:p w14:paraId="39EF8DB4" w14:textId="77777777" w:rsidR="00224ED1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825"/>
              </w:tabs>
              <w:spacing w:line="232" w:lineRule="auto"/>
              <w:ind w:right="473"/>
            </w:pPr>
            <w:r>
              <w:t>Contribute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preparing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delivering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annual</w:t>
            </w:r>
            <w:r>
              <w:rPr>
                <w:spacing w:val="-5"/>
              </w:rPr>
              <w:t xml:space="preserve"> </w:t>
            </w:r>
            <w:r>
              <w:t>regional</w:t>
            </w:r>
            <w:r>
              <w:rPr>
                <w:spacing w:val="-4"/>
              </w:rPr>
              <w:t xml:space="preserve"> </w:t>
            </w:r>
            <w:r>
              <w:t>teacher CPD events, including content and delivery.</w:t>
            </w:r>
          </w:p>
          <w:p w14:paraId="361BFB72" w14:textId="77777777" w:rsidR="00224ED1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825"/>
              </w:tabs>
              <w:spacing w:line="232" w:lineRule="auto"/>
              <w:ind w:right="498"/>
            </w:pPr>
            <w:r>
              <w:t>Maintaining up to date cloud database (via Salesforce) of all engagements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schools,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well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essential</w:t>
            </w:r>
            <w:r>
              <w:rPr>
                <w:spacing w:val="-4"/>
              </w:rPr>
              <w:t xml:space="preserve"> </w:t>
            </w:r>
            <w:r>
              <w:t>results framework data</w:t>
            </w:r>
          </w:p>
          <w:p w14:paraId="6A8A2212" w14:textId="77777777" w:rsidR="00224ED1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825"/>
              </w:tabs>
              <w:spacing w:line="251" w:lineRule="exact"/>
              <w:ind w:hanging="360"/>
            </w:pPr>
            <w:r>
              <w:t>On-going</w:t>
            </w:r>
            <w:r>
              <w:rPr>
                <w:spacing w:val="-5"/>
              </w:rPr>
              <w:t xml:space="preserve"> </w:t>
            </w:r>
            <w:r>
              <w:t>communication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schools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school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clusters</w:t>
            </w:r>
          </w:p>
          <w:p w14:paraId="504A0EB0" w14:textId="77777777" w:rsidR="00224ED1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825"/>
              </w:tabs>
              <w:spacing w:line="232" w:lineRule="auto"/>
              <w:ind w:right="221"/>
            </w:pPr>
            <w:r>
              <w:t>Develop,</w:t>
            </w:r>
            <w:r>
              <w:rPr>
                <w:spacing w:val="-4"/>
              </w:rPr>
              <w:t xml:space="preserve"> </w:t>
            </w:r>
            <w:proofErr w:type="gramStart"/>
            <w:r>
              <w:t>monitor</w:t>
            </w:r>
            <w:proofErr w:type="gramEnd"/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promote</w:t>
            </w:r>
            <w:r>
              <w:rPr>
                <w:spacing w:val="-4"/>
              </w:rPr>
              <w:t xml:space="preserve"> </w:t>
            </w:r>
            <w:r>
              <w:t>quality</w:t>
            </w:r>
            <w:r>
              <w:rPr>
                <w:spacing w:val="-4"/>
              </w:rPr>
              <w:t xml:space="preserve"> </w:t>
            </w:r>
            <w:r>
              <w:t>standards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GCE</w:t>
            </w:r>
            <w:r>
              <w:rPr>
                <w:spacing w:val="-3"/>
              </w:rPr>
              <w:t xml:space="preserve"> </w:t>
            </w:r>
            <w:r>
              <w:t>through</w:t>
            </w:r>
            <w:r>
              <w:rPr>
                <w:spacing w:val="-5"/>
              </w:rPr>
              <w:t xml:space="preserve"> </w:t>
            </w:r>
            <w:r>
              <w:t>use</w:t>
            </w:r>
            <w:r>
              <w:rPr>
                <w:spacing w:val="-4"/>
              </w:rPr>
              <w:t xml:space="preserve"> </w:t>
            </w:r>
            <w:r>
              <w:t xml:space="preserve">of the WWGS </w:t>
            </w:r>
            <w:r>
              <w:rPr>
                <w:b/>
              </w:rPr>
              <w:t xml:space="preserve">Global Passport Framework </w:t>
            </w:r>
            <w:r>
              <w:t>and by supporting increasing numbers of schools to apply for the Global Passport Award</w:t>
            </w:r>
          </w:p>
          <w:p w14:paraId="44226355" w14:textId="77777777" w:rsidR="00224ED1" w:rsidRDefault="00224ED1">
            <w:pPr>
              <w:pStyle w:val="TableParagraph"/>
              <w:ind w:left="0"/>
              <w:rPr>
                <w:b/>
                <w:sz w:val="18"/>
              </w:rPr>
            </w:pPr>
          </w:p>
          <w:p w14:paraId="76499535" w14:textId="77777777" w:rsidR="00224ED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24"/>
              </w:tabs>
              <w:spacing w:line="258" w:lineRule="exact"/>
              <w:ind w:left="324" w:hanging="219"/>
              <w:rPr>
                <w:b/>
              </w:rPr>
            </w:pPr>
            <w:r>
              <w:rPr>
                <w:b/>
              </w:rPr>
              <w:t>Resource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Development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(teaching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learning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materials)</w:t>
            </w:r>
          </w:p>
          <w:p w14:paraId="7FEE1094" w14:textId="77777777" w:rsidR="00224ED1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825"/>
              </w:tabs>
              <w:spacing w:line="232" w:lineRule="auto"/>
              <w:ind w:right="169"/>
            </w:pPr>
            <w:r>
              <w:t>Supporting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programme</w:t>
            </w:r>
            <w:proofErr w:type="spellEnd"/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development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new</w:t>
            </w:r>
            <w:r>
              <w:rPr>
                <w:spacing w:val="-6"/>
              </w:rPr>
              <w:t xml:space="preserve"> </w:t>
            </w:r>
            <w:r>
              <w:t>curriculum</w:t>
            </w:r>
            <w:r>
              <w:rPr>
                <w:spacing w:val="-6"/>
              </w:rPr>
              <w:t xml:space="preserve"> </w:t>
            </w:r>
            <w:r>
              <w:t xml:space="preserve">linked resources for junior cycle and senior cycle specifications, including piloting, promoting, </w:t>
            </w:r>
            <w:proofErr w:type="gramStart"/>
            <w:r>
              <w:t>monitoring</w:t>
            </w:r>
            <w:proofErr w:type="gramEnd"/>
            <w:r>
              <w:t xml:space="preserve"> and evaluating the impact of the resources, in addition to supporting the updating of existing curriculum </w:t>
            </w:r>
            <w:r>
              <w:rPr>
                <w:spacing w:val="-2"/>
              </w:rPr>
              <w:t>resources.</w:t>
            </w:r>
          </w:p>
          <w:p w14:paraId="6AFF0768" w14:textId="77777777" w:rsidR="00224ED1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825"/>
              </w:tabs>
              <w:spacing w:line="232" w:lineRule="auto"/>
              <w:ind w:right="348"/>
            </w:pPr>
            <w:r>
              <w:t xml:space="preserve">Supporting the development of </w:t>
            </w:r>
            <w:proofErr w:type="gramStart"/>
            <w:r>
              <w:t>high quality</w:t>
            </w:r>
            <w:proofErr w:type="gramEnd"/>
            <w:r>
              <w:t xml:space="preserve"> case studies that demonstrate</w:t>
            </w:r>
            <w:r>
              <w:rPr>
                <w:spacing w:val="-5"/>
              </w:rPr>
              <w:t xml:space="preserve"> </w:t>
            </w:r>
            <w:r>
              <w:t>in-school</w:t>
            </w:r>
            <w:r>
              <w:rPr>
                <w:spacing w:val="-5"/>
              </w:rPr>
              <w:t xml:space="preserve"> </w:t>
            </w:r>
            <w:r>
              <w:t>GCE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post-primary</w:t>
            </w:r>
            <w:r>
              <w:rPr>
                <w:spacing w:val="-5"/>
              </w:rPr>
              <w:t xml:space="preserve"> </w:t>
            </w:r>
            <w:r>
              <w:t>level</w:t>
            </w:r>
            <w:r>
              <w:rPr>
                <w:spacing w:val="-5"/>
              </w:rPr>
              <w:t xml:space="preserve"> </w:t>
            </w:r>
            <w:r>
              <w:t>(available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print</w:t>
            </w:r>
            <w:r>
              <w:rPr>
                <w:spacing w:val="-4"/>
              </w:rPr>
              <w:t xml:space="preserve"> </w:t>
            </w:r>
            <w:r>
              <w:t xml:space="preserve">and digital), as well as disseminating and promoting </w:t>
            </w:r>
            <w:proofErr w:type="spellStart"/>
            <w:r>
              <w:t>utilisation</w:t>
            </w:r>
            <w:proofErr w:type="spellEnd"/>
            <w:r>
              <w:t xml:space="preserve"> of the case </w:t>
            </w:r>
            <w:r>
              <w:rPr>
                <w:spacing w:val="-2"/>
              </w:rPr>
              <w:t>studies.</w:t>
            </w:r>
          </w:p>
          <w:p w14:paraId="54CC148B" w14:textId="77777777" w:rsidR="00224ED1" w:rsidRDefault="00224ED1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14:paraId="343D0AC3" w14:textId="77777777" w:rsidR="00224ED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24"/>
              </w:tabs>
              <w:spacing w:line="258" w:lineRule="exact"/>
              <w:ind w:left="324" w:hanging="219"/>
              <w:rPr>
                <w:b/>
              </w:rPr>
            </w:pPr>
            <w:r>
              <w:rPr>
                <w:b/>
              </w:rPr>
              <w:t>Annual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Grants </w:t>
            </w:r>
            <w:r>
              <w:rPr>
                <w:b/>
                <w:spacing w:val="-4"/>
              </w:rPr>
              <w:t>Cycle</w:t>
            </w:r>
          </w:p>
          <w:p w14:paraId="24D2B4C1" w14:textId="77777777" w:rsidR="00224ED1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825"/>
              </w:tabs>
              <w:spacing w:line="232" w:lineRule="auto"/>
              <w:ind w:right="265"/>
            </w:pPr>
            <w:r>
              <w:t>Encouraging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recruiting</w:t>
            </w:r>
            <w:r>
              <w:rPr>
                <w:spacing w:val="-3"/>
              </w:rPr>
              <w:t xml:space="preserve"> </w:t>
            </w:r>
            <w:r>
              <w:t>new</w:t>
            </w:r>
            <w:r>
              <w:rPr>
                <w:spacing w:val="-6"/>
              </w:rPr>
              <w:t xml:space="preserve"> </w:t>
            </w:r>
            <w:r>
              <w:t>schools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engage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WWGS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 xml:space="preserve">GCE through the annual grants cycle, and ensuring ongoing engagement of existing grantees with the WWGS </w:t>
            </w:r>
            <w:proofErr w:type="spellStart"/>
            <w:proofErr w:type="gramStart"/>
            <w:r>
              <w:t>programme</w:t>
            </w:r>
            <w:proofErr w:type="spellEnd"/>
            <w:proofErr w:type="gramEnd"/>
          </w:p>
          <w:p w14:paraId="426D28C1" w14:textId="77777777" w:rsidR="00224ED1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825"/>
              </w:tabs>
              <w:spacing w:line="232" w:lineRule="auto"/>
              <w:ind w:right="304"/>
            </w:pPr>
            <w:r>
              <w:t>Supporting</w:t>
            </w:r>
            <w:r>
              <w:rPr>
                <w:spacing w:val="-4"/>
              </w:rPr>
              <w:t xml:space="preserve"> </w:t>
            </w:r>
            <w:r>
              <w:t>schools</w:t>
            </w:r>
            <w:r>
              <w:rPr>
                <w:spacing w:val="-6"/>
              </w:rPr>
              <w:t xml:space="preserve"> </w:t>
            </w:r>
            <w:r>
              <w:t>through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application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reporting</w:t>
            </w:r>
            <w:r>
              <w:rPr>
                <w:spacing w:val="-4"/>
              </w:rPr>
              <w:t xml:space="preserve"> </w:t>
            </w:r>
            <w:r>
              <w:t>phases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 xml:space="preserve">the WWGS grant </w:t>
            </w:r>
            <w:proofErr w:type="gramStart"/>
            <w:r>
              <w:t>cycle</w:t>
            </w:r>
            <w:proofErr w:type="gramEnd"/>
          </w:p>
          <w:p w14:paraId="70C14961" w14:textId="77777777" w:rsidR="00224ED1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825"/>
              </w:tabs>
              <w:spacing w:line="232" w:lineRule="auto"/>
              <w:ind w:right="842"/>
            </w:pPr>
            <w:r>
              <w:t>Ensuring</w:t>
            </w:r>
            <w:r>
              <w:rPr>
                <w:spacing w:val="-4"/>
              </w:rPr>
              <w:t xml:space="preserve"> </w:t>
            </w:r>
            <w:r>
              <w:t>grantees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compliant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6"/>
              </w:rPr>
              <w:t xml:space="preserve"> </w:t>
            </w:r>
            <w:r>
              <w:t>allocated</w:t>
            </w:r>
            <w:r>
              <w:rPr>
                <w:spacing w:val="-5"/>
              </w:rPr>
              <w:t xml:space="preserve"> </w:t>
            </w:r>
            <w:r>
              <w:t>budgets</w:t>
            </w:r>
            <w:r>
              <w:rPr>
                <w:spacing w:val="-6"/>
              </w:rPr>
              <w:t xml:space="preserve"> </w:t>
            </w:r>
            <w:r>
              <w:t xml:space="preserve">and </w:t>
            </w:r>
            <w:proofErr w:type="gramStart"/>
            <w:r>
              <w:rPr>
                <w:spacing w:val="-2"/>
              </w:rPr>
              <w:t>contracts</w:t>
            </w:r>
            <w:proofErr w:type="gramEnd"/>
          </w:p>
          <w:p w14:paraId="42290334" w14:textId="77777777" w:rsidR="00224ED1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825"/>
              </w:tabs>
              <w:spacing w:line="267" w:lineRule="exact"/>
              <w:ind w:hanging="360"/>
            </w:pPr>
            <w:r>
              <w:t>Responsible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budget</w:t>
            </w:r>
            <w:r>
              <w:rPr>
                <w:spacing w:val="-4"/>
              </w:rPr>
              <w:t xml:space="preserve"> </w:t>
            </w:r>
            <w:r>
              <w:t>reallocation</w:t>
            </w:r>
            <w:r>
              <w:rPr>
                <w:spacing w:val="-7"/>
              </w:rPr>
              <w:t xml:space="preserve"> </w:t>
            </w:r>
            <w:r>
              <w:t>requests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grantees</w:t>
            </w:r>
          </w:p>
          <w:p w14:paraId="3A6CAA32" w14:textId="77777777" w:rsidR="00224ED1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825"/>
              </w:tabs>
              <w:spacing w:line="232" w:lineRule="auto"/>
              <w:ind w:right="859"/>
            </w:pP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WWGS</w:t>
            </w:r>
            <w:r>
              <w:rPr>
                <w:spacing w:val="-6"/>
              </w:rPr>
              <w:t xml:space="preserve"> </w:t>
            </w:r>
            <w:r>
              <w:t>team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providing</w:t>
            </w:r>
            <w:r>
              <w:rPr>
                <w:spacing w:val="-5"/>
              </w:rPr>
              <w:t xml:space="preserve"> </w:t>
            </w:r>
            <w:r>
              <w:t>up-to-date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t xml:space="preserve">on applicants/grantees on </w:t>
            </w:r>
            <w:proofErr w:type="gramStart"/>
            <w:r>
              <w:t>request</w:t>
            </w:r>
            <w:proofErr w:type="gramEnd"/>
          </w:p>
          <w:p w14:paraId="75CA24DD" w14:textId="77777777" w:rsidR="00224ED1" w:rsidRDefault="00224ED1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66F53748" w14:textId="77777777" w:rsidR="00224ED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24"/>
              </w:tabs>
              <w:ind w:left="324" w:hanging="219"/>
              <w:rPr>
                <w:b/>
              </w:rPr>
            </w:pPr>
            <w:proofErr w:type="spellStart"/>
            <w:r>
              <w:rPr>
                <w:b/>
              </w:rPr>
              <w:t>Programme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Promotion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2"/>
              </w:rPr>
              <w:t xml:space="preserve"> Support:</w:t>
            </w:r>
          </w:p>
          <w:p w14:paraId="6856AEE1" w14:textId="77777777" w:rsidR="00224ED1" w:rsidRDefault="00224ED1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607FD2E4" w14:textId="77777777" w:rsidR="00224ED1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825"/>
              </w:tabs>
              <w:spacing w:before="1" w:line="260" w:lineRule="exact"/>
              <w:ind w:right="195"/>
            </w:pPr>
            <w:r>
              <w:t>Supporting schools in exploring GCE using the WWGS Global Passport, which is a framework for teachers to understand how</w:t>
            </w:r>
            <w:r>
              <w:rPr>
                <w:spacing w:val="-1"/>
              </w:rPr>
              <w:t xml:space="preserve"> </w:t>
            </w:r>
            <w:r>
              <w:t>and where Global Citizenship Education fits into the post-primary curriculum, including supporting</w:t>
            </w:r>
            <w:r>
              <w:rPr>
                <w:spacing w:val="-4"/>
              </w:rPr>
              <w:t xml:space="preserve"> </w:t>
            </w:r>
            <w:r>
              <w:t>schools</w:t>
            </w:r>
            <w:r>
              <w:rPr>
                <w:spacing w:val="-8"/>
              </w:rPr>
              <w:t xml:space="preserve"> </w:t>
            </w:r>
            <w:r>
              <w:t>through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application</w:t>
            </w:r>
            <w:r>
              <w:rPr>
                <w:spacing w:val="-7"/>
              </w:rPr>
              <w:t xml:space="preserve"> </w:t>
            </w:r>
            <w:r>
              <w:t>process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Global</w:t>
            </w:r>
            <w:r>
              <w:rPr>
                <w:spacing w:val="-6"/>
              </w:rPr>
              <w:t xml:space="preserve"> </w:t>
            </w:r>
            <w:r>
              <w:t xml:space="preserve">Passport </w:t>
            </w:r>
            <w:r>
              <w:rPr>
                <w:spacing w:val="-2"/>
              </w:rPr>
              <w:t>Award</w:t>
            </w:r>
          </w:p>
        </w:tc>
      </w:tr>
    </w:tbl>
    <w:p w14:paraId="4774F991" w14:textId="77777777" w:rsidR="00224ED1" w:rsidRDefault="00224ED1">
      <w:pPr>
        <w:spacing w:line="260" w:lineRule="exact"/>
        <w:sectPr w:rsidR="00224ED1">
          <w:pgSz w:w="11910" w:h="16840"/>
          <w:pgMar w:top="2000" w:right="760" w:bottom="680" w:left="1060" w:header="140" w:footer="481" w:gutter="0"/>
          <w:cols w:space="720"/>
        </w:sectPr>
      </w:pPr>
    </w:p>
    <w:p w14:paraId="6D97101B" w14:textId="77777777" w:rsidR="00224ED1" w:rsidRDefault="00224ED1">
      <w:pPr>
        <w:spacing w:before="2" w:after="1"/>
        <w:rPr>
          <w:b/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6"/>
        <w:gridCol w:w="7513"/>
      </w:tblGrid>
      <w:tr w:rsidR="00224ED1" w14:paraId="74E21EA5" w14:textId="77777777">
        <w:trPr>
          <w:trHeight w:val="3381"/>
        </w:trPr>
        <w:tc>
          <w:tcPr>
            <w:tcW w:w="2346" w:type="dxa"/>
          </w:tcPr>
          <w:p w14:paraId="5751D33E" w14:textId="77777777" w:rsidR="00224ED1" w:rsidRDefault="00224ED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13" w:type="dxa"/>
          </w:tcPr>
          <w:p w14:paraId="7921DFE4" w14:textId="77777777" w:rsidR="00224ED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232" w:lineRule="auto"/>
              <w:ind w:right="466"/>
              <w:jc w:val="both"/>
            </w:pPr>
            <w:r>
              <w:t>Provide</w:t>
            </w:r>
            <w:r>
              <w:rPr>
                <w:spacing w:val="-6"/>
              </w:rPr>
              <w:t xml:space="preserve"> </w:t>
            </w:r>
            <w:r>
              <w:t>event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rPr>
                <w:spacing w:val="-6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key</w:t>
            </w:r>
            <w:r>
              <w:rPr>
                <w:spacing w:val="-6"/>
              </w:rPr>
              <w:t xml:space="preserve"> </w:t>
            </w:r>
            <w:proofErr w:type="spellStart"/>
            <w:r>
              <w:t>programme</w:t>
            </w:r>
            <w:proofErr w:type="spellEnd"/>
            <w:r>
              <w:rPr>
                <w:spacing w:val="-2"/>
              </w:rPr>
              <w:t xml:space="preserve"> </w:t>
            </w:r>
            <w:r>
              <w:t>trainings</w:t>
            </w:r>
            <w:r>
              <w:rPr>
                <w:spacing w:val="-8"/>
              </w:rPr>
              <w:t xml:space="preserve"> </w:t>
            </w:r>
            <w:r>
              <w:t xml:space="preserve">and events during the school </w:t>
            </w:r>
            <w:proofErr w:type="gramStart"/>
            <w:r>
              <w:t>year</w:t>
            </w:r>
            <w:proofErr w:type="gramEnd"/>
          </w:p>
          <w:p w14:paraId="23971D06" w14:textId="77777777" w:rsidR="00224ED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232" w:lineRule="auto"/>
              <w:ind w:right="358"/>
              <w:jc w:val="both"/>
            </w:pP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maintaining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WWGS</w:t>
            </w:r>
            <w:r>
              <w:rPr>
                <w:spacing w:val="-4"/>
              </w:rPr>
              <w:t xml:space="preserve"> </w:t>
            </w:r>
            <w:r>
              <w:t>database,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order</w:t>
            </w:r>
            <w:r>
              <w:rPr>
                <w:spacing w:val="-5"/>
              </w:rPr>
              <w:t xml:space="preserve"> </w:t>
            </w:r>
            <w:r>
              <w:t>to ensure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clear and</w:t>
            </w:r>
            <w:r>
              <w:rPr>
                <w:spacing w:val="-4"/>
              </w:rPr>
              <w:t xml:space="preserve"> </w:t>
            </w:r>
            <w:r>
              <w:t>up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date</w:t>
            </w:r>
            <w:r>
              <w:rPr>
                <w:spacing w:val="-3"/>
              </w:rPr>
              <w:t xml:space="preserve"> </w:t>
            </w:r>
            <w:r>
              <w:t>statistical</w:t>
            </w:r>
            <w:r>
              <w:rPr>
                <w:spacing w:val="-4"/>
              </w:rPr>
              <w:t xml:space="preserve"> </w:t>
            </w:r>
            <w:r>
              <w:t>overview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GCE</w:t>
            </w:r>
            <w:r>
              <w:rPr>
                <w:spacing w:val="-1"/>
              </w:rPr>
              <w:t xml:space="preserve"> </w:t>
            </w:r>
            <w:r>
              <w:t>engagement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 xml:space="preserve">post-primary </w:t>
            </w:r>
            <w:proofErr w:type="gramStart"/>
            <w:r>
              <w:rPr>
                <w:spacing w:val="-2"/>
              </w:rPr>
              <w:t>schools</w:t>
            </w:r>
            <w:proofErr w:type="gramEnd"/>
          </w:p>
          <w:p w14:paraId="774137EF" w14:textId="77777777" w:rsidR="00224ED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232" w:lineRule="auto"/>
              <w:ind w:right="242"/>
              <w:jc w:val="both"/>
            </w:pPr>
            <w:r>
              <w:t>Communicating</w:t>
            </w:r>
            <w:r>
              <w:rPr>
                <w:spacing w:val="-4"/>
              </w:rPr>
              <w:t xml:space="preserve"> </w:t>
            </w:r>
            <w:r>
              <w:t>WWGS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grantee</w:t>
            </w:r>
            <w:r>
              <w:rPr>
                <w:spacing w:val="-5"/>
              </w:rPr>
              <w:t xml:space="preserve"> </w:t>
            </w:r>
            <w:r>
              <w:t>activity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proofErr w:type="gramStart"/>
            <w:r>
              <w:t>Social</w:t>
            </w:r>
            <w:r>
              <w:rPr>
                <w:spacing w:val="-5"/>
              </w:rPr>
              <w:t xml:space="preserve"> </w:t>
            </w:r>
            <w:r>
              <w:t>Media</w:t>
            </w:r>
            <w:proofErr w:type="gramEnd"/>
            <w:r>
              <w:rPr>
                <w:spacing w:val="-6"/>
              </w:rPr>
              <w:t xml:space="preserve"> </w:t>
            </w:r>
            <w:r>
              <w:t>(via</w:t>
            </w:r>
            <w:r>
              <w:rPr>
                <w:spacing w:val="-6"/>
              </w:rPr>
              <w:t xml:space="preserve"> </w:t>
            </w:r>
            <w:r>
              <w:t>regular updates of Facebook page and Twitter feed)</w:t>
            </w:r>
          </w:p>
          <w:p w14:paraId="1C0BB3FA" w14:textId="77777777" w:rsidR="00224ED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232" w:lineRule="auto"/>
              <w:ind w:right="347"/>
              <w:jc w:val="both"/>
            </w:pPr>
            <w:r>
              <w:t>Supporting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development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promotional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 xml:space="preserve">communications material for the </w:t>
            </w:r>
            <w:proofErr w:type="spellStart"/>
            <w:r>
              <w:t>programme</w:t>
            </w:r>
            <w:proofErr w:type="spellEnd"/>
          </w:p>
          <w:p w14:paraId="080443BB" w14:textId="77777777" w:rsidR="00224ED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252" w:lineRule="exact"/>
              <w:ind w:hanging="360"/>
              <w:jc w:val="both"/>
            </w:pPr>
            <w:r>
              <w:t>Provide</w:t>
            </w:r>
            <w:r>
              <w:rPr>
                <w:spacing w:val="-3"/>
              </w:rPr>
              <w:t xml:space="preserve"> </w:t>
            </w:r>
            <w:r>
              <w:t>general</w:t>
            </w:r>
            <w:r>
              <w:rPr>
                <w:spacing w:val="-3"/>
              </w:rPr>
              <w:t xml:space="preserve"> </w:t>
            </w:r>
            <w:r>
              <w:t>administrative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programme</w:t>
            </w:r>
            <w:proofErr w:type="spellEnd"/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4"/>
              </w:rPr>
              <w:t>team</w:t>
            </w:r>
            <w:proofErr w:type="gramEnd"/>
          </w:p>
          <w:p w14:paraId="26A72278" w14:textId="77777777" w:rsidR="00224ED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232" w:lineRule="auto"/>
              <w:ind w:right="302"/>
              <w:jc w:val="both"/>
            </w:pPr>
            <w:r>
              <w:t>Any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5"/>
              </w:rPr>
              <w:t xml:space="preserve"> </w:t>
            </w:r>
            <w:r>
              <w:t>tasks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deemed</w:t>
            </w:r>
            <w:r>
              <w:rPr>
                <w:spacing w:val="-4"/>
              </w:rPr>
              <w:t xml:space="preserve"> </w:t>
            </w:r>
            <w:r>
              <w:t>relevant 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role by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 xml:space="preserve">WWGS </w:t>
            </w:r>
            <w:proofErr w:type="spellStart"/>
            <w:r>
              <w:t>Programme</w:t>
            </w:r>
            <w:proofErr w:type="spellEnd"/>
            <w:r>
              <w:t xml:space="preserve"> Director</w:t>
            </w:r>
          </w:p>
        </w:tc>
      </w:tr>
      <w:tr w:rsidR="00224ED1" w14:paraId="57AFA1BF" w14:textId="77777777">
        <w:trPr>
          <w:trHeight w:val="5351"/>
        </w:trPr>
        <w:tc>
          <w:tcPr>
            <w:tcW w:w="2346" w:type="dxa"/>
          </w:tcPr>
          <w:p w14:paraId="21BEA3F8" w14:textId="77777777" w:rsidR="00224ED1" w:rsidRDefault="00000000">
            <w:pPr>
              <w:pStyle w:val="TableParagraph"/>
              <w:spacing w:before="60"/>
              <w:ind w:left="335"/>
              <w:rPr>
                <w:b/>
              </w:rPr>
            </w:pPr>
            <w:r>
              <w:rPr>
                <w:b/>
              </w:rPr>
              <w:t>Key</w:t>
            </w:r>
            <w:r>
              <w:rPr>
                <w:b/>
                <w:spacing w:val="-2"/>
              </w:rPr>
              <w:t xml:space="preserve"> Relationships:</w:t>
            </w:r>
          </w:p>
        </w:tc>
        <w:tc>
          <w:tcPr>
            <w:tcW w:w="7513" w:type="dxa"/>
          </w:tcPr>
          <w:p w14:paraId="29A51685" w14:textId="77777777" w:rsidR="00224ED1" w:rsidRDefault="00000000">
            <w:pPr>
              <w:pStyle w:val="TableParagraph"/>
              <w:spacing w:before="60"/>
              <w:ind w:left="105"/>
              <w:rPr>
                <w:b/>
              </w:rPr>
            </w:pPr>
            <w:r>
              <w:rPr>
                <w:b/>
                <w:spacing w:val="-2"/>
              </w:rPr>
              <w:t>Internal</w:t>
            </w:r>
          </w:p>
          <w:p w14:paraId="3D5DB359" w14:textId="77777777" w:rsidR="00224ED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60"/>
              <w:ind w:hanging="360"/>
            </w:pPr>
            <w:r>
              <w:t>WWGS</w:t>
            </w:r>
            <w:r>
              <w:rPr>
                <w:spacing w:val="-5"/>
              </w:rPr>
              <w:t xml:space="preserve"> </w:t>
            </w:r>
            <w:proofErr w:type="spellStart"/>
            <w:r>
              <w:t>Programme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Director</w:t>
            </w:r>
          </w:p>
          <w:p w14:paraId="4EB63EAA" w14:textId="77777777" w:rsidR="00224ED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60"/>
              <w:ind w:hanging="360"/>
            </w:pPr>
            <w:r>
              <w:t>WWGS</w:t>
            </w:r>
            <w:r>
              <w:rPr>
                <w:spacing w:val="-2"/>
              </w:rPr>
              <w:t xml:space="preserve"> </w:t>
            </w:r>
            <w:r>
              <w:t>Deputy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Director</w:t>
            </w:r>
          </w:p>
          <w:p w14:paraId="408ED7B9" w14:textId="77777777" w:rsidR="00224ED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60"/>
              <w:ind w:hanging="360"/>
            </w:pPr>
            <w:r>
              <w:t>WWGS</w:t>
            </w:r>
            <w:r>
              <w:rPr>
                <w:spacing w:val="-5"/>
              </w:rPr>
              <w:t xml:space="preserve"> </w:t>
            </w:r>
            <w:r>
              <w:t>Education</w:t>
            </w:r>
            <w:r>
              <w:rPr>
                <w:spacing w:val="-5"/>
              </w:rPr>
              <w:t xml:space="preserve"> </w:t>
            </w:r>
            <w:r>
              <w:t>Officer</w:t>
            </w:r>
            <w:r>
              <w:rPr>
                <w:spacing w:val="-6"/>
              </w:rPr>
              <w:t xml:space="preserve"> </w:t>
            </w:r>
            <w:r>
              <w:t>(East/North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Leinster)</w:t>
            </w:r>
          </w:p>
          <w:p w14:paraId="42F6B77D" w14:textId="77777777" w:rsidR="00224ED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60"/>
              <w:ind w:hanging="360"/>
            </w:pPr>
            <w:r>
              <w:t>WWGS</w:t>
            </w:r>
            <w:r>
              <w:rPr>
                <w:spacing w:val="42"/>
              </w:rPr>
              <w:t xml:space="preserve"> </w:t>
            </w:r>
            <w:r>
              <w:t>Education</w:t>
            </w:r>
            <w:r>
              <w:rPr>
                <w:spacing w:val="-4"/>
              </w:rPr>
              <w:t xml:space="preserve"> </w:t>
            </w:r>
            <w:r>
              <w:t>Officer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(South/Munster)</w:t>
            </w:r>
          </w:p>
          <w:p w14:paraId="0DEA03BD" w14:textId="77777777" w:rsidR="00224ED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59"/>
              <w:ind w:hanging="360"/>
            </w:pPr>
            <w:r>
              <w:t>WWGS</w:t>
            </w:r>
            <w:r>
              <w:rPr>
                <w:spacing w:val="-5"/>
              </w:rPr>
              <w:t xml:space="preserve"> </w:t>
            </w:r>
            <w:r>
              <w:t>Education</w:t>
            </w:r>
            <w:r>
              <w:rPr>
                <w:spacing w:val="-5"/>
              </w:rPr>
              <w:t xml:space="preserve"> </w:t>
            </w:r>
            <w:r>
              <w:t>Officer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(West/Connaught)</w:t>
            </w:r>
          </w:p>
          <w:p w14:paraId="659E2E84" w14:textId="77777777" w:rsidR="00224ED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60"/>
              <w:ind w:hanging="360"/>
            </w:pPr>
            <w:r>
              <w:t>WWGS</w:t>
            </w:r>
            <w:r>
              <w:rPr>
                <w:spacing w:val="-4"/>
              </w:rPr>
              <w:t xml:space="preserve"> </w:t>
            </w:r>
            <w:r>
              <w:t>Resource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Curriculum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Officer</w:t>
            </w:r>
          </w:p>
          <w:p w14:paraId="006B7B63" w14:textId="77777777" w:rsidR="00224ED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60"/>
              <w:ind w:hanging="360"/>
            </w:pPr>
            <w:r>
              <w:t>WWGS</w:t>
            </w:r>
            <w:r>
              <w:rPr>
                <w:spacing w:val="-4"/>
              </w:rPr>
              <w:t xml:space="preserve"> </w:t>
            </w:r>
            <w:r>
              <w:t>Grants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Operations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Administrator</w:t>
            </w:r>
          </w:p>
          <w:p w14:paraId="36693AFD" w14:textId="77777777" w:rsidR="00224ED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60"/>
              <w:ind w:hanging="360"/>
            </w:pPr>
            <w:r>
              <w:t>Database</w:t>
            </w:r>
            <w:r>
              <w:rPr>
                <w:spacing w:val="-5"/>
              </w:rPr>
              <w:t xml:space="preserve"> </w:t>
            </w:r>
            <w:r>
              <w:t>Analyst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Administrator</w:t>
            </w:r>
          </w:p>
          <w:p w14:paraId="7E08D453" w14:textId="77777777" w:rsidR="00224ED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60"/>
              <w:ind w:hanging="360"/>
            </w:pPr>
            <w:r>
              <w:t>WWGS/SHA</w:t>
            </w:r>
            <w:r>
              <w:rPr>
                <w:spacing w:val="-8"/>
              </w:rPr>
              <w:t xml:space="preserve"> </w:t>
            </w:r>
            <w:r>
              <w:t>Communication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design</w:t>
            </w:r>
            <w:r>
              <w:rPr>
                <w:spacing w:val="-4"/>
              </w:rPr>
              <w:t xml:space="preserve"> team</w:t>
            </w:r>
          </w:p>
          <w:p w14:paraId="33C66658" w14:textId="77777777" w:rsidR="00224ED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59"/>
              <w:ind w:hanging="360"/>
            </w:pPr>
            <w:r>
              <w:t>WWGS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Consortium</w:t>
            </w:r>
          </w:p>
          <w:p w14:paraId="5D5110EA" w14:textId="77777777" w:rsidR="00224ED1" w:rsidRDefault="00000000">
            <w:pPr>
              <w:pStyle w:val="TableParagraph"/>
              <w:spacing w:before="62"/>
              <w:ind w:left="105"/>
              <w:rPr>
                <w:b/>
              </w:rPr>
            </w:pPr>
            <w:r>
              <w:rPr>
                <w:b/>
                <w:spacing w:val="-2"/>
              </w:rPr>
              <w:t>External</w:t>
            </w:r>
          </w:p>
          <w:p w14:paraId="0A02BDC6" w14:textId="77777777" w:rsidR="00224ED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60"/>
              <w:ind w:right="656"/>
            </w:pPr>
            <w:r>
              <w:t>Schools</w:t>
            </w:r>
            <w:r>
              <w:rPr>
                <w:spacing w:val="-7"/>
              </w:rPr>
              <w:t xml:space="preserve"> </w:t>
            </w:r>
            <w:r>
              <w:t>(teachers,</w:t>
            </w:r>
            <w:r>
              <w:rPr>
                <w:spacing w:val="-5"/>
              </w:rPr>
              <w:t xml:space="preserve"> </w:t>
            </w:r>
            <w:r>
              <w:t>principals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students</w:t>
            </w:r>
            <w:r>
              <w:rPr>
                <w:spacing w:val="-7"/>
              </w:rPr>
              <w:t xml:space="preserve"> </w:t>
            </w:r>
            <w:r>
              <w:t>involved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 xml:space="preserve">WWGS </w:t>
            </w:r>
            <w:proofErr w:type="spellStart"/>
            <w:r>
              <w:rPr>
                <w:spacing w:val="-2"/>
              </w:rPr>
              <w:t>Programme</w:t>
            </w:r>
            <w:proofErr w:type="spellEnd"/>
            <w:r>
              <w:rPr>
                <w:spacing w:val="-2"/>
              </w:rPr>
              <w:t>).</w:t>
            </w:r>
          </w:p>
          <w:p w14:paraId="26370376" w14:textId="77777777" w:rsidR="00224ED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61"/>
              <w:ind w:hanging="360"/>
            </w:pPr>
            <w:r>
              <w:t>Key</w:t>
            </w:r>
            <w:r>
              <w:rPr>
                <w:spacing w:val="-2"/>
              </w:rPr>
              <w:t xml:space="preserve"> </w:t>
            </w:r>
            <w:r>
              <w:t>post-primary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 xml:space="preserve">GCE </w:t>
            </w:r>
            <w:r>
              <w:rPr>
                <w:spacing w:val="-2"/>
              </w:rPr>
              <w:t>Stakeholders</w:t>
            </w:r>
          </w:p>
          <w:p w14:paraId="278C97FE" w14:textId="77777777" w:rsidR="00224ED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60" w:line="261" w:lineRule="exact"/>
              <w:ind w:hanging="360"/>
            </w:pPr>
            <w:r>
              <w:t>Irish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Aid</w:t>
            </w:r>
          </w:p>
        </w:tc>
      </w:tr>
      <w:tr w:rsidR="00224ED1" w14:paraId="1CE05BCB" w14:textId="77777777">
        <w:trPr>
          <w:trHeight w:val="5036"/>
        </w:trPr>
        <w:tc>
          <w:tcPr>
            <w:tcW w:w="2346" w:type="dxa"/>
          </w:tcPr>
          <w:p w14:paraId="07DCF841" w14:textId="77777777" w:rsidR="00224ED1" w:rsidRDefault="00000000">
            <w:pPr>
              <w:pStyle w:val="TableParagraph"/>
              <w:spacing w:before="63" w:line="237" w:lineRule="auto"/>
              <w:ind w:left="670" w:hanging="211"/>
              <w:rPr>
                <w:b/>
              </w:rPr>
            </w:pPr>
            <w:r>
              <w:rPr>
                <w:b/>
              </w:rPr>
              <w:t>Knowledge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Experience</w:t>
            </w:r>
          </w:p>
        </w:tc>
        <w:tc>
          <w:tcPr>
            <w:tcW w:w="7513" w:type="dxa"/>
          </w:tcPr>
          <w:p w14:paraId="1CCDDD77" w14:textId="56DDF61B" w:rsidR="00224ED1" w:rsidRPr="00D37C4A" w:rsidRDefault="00000000" w:rsidP="00D37C4A">
            <w:pPr>
              <w:pStyle w:val="TableParagraph"/>
              <w:spacing w:before="61"/>
              <w:ind w:left="105"/>
              <w:rPr>
                <w:b/>
              </w:rPr>
            </w:pPr>
            <w:r>
              <w:rPr>
                <w:b/>
                <w:spacing w:val="-2"/>
              </w:rPr>
              <w:t>Essential</w:t>
            </w:r>
          </w:p>
          <w:p w14:paraId="20B5D036" w14:textId="77777777" w:rsidR="00224ED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line="237" w:lineRule="auto"/>
              <w:ind w:right="374"/>
            </w:pPr>
            <w:r>
              <w:t xml:space="preserve">Background in Global Citizenship Education/Development Education, </w:t>
            </w:r>
            <w:proofErr w:type="gramStart"/>
            <w:r>
              <w:t>education</w:t>
            </w:r>
            <w:proofErr w:type="gramEnd"/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development</w:t>
            </w:r>
            <w:r>
              <w:rPr>
                <w:spacing w:val="-2"/>
              </w:rPr>
              <w:t xml:space="preserve"> </w:t>
            </w:r>
            <w:r>
              <w:t>ideally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cross</w:t>
            </w:r>
            <w:r>
              <w:rPr>
                <w:spacing w:val="-5"/>
              </w:rPr>
              <w:t xml:space="preserve"> </w:t>
            </w:r>
            <w:r>
              <w:t>over</w:t>
            </w:r>
            <w:r>
              <w:rPr>
                <w:spacing w:val="-5"/>
              </w:rPr>
              <w:t xml:space="preserve"> </w:t>
            </w:r>
            <w:r>
              <w:t>knowledge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each</w:t>
            </w:r>
          </w:p>
          <w:p w14:paraId="7A016102" w14:textId="77777777" w:rsidR="00224ED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ind w:right="370"/>
            </w:pPr>
            <w:r>
              <w:t>Minimum</w:t>
            </w:r>
            <w:r>
              <w:rPr>
                <w:spacing w:val="-6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years’</w:t>
            </w:r>
            <w:r>
              <w:rPr>
                <w:spacing w:val="-4"/>
              </w:rPr>
              <w:t xml:space="preserve"> </w:t>
            </w:r>
            <w:r>
              <w:t>experience</w:t>
            </w:r>
            <w:r>
              <w:rPr>
                <w:spacing w:val="-2"/>
              </w:rPr>
              <w:t xml:space="preserve"> </w:t>
            </w:r>
            <w:r>
              <w:t>working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area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Global</w:t>
            </w:r>
            <w:r>
              <w:rPr>
                <w:spacing w:val="-4"/>
              </w:rPr>
              <w:t xml:space="preserve"> </w:t>
            </w:r>
            <w:r>
              <w:t xml:space="preserve">Citizenship Education in formal </w:t>
            </w:r>
            <w:proofErr w:type="gramStart"/>
            <w:r>
              <w:t>education</w:t>
            </w:r>
            <w:proofErr w:type="gramEnd"/>
          </w:p>
          <w:p w14:paraId="21F38F2D" w14:textId="77777777" w:rsidR="00224ED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before="1" w:line="280" w:lineRule="exact"/>
              <w:ind w:hanging="360"/>
            </w:pPr>
            <w:r>
              <w:t>Experience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teacher</w:t>
            </w:r>
            <w:r>
              <w:rPr>
                <w:spacing w:val="-2"/>
              </w:rPr>
              <w:t xml:space="preserve"> education</w:t>
            </w:r>
          </w:p>
          <w:p w14:paraId="17C87828" w14:textId="77777777" w:rsidR="00224ED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ind w:right="106"/>
            </w:pPr>
            <w:r>
              <w:t>Experience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creating,</w:t>
            </w:r>
            <w:r>
              <w:rPr>
                <w:spacing w:val="40"/>
              </w:rPr>
              <w:t xml:space="preserve"> </w:t>
            </w:r>
            <w:proofErr w:type="gramStart"/>
            <w:r>
              <w:t>developing</w:t>
            </w:r>
            <w:proofErr w:type="gramEnd"/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maintaining</w:t>
            </w:r>
            <w:r>
              <w:rPr>
                <w:spacing w:val="40"/>
              </w:rPr>
              <w:t xml:space="preserve"> </w:t>
            </w:r>
            <w:r>
              <w:t>effective</w:t>
            </w:r>
            <w:r>
              <w:rPr>
                <w:spacing w:val="40"/>
              </w:rPr>
              <w:t xml:space="preserve"> </w:t>
            </w:r>
            <w:r>
              <w:t>working relationships with key stakeholders in the post-primary sector</w:t>
            </w:r>
          </w:p>
          <w:p w14:paraId="00B662F6" w14:textId="77777777" w:rsidR="00224ED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before="1" w:line="280" w:lineRule="exact"/>
              <w:ind w:hanging="360"/>
            </w:pPr>
            <w:r>
              <w:t>Excellent</w:t>
            </w:r>
            <w:r>
              <w:rPr>
                <w:spacing w:val="-1"/>
              </w:rPr>
              <w:t xml:space="preserve"> </w:t>
            </w:r>
            <w:r>
              <w:t>written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oral</w:t>
            </w:r>
            <w:r>
              <w:rPr>
                <w:spacing w:val="-3"/>
              </w:rPr>
              <w:t xml:space="preserve"> </w:t>
            </w:r>
            <w:r>
              <w:t>English</w:t>
            </w:r>
            <w:r>
              <w:rPr>
                <w:spacing w:val="-2"/>
              </w:rPr>
              <w:t xml:space="preserve"> language</w:t>
            </w:r>
          </w:p>
          <w:p w14:paraId="6FFF3555" w14:textId="77777777" w:rsidR="00224ED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line="280" w:lineRule="exact"/>
              <w:ind w:hanging="360"/>
            </w:pPr>
            <w:r>
              <w:t>Excellent</w:t>
            </w:r>
            <w:r>
              <w:rPr>
                <w:spacing w:val="-5"/>
              </w:rPr>
              <w:t xml:space="preserve"> </w:t>
            </w:r>
            <w:r>
              <w:t>writing/presentation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skills</w:t>
            </w:r>
          </w:p>
          <w:p w14:paraId="2CADE00A" w14:textId="77777777" w:rsidR="00224ED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line="280" w:lineRule="exact"/>
              <w:ind w:hanging="360"/>
            </w:pPr>
            <w:r>
              <w:t>Excellent</w:t>
            </w:r>
            <w:r>
              <w:rPr>
                <w:spacing w:val="-3"/>
              </w:rPr>
              <w:t xml:space="preserve"> </w:t>
            </w:r>
            <w:r>
              <w:t>interpersonal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skills</w:t>
            </w:r>
          </w:p>
          <w:p w14:paraId="25789CB4" w14:textId="77777777" w:rsidR="00224ED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line="242" w:lineRule="auto"/>
              <w:ind w:right="109"/>
            </w:pPr>
            <w:r>
              <w:t>Clean</w:t>
            </w:r>
            <w:r>
              <w:rPr>
                <w:spacing w:val="-5"/>
              </w:rPr>
              <w:t xml:space="preserve"> </w:t>
            </w:r>
            <w:r>
              <w:t>full</w:t>
            </w:r>
            <w:r>
              <w:rPr>
                <w:spacing w:val="-3"/>
              </w:rPr>
              <w:t xml:space="preserve"> </w:t>
            </w:r>
            <w:r>
              <w:t>driving</w:t>
            </w:r>
            <w:r>
              <w:rPr>
                <w:spacing w:val="-2"/>
              </w:rPr>
              <w:t xml:space="preserve"> </w:t>
            </w:r>
            <w:r>
              <w:t>license,</w:t>
            </w:r>
            <w:r>
              <w:rPr>
                <w:spacing w:val="-3"/>
              </w:rPr>
              <w:t xml:space="preserve"> </w:t>
            </w:r>
            <w:r>
              <w:t>access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car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flexibility</w:t>
            </w:r>
            <w:r>
              <w:rPr>
                <w:spacing w:val="-3"/>
              </w:rPr>
              <w:t xml:space="preserve"> </w:t>
            </w:r>
            <w:r>
              <w:t>in relation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travel within Ireland (Leinster region in particular)</w:t>
            </w:r>
          </w:p>
          <w:p w14:paraId="1F205A4B" w14:textId="77777777" w:rsidR="00224ED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line="276" w:lineRule="exact"/>
              <w:ind w:hanging="360"/>
            </w:pPr>
            <w:r>
              <w:t>Evidence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strong</w:t>
            </w:r>
            <w:r>
              <w:rPr>
                <w:spacing w:val="-5"/>
              </w:rPr>
              <w:t xml:space="preserve"> </w:t>
            </w:r>
            <w:r>
              <w:t>planning/</w:t>
            </w:r>
            <w:proofErr w:type="spellStart"/>
            <w:r>
              <w:t>organisational</w:t>
            </w:r>
            <w:proofErr w:type="spellEnd"/>
            <w:r>
              <w:t xml:space="preserve"> </w:t>
            </w:r>
            <w:r>
              <w:rPr>
                <w:spacing w:val="-2"/>
              </w:rPr>
              <w:t>skills</w:t>
            </w:r>
          </w:p>
          <w:p w14:paraId="3734ABDD" w14:textId="77777777" w:rsidR="00224ED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line="280" w:lineRule="exact"/>
              <w:ind w:hanging="360"/>
            </w:pPr>
            <w:r>
              <w:t>Excellent</w:t>
            </w:r>
            <w:r>
              <w:rPr>
                <w:spacing w:val="-2"/>
              </w:rPr>
              <w:t xml:space="preserve"> </w:t>
            </w:r>
            <w:r>
              <w:t>database</w:t>
            </w:r>
            <w:r>
              <w:rPr>
                <w:spacing w:val="-2"/>
              </w:rPr>
              <w:t xml:space="preserve"> </w:t>
            </w:r>
            <w:r>
              <w:t>management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skills</w:t>
            </w:r>
          </w:p>
          <w:p w14:paraId="7AB21519" w14:textId="77777777" w:rsidR="00224ED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ind w:hanging="360"/>
            </w:pPr>
            <w:r>
              <w:t>Strong</w:t>
            </w:r>
            <w:r>
              <w:rPr>
                <w:spacing w:val="-2"/>
              </w:rPr>
              <w:t xml:space="preserve"> </w:t>
            </w:r>
            <w:r>
              <w:t>IT</w:t>
            </w:r>
            <w:r>
              <w:rPr>
                <w:spacing w:val="-4"/>
              </w:rPr>
              <w:t xml:space="preserve"> </w:t>
            </w:r>
            <w:r>
              <w:t>proficiency,</w:t>
            </w:r>
            <w:r>
              <w:rPr>
                <w:spacing w:val="-2"/>
              </w:rPr>
              <w:t xml:space="preserve"> </w:t>
            </w:r>
            <w:r>
              <w:t>particularly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Excel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Word</w:t>
            </w:r>
          </w:p>
        </w:tc>
      </w:tr>
    </w:tbl>
    <w:p w14:paraId="662E2A06" w14:textId="77777777" w:rsidR="00224ED1" w:rsidRDefault="00224ED1">
      <w:pPr>
        <w:sectPr w:rsidR="00224ED1">
          <w:pgSz w:w="11910" w:h="16840"/>
          <w:pgMar w:top="2000" w:right="760" w:bottom="680" w:left="1060" w:header="140" w:footer="481" w:gutter="0"/>
          <w:cols w:space="720"/>
        </w:sectPr>
      </w:pPr>
    </w:p>
    <w:p w14:paraId="140F19A0" w14:textId="77777777" w:rsidR="00224ED1" w:rsidRDefault="00224ED1">
      <w:pPr>
        <w:spacing w:before="2" w:after="1"/>
        <w:rPr>
          <w:b/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6"/>
        <w:gridCol w:w="7513"/>
      </w:tblGrid>
      <w:tr w:rsidR="00224ED1" w14:paraId="52F122FA" w14:textId="77777777" w:rsidTr="00D37C4A">
        <w:trPr>
          <w:trHeight w:val="3265"/>
        </w:trPr>
        <w:tc>
          <w:tcPr>
            <w:tcW w:w="2346" w:type="dxa"/>
          </w:tcPr>
          <w:p w14:paraId="2256C2C1" w14:textId="77777777" w:rsidR="00224ED1" w:rsidRDefault="00224ED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513" w:type="dxa"/>
          </w:tcPr>
          <w:p w14:paraId="6911DD91" w14:textId="77777777" w:rsidR="00224ED1" w:rsidRDefault="00000000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Desirable</w:t>
            </w:r>
          </w:p>
          <w:p w14:paraId="6D6DF916" w14:textId="77777777" w:rsidR="00224ED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ind w:right="573"/>
            </w:pPr>
            <w:r>
              <w:t>Demonstrable</w:t>
            </w:r>
            <w:r>
              <w:rPr>
                <w:spacing w:val="-7"/>
              </w:rPr>
              <w:t xml:space="preserve"> </w:t>
            </w:r>
            <w:r>
              <w:t>knowledge/experience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post-primary</w:t>
            </w:r>
            <w:r>
              <w:rPr>
                <w:spacing w:val="-7"/>
              </w:rPr>
              <w:t xml:space="preserve"> </w:t>
            </w:r>
            <w:r>
              <w:t xml:space="preserve">education </w:t>
            </w:r>
            <w:r>
              <w:rPr>
                <w:spacing w:val="-2"/>
              </w:rPr>
              <w:t>sector</w:t>
            </w:r>
          </w:p>
          <w:p w14:paraId="2EF9B309" w14:textId="77777777" w:rsidR="00224ED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1"/>
              <w:ind w:right="662"/>
            </w:pPr>
            <w:r>
              <w:t>Degree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proofErr w:type="gramStart"/>
            <w:r>
              <w:t>higher</w:t>
            </w:r>
            <w:r>
              <w:rPr>
                <w:spacing w:val="-7"/>
              </w:rPr>
              <w:t xml:space="preserve"> </w:t>
            </w:r>
            <w:r>
              <w:t>level</w:t>
            </w:r>
            <w:proofErr w:type="gramEnd"/>
            <w:r>
              <w:rPr>
                <w:spacing w:val="-4"/>
              </w:rPr>
              <w:t xml:space="preserve"> </w:t>
            </w:r>
            <w:r>
              <w:t>qualification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education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t>global</w:t>
            </w:r>
            <w:r>
              <w:rPr>
                <w:spacing w:val="-1"/>
              </w:rPr>
              <w:t xml:space="preserve"> </w:t>
            </w:r>
            <w:r>
              <w:t>citizenship education / development studies, or related field</w:t>
            </w:r>
          </w:p>
          <w:p w14:paraId="3C562547" w14:textId="77777777" w:rsidR="00224ED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1" w:line="242" w:lineRule="auto"/>
              <w:ind w:right="325"/>
            </w:pPr>
            <w:r>
              <w:t>Experience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curriculum</w:t>
            </w:r>
            <w:r>
              <w:rPr>
                <w:spacing w:val="-7"/>
              </w:rPr>
              <w:t xml:space="preserve"> </w:t>
            </w:r>
            <w:r>
              <w:t>design,</w:t>
            </w:r>
            <w:r>
              <w:rPr>
                <w:spacing w:val="-5"/>
              </w:rPr>
              <w:t xml:space="preserve"> </w:t>
            </w:r>
            <w:r>
              <w:t>pedagogy,</w:t>
            </w:r>
            <w:r>
              <w:rPr>
                <w:spacing w:val="-5"/>
              </w:rPr>
              <w:t xml:space="preserve"> </w:t>
            </w:r>
            <w:r>
              <w:t>and/or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development</w:t>
            </w:r>
            <w:r>
              <w:rPr>
                <w:spacing w:val="-4"/>
              </w:rPr>
              <w:t xml:space="preserve"> </w:t>
            </w:r>
            <w:r>
              <w:t>of classroom-based Instructional materials</w:t>
            </w:r>
          </w:p>
          <w:p w14:paraId="4FE0F9CC" w14:textId="77777777" w:rsidR="00224ED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277" w:lineRule="exact"/>
              <w:ind w:hanging="360"/>
            </w:pPr>
            <w:r>
              <w:t>Experience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resource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development</w:t>
            </w:r>
          </w:p>
          <w:p w14:paraId="04DBDB42" w14:textId="77777777" w:rsidR="00224ED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280" w:lineRule="exact"/>
              <w:ind w:hanging="360"/>
            </w:pPr>
            <w:r>
              <w:t>Experience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development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good</w:t>
            </w:r>
            <w:r>
              <w:rPr>
                <w:spacing w:val="-3"/>
              </w:rPr>
              <w:t xml:space="preserve"> </w:t>
            </w:r>
            <w:r>
              <w:t>practice</w:t>
            </w:r>
            <w:r>
              <w:rPr>
                <w:spacing w:val="-2"/>
              </w:rPr>
              <w:t xml:space="preserve"> </w:t>
            </w:r>
            <w:r>
              <w:t>case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studies</w:t>
            </w:r>
          </w:p>
          <w:p w14:paraId="017725C8" w14:textId="77777777" w:rsidR="00224ED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ind w:right="96"/>
            </w:pPr>
            <w:r>
              <w:t>Working</w:t>
            </w:r>
            <w:r>
              <w:rPr>
                <w:spacing w:val="80"/>
              </w:rPr>
              <w:t xml:space="preserve"> </w:t>
            </w:r>
            <w:r>
              <w:t>knowledge</w:t>
            </w:r>
            <w:r>
              <w:rPr>
                <w:spacing w:val="80"/>
              </w:rPr>
              <w:t xml:space="preserve"> </w:t>
            </w:r>
            <w:r>
              <w:t>on</w:t>
            </w:r>
            <w:r>
              <w:rPr>
                <w:spacing w:val="80"/>
              </w:rPr>
              <w:t xml:space="preserve"> </w:t>
            </w:r>
            <w:r>
              <w:t>the</w:t>
            </w:r>
            <w:r>
              <w:rPr>
                <w:spacing w:val="80"/>
              </w:rPr>
              <w:t xml:space="preserve"> </w:t>
            </w:r>
            <w:r>
              <w:t>use</w:t>
            </w:r>
            <w:r>
              <w:rPr>
                <w:spacing w:val="80"/>
              </w:rPr>
              <w:t xml:space="preserve"> </w:t>
            </w:r>
            <w:r>
              <w:t>of</w:t>
            </w:r>
            <w:r>
              <w:rPr>
                <w:spacing w:val="80"/>
              </w:rPr>
              <w:t xml:space="preserve"> </w:t>
            </w:r>
            <w:r>
              <w:t>online</w:t>
            </w:r>
            <w:r>
              <w:rPr>
                <w:spacing w:val="80"/>
              </w:rPr>
              <w:t xml:space="preserve"> </w:t>
            </w:r>
            <w:r>
              <w:t>data</w:t>
            </w:r>
            <w:r>
              <w:rPr>
                <w:spacing w:val="80"/>
              </w:rPr>
              <w:t xml:space="preserve"> </w:t>
            </w:r>
            <w:r>
              <w:t>management/CRM systems, particularly in the use of Salesforce</w:t>
            </w:r>
          </w:p>
        </w:tc>
      </w:tr>
      <w:tr w:rsidR="00224ED1" w14:paraId="1B797EDF" w14:textId="77777777">
        <w:trPr>
          <w:trHeight w:val="6746"/>
        </w:trPr>
        <w:tc>
          <w:tcPr>
            <w:tcW w:w="2346" w:type="dxa"/>
          </w:tcPr>
          <w:p w14:paraId="07D7A8F1" w14:textId="77777777" w:rsidR="00224ED1" w:rsidRDefault="00000000">
            <w:pPr>
              <w:pStyle w:val="TableParagraph"/>
              <w:spacing w:before="61"/>
              <w:ind w:left="110"/>
              <w:rPr>
                <w:b/>
              </w:rPr>
            </w:pPr>
            <w:r>
              <w:rPr>
                <w:b/>
              </w:rPr>
              <w:t xml:space="preserve">Role </w:t>
            </w:r>
            <w:r>
              <w:rPr>
                <w:b/>
                <w:spacing w:val="-2"/>
              </w:rPr>
              <w:t>Competencies</w:t>
            </w:r>
          </w:p>
        </w:tc>
        <w:tc>
          <w:tcPr>
            <w:tcW w:w="7513" w:type="dxa"/>
          </w:tcPr>
          <w:p w14:paraId="7778D580" w14:textId="77777777" w:rsidR="00224ED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61"/>
              <w:ind w:right="92"/>
              <w:jc w:val="both"/>
            </w:pPr>
            <w:r>
              <w:rPr>
                <w:b/>
              </w:rPr>
              <w:t xml:space="preserve">Managing yourself </w:t>
            </w:r>
            <w:r>
              <w:t xml:space="preserve">– Holds an awareness of own abilities and areas for development; adapts and uses abilities to work well with others and to help achieve objectives. Communicating and working with others – Uses the most appropriate channel to share information with others both inside and outside WWGS; adapts the message to meet the communication needs of the </w:t>
            </w:r>
            <w:proofErr w:type="gramStart"/>
            <w:r>
              <w:t>audience</w:t>
            </w:r>
            <w:proofErr w:type="gramEnd"/>
          </w:p>
          <w:p w14:paraId="71A3994A" w14:textId="77777777" w:rsidR="00224ED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59"/>
              <w:ind w:right="103"/>
              <w:jc w:val="both"/>
            </w:pPr>
            <w:r>
              <w:rPr>
                <w:b/>
              </w:rPr>
              <w:t xml:space="preserve">Delivering results </w:t>
            </w:r>
            <w:r>
              <w:t xml:space="preserve">– Systematically develops plans towards achieving WWGS objectives and delivers on commitments; uses appropriate techniques to help achieve agreed </w:t>
            </w:r>
            <w:proofErr w:type="gramStart"/>
            <w:r>
              <w:t>objectives</w:t>
            </w:r>
            <w:proofErr w:type="gramEnd"/>
          </w:p>
          <w:p w14:paraId="2C3CAD96" w14:textId="77777777" w:rsidR="00224ED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59" w:line="242" w:lineRule="auto"/>
              <w:ind w:right="95"/>
              <w:jc w:val="both"/>
            </w:pPr>
            <w:r>
              <w:rPr>
                <w:b/>
              </w:rPr>
              <w:t xml:space="preserve">Planning and decision-making </w:t>
            </w:r>
            <w:r>
              <w:t xml:space="preserve">– Systematically develops plans towards achieving WWGS’ objectives and delivers on commitments; makes clear, </w:t>
            </w:r>
            <w:proofErr w:type="gramStart"/>
            <w:r>
              <w:t>informed</w:t>
            </w:r>
            <w:proofErr w:type="gramEnd"/>
            <w:r>
              <w:t xml:space="preserve"> and timely decisions appropriate to role, in the interests of WWGS and those we work with</w:t>
            </w:r>
          </w:p>
          <w:p w14:paraId="2EDC1727" w14:textId="77777777" w:rsidR="00224ED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right="117"/>
            </w:pPr>
            <w:r>
              <w:rPr>
                <w:b/>
              </w:rPr>
              <w:t xml:space="preserve">Creativity and innovation </w:t>
            </w:r>
            <w:r>
              <w:t xml:space="preserve">– </w:t>
            </w:r>
            <w:proofErr w:type="gramStart"/>
            <w:r>
              <w:t>Seeks</w:t>
            </w:r>
            <w:proofErr w:type="gramEnd"/>
            <w:r>
              <w:t xml:space="preserve"> out, develops and successfully implements new ideas that further the needs of WWGS and those we work</w:t>
            </w:r>
            <w:r>
              <w:rPr>
                <w:spacing w:val="-5"/>
              </w:rPr>
              <w:t xml:space="preserve"> </w:t>
            </w:r>
            <w:r>
              <w:t>with;</w:t>
            </w:r>
            <w:r>
              <w:rPr>
                <w:spacing w:val="-5"/>
              </w:rPr>
              <w:t xml:space="preserve"> </w:t>
            </w:r>
            <w:r>
              <w:t>builds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proven</w:t>
            </w:r>
            <w:r>
              <w:rPr>
                <w:spacing w:val="-6"/>
              </w:rPr>
              <w:t xml:space="preserve"> </w:t>
            </w:r>
            <w:r>
              <w:t>approaches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learns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ongoing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to improve it.</w:t>
            </w:r>
            <w:r>
              <w:rPr>
                <w:spacing w:val="40"/>
              </w:rPr>
              <w:t xml:space="preserve"> </w:t>
            </w:r>
            <w:r>
              <w:t>Is forward-thinking, innovative and strategic with the ability to adapt to a dynamic working environment and self-</w:t>
            </w:r>
            <w:proofErr w:type="spellStart"/>
            <w:r>
              <w:t>organise</w:t>
            </w:r>
            <w:proofErr w:type="spellEnd"/>
            <w:r>
              <w:t xml:space="preserve"> while working as part of a </w:t>
            </w:r>
            <w:proofErr w:type="gramStart"/>
            <w:r>
              <w:t>team</w:t>
            </w:r>
            <w:proofErr w:type="gramEnd"/>
          </w:p>
          <w:p w14:paraId="4C710DD5" w14:textId="77777777" w:rsidR="00224ED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line="267" w:lineRule="exact"/>
              <w:ind w:hanging="360"/>
              <w:rPr>
                <w:b/>
              </w:rPr>
            </w:pPr>
            <w:r>
              <w:t>Is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inclusive,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respectful,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  <w:spacing w:val="-2"/>
              </w:rPr>
              <w:t>collaborative</w:t>
            </w:r>
            <w:proofErr w:type="gramEnd"/>
          </w:p>
          <w:p w14:paraId="282C75FA" w14:textId="77777777" w:rsidR="00224ED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line="267" w:lineRule="exact"/>
              <w:ind w:hanging="360"/>
              <w:rPr>
                <w:b/>
              </w:rPr>
            </w:pPr>
            <w:r>
              <w:t>Is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human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rights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global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justice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</w:rPr>
              <w:t>centred</w:t>
            </w:r>
            <w:proofErr w:type="spellEnd"/>
            <w:proofErr w:type="gramEnd"/>
          </w:p>
          <w:p w14:paraId="4CB6CA3E" w14:textId="77777777" w:rsidR="00224ED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56"/>
              <w:ind w:right="98"/>
            </w:pPr>
            <w:r>
              <w:t>Has</w:t>
            </w:r>
            <w:r>
              <w:rPr>
                <w:spacing w:val="25"/>
              </w:rPr>
              <w:t xml:space="preserve"> </w:t>
            </w:r>
            <w:r>
              <w:t>ability</w:t>
            </w:r>
            <w:r>
              <w:rPr>
                <w:spacing w:val="26"/>
              </w:rPr>
              <w:t xml:space="preserve"> </w:t>
            </w:r>
            <w:r>
              <w:t>to</w:t>
            </w:r>
            <w:r>
              <w:rPr>
                <w:spacing w:val="26"/>
              </w:rPr>
              <w:t xml:space="preserve"> </w:t>
            </w:r>
            <w:r>
              <w:rPr>
                <w:b/>
              </w:rPr>
              <w:t>work well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within a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team</w:t>
            </w:r>
            <w:r>
              <w:rPr>
                <w:b/>
                <w:spacing w:val="26"/>
              </w:rPr>
              <w:t xml:space="preserve"> </w:t>
            </w:r>
            <w:r>
              <w:t>that is</w:t>
            </w:r>
            <w:r>
              <w:rPr>
                <w:spacing w:val="24"/>
              </w:rPr>
              <w:t xml:space="preserve"> </w:t>
            </w:r>
            <w:r>
              <w:t>based</w:t>
            </w:r>
            <w:r>
              <w:rPr>
                <w:spacing w:val="26"/>
              </w:rPr>
              <w:t xml:space="preserve"> </w:t>
            </w:r>
            <w:r>
              <w:t>regionally</w:t>
            </w:r>
            <w:r>
              <w:rPr>
                <w:spacing w:val="26"/>
              </w:rPr>
              <w:t xml:space="preserve"> </w:t>
            </w:r>
            <w:r>
              <w:t>around the county</w:t>
            </w:r>
          </w:p>
        </w:tc>
      </w:tr>
    </w:tbl>
    <w:p w14:paraId="1F04FC64" w14:textId="77777777" w:rsidR="00224ED1" w:rsidRDefault="00224ED1">
      <w:pPr>
        <w:rPr>
          <w:b/>
          <w:sz w:val="20"/>
        </w:rPr>
      </w:pPr>
    </w:p>
    <w:p w14:paraId="1D5357D4" w14:textId="77777777" w:rsidR="00224ED1" w:rsidRDefault="00224ED1">
      <w:pPr>
        <w:rPr>
          <w:b/>
          <w:sz w:val="20"/>
        </w:rPr>
      </w:pPr>
    </w:p>
    <w:p w14:paraId="215D2F24" w14:textId="77777777" w:rsidR="00224ED1" w:rsidRDefault="00224ED1">
      <w:pPr>
        <w:spacing w:before="6"/>
        <w:rPr>
          <w:b/>
          <w:sz w:val="19"/>
        </w:rPr>
      </w:pPr>
    </w:p>
    <w:p w14:paraId="0EE64ABA" w14:textId="77777777" w:rsidR="00224ED1" w:rsidRDefault="00000000">
      <w:pPr>
        <w:spacing w:before="55"/>
        <w:ind w:left="2158" w:right="1819"/>
        <w:jc w:val="center"/>
        <w:rPr>
          <w:b/>
        </w:rPr>
      </w:pPr>
      <w:r>
        <w:rPr>
          <w:b/>
        </w:rPr>
        <w:t>Self</w:t>
      </w:r>
      <w:r>
        <w:rPr>
          <w:b/>
          <w:spacing w:val="-4"/>
        </w:rPr>
        <w:t xml:space="preserve"> </w:t>
      </w:r>
      <w:r>
        <w:rPr>
          <w:b/>
        </w:rPr>
        <w:t>Help</w:t>
      </w:r>
      <w:r>
        <w:rPr>
          <w:b/>
          <w:spacing w:val="-2"/>
        </w:rPr>
        <w:t xml:space="preserve"> </w:t>
      </w:r>
      <w:r>
        <w:rPr>
          <w:b/>
        </w:rPr>
        <w:t>Africa</w:t>
      </w:r>
      <w:r>
        <w:rPr>
          <w:b/>
          <w:spacing w:val="-2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an</w:t>
      </w:r>
      <w:r>
        <w:rPr>
          <w:b/>
          <w:spacing w:val="-7"/>
        </w:rPr>
        <w:t xml:space="preserve"> </w:t>
      </w:r>
      <w:r>
        <w:rPr>
          <w:b/>
        </w:rPr>
        <w:t>Equal</w:t>
      </w:r>
      <w:r>
        <w:rPr>
          <w:b/>
          <w:spacing w:val="-3"/>
        </w:rPr>
        <w:t xml:space="preserve"> </w:t>
      </w:r>
      <w:r>
        <w:rPr>
          <w:b/>
        </w:rPr>
        <w:t>Opportunities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Employer</w:t>
      </w:r>
    </w:p>
    <w:sectPr w:rsidR="00224ED1">
      <w:pgSz w:w="11910" w:h="16840"/>
      <w:pgMar w:top="2000" w:right="760" w:bottom="680" w:left="1060" w:header="140" w:footer="4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DFBC3" w14:textId="77777777" w:rsidR="005837CE" w:rsidRDefault="005837CE">
      <w:r>
        <w:separator/>
      </w:r>
    </w:p>
  </w:endnote>
  <w:endnote w:type="continuationSeparator" w:id="0">
    <w:p w14:paraId="262731FE" w14:textId="77777777" w:rsidR="005837CE" w:rsidRDefault="00583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71482" w14:textId="77777777" w:rsidR="00224ED1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2400" behindDoc="1" locked="0" layoutInCell="1" allowOverlap="1" wp14:anchorId="3091D217" wp14:editId="653590CC">
              <wp:simplePos x="0" y="0"/>
              <wp:positionH relativeFrom="page">
                <wp:posOffset>6825868</wp:posOffset>
              </wp:positionH>
              <wp:positionV relativeFrom="page">
                <wp:posOffset>10248230</wp:posOffset>
              </wp:positionV>
              <wp:extent cx="160020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00D726" w14:textId="77777777" w:rsidR="00224ED1" w:rsidRDefault="00000000">
                          <w:pPr>
                            <w:spacing w:before="13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7.469971pt;margin-top:806.947266pt;width:12.6pt;height:13.2pt;mso-position-horizontal-relative:page;mso-position-vertical-relative:page;z-index:-1585408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w w:val="99"/>
                        <w:sz w:val="20"/>
                      </w:rPr>
                      <w:instrText> PAGE </w:instrText>
                    </w:r>
                    <w:r>
                      <w:rPr>
                        <w:rFonts w:ascii="Arial"/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1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CF841" w14:textId="77777777" w:rsidR="005837CE" w:rsidRDefault="005837CE">
      <w:r>
        <w:separator/>
      </w:r>
    </w:p>
  </w:footnote>
  <w:footnote w:type="continuationSeparator" w:id="0">
    <w:p w14:paraId="1796369C" w14:textId="77777777" w:rsidR="005837CE" w:rsidRDefault="00583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D788A" w14:textId="77777777" w:rsidR="00224ED1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461888" behindDoc="1" locked="0" layoutInCell="1" allowOverlap="1" wp14:anchorId="10214855" wp14:editId="67E0A7CA">
          <wp:simplePos x="0" y="0"/>
          <wp:positionH relativeFrom="page">
            <wp:posOffset>3279775</wp:posOffset>
          </wp:positionH>
          <wp:positionV relativeFrom="page">
            <wp:posOffset>88900</wp:posOffset>
          </wp:positionV>
          <wp:extent cx="1136650" cy="111442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6650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71214"/>
    <w:multiLevelType w:val="hybridMultilevel"/>
    <w:tmpl w:val="8D9079B4"/>
    <w:lvl w:ilvl="0" w:tplc="8404ED46">
      <w:start w:val="1"/>
      <w:numFmt w:val="decimal"/>
      <w:lvlText w:val="%1."/>
      <w:lvlJc w:val="left"/>
      <w:pPr>
        <w:ind w:left="325" w:hanging="2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3A3435F4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324609CC">
      <w:numFmt w:val="bullet"/>
      <w:lvlText w:val="•"/>
      <w:lvlJc w:val="left"/>
      <w:pPr>
        <w:ind w:left="1562" w:hanging="361"/>
      </w:pPr>
      <w:rPr>
        <w:rFonts w:hint="default"/>
        <w:lang w:val="en-US" w:eastAsia="en-US" w:bidi="ar-SA"/>
      </w:rPr>
    </w:lvl>
    <w:lvl w:ilvl="3" w:tplc="40E27790">
      <w:numFmt w:val="bullet"/>
      <w:lvlText w:val="•"/>
      <w:lvlJc w:val="left"/>
      <w:pPr>
        <w:ind w:left="2305" w:hanging="361"/>
      </w:pPr>
      <w:rPr>
        <w:rFonts w:hint="default"/>
        <w:lang w:val="en-US" w:eastAsia="en-US" w:bidi="ar-SA"/>
      </w:rPr>
    </w:lvl>
    <w:lvl w:ilvl="4" w:tplc="62304832">
      <w:numFmt w:val="bullet"/>
      <w:lvlText w:val="•"/>
      <w:lvlJc w:val="left"/>
      <w:pPr>
        <w:ind w:left="3047" w:hanging="361"/>
      </w:pPr>
      <w:rPr>
        <w:rFonts w:hint="default"/>
        <w:lang w:val="en-US" w:eastAsia="en-US" w:bidi="ar-SA"/>
      </w:rPr>
    </w:lvl>
    <w:lvl w:ilvl="5" w:tplc="1246639A">
      <w:numFmt w:val="bullet"/>
      <w:lvlText w:val="•"/>
      <w:lvlJc w:val="left"/>
      <w:pPr>
        <w:ind w:left="3790" w:hanging="361"/>
      </w:pPr>
      <w:rPr>
        <w:rFonts w:hint="default"/>
        <w:lang w:val="en-US" w:eastAsia="en-US" w:bidi="ar-SA"/>
      </w:rPr>
    </w:lvl>
    <w:lvl w:ilvl="6" w:tplc="6D386102">
      <w:numFmt w:val="bullet"/>
      <w:lvlText w:val="•"/>
      <w:lvlJc w:val="left"/>
      <w:pPr>
        <w:ind w:left="4532" w:hanging="361"/>
      </w:pPr>
      <w:rPr>
        <w:rFonts w:hint="default"/>
        <w:lang w:val="en-US" w:eastAsia="en-US" w:bidi="ar-SA"/>
      </w:rPr>
    </w:lvl>
    <w:lvl w:ilvl="7" w:tplc="1AC20C18">
      <w:numFmt w:val="bullet"/>
      <w:lvlText w:val="•"/>
      <w:lvlJc w:val="left"/>
      <w:pPr>
        <w:ind w:left="5275" w:hanging="361"/>
      </w:pPr>
      <w:rPr>
        <w:rFonts w:hint="default"/>
        <w:lang w:val="en-US" w:eastAsia="en-US" w:bidi="ar-SA"/>
      </w:rPr>
    </w:lvl>
    <w:lvl w:ilvl="8" w:tplc="7AF46760">
      <w:numFmt w:val="bullet"/>
      <w:lvlText w:val="•"/>
      <w:lvlJc w:val="left"/>
      <w:pPr>
        <w:ind w:left="6017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CDC0632"/>
    <w:multiLevelType w:val="hybridMultilevel"/>
    <w:tmpl w:val="D48EE5D8"/>
    <w:lvl w:ilvl="0" w:tplc="39AA7C2C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41203C4">
      <w:numFmt w:val="bullet"/>
      <w:lvlText w:val="•"/>
      <w:lvlJc w:val="left"/>
      <w:pPr>
        <w:ind w:left="1488" w:hanging="361"/>
      </w:pPr>
      <w:rPr>
        <w:rFonts w:hint="default"/>
        <w:lang w:val="en-US" w:eastAsia="en-US" w:bidi="ar-SA"/>
      </w:rPr>
    </w:lvl>
    <w:lvl w:ilvl="2" w:tplc="D16824B0">
      <w:numFmt w:val="bullet"/>
      <w:lvlText w:val="•"/>
      <w:lvlJc w:val="left"/>
      <w:pPr>
        <w:ind w:left="2156" w:hanging="361"/>
      </w:pPr>
      <w:rPr>
        <w:rFonts w:hint="default"/>
        <w:lang w:val="en-US" w:eastAsia="en-US" w:bidi="ar-SA"/>
      </w:rPr>
    </w:lvl>
    <w:lvl w:ilvl="3" w:tplc="C1E4D6AA">
      <w:numFmt w:val="bullet"/>
      <w:lvlText w:val="•"/>
      <w:lvlJc w:val="left"/>
      <w:pPr>
        <w:ind w:left="2824" w:hanging="361"/>
      </w:pPr>
      <w:rPr>
        <w:rFonts w:hint="default"/>
        <w:lang w:val="en-US" w:eastAsia="en-US" w:bidi="ar-SA"/>
      </w:rPr>
    </w:lvl>
    <w:lvl w:ilvl="4" w:tplc="D97CFD1E">
      <w:numFmt w:val="bullet"/>
      <w:lvlText w:val="•"/>
      <w:lvlJc w:val="left"/>
      <w:pPr>
        <w:ind w:left="3493" w:hanging="361"/>
      </w:pPr>
      <w:rPr>
        <w:rFonts w:hint="default"/>
        <w:lang w:val="en-US" w:eastAsia="en-US" w:bidi="ar-SA"/>
      </w:rPr>
    </w:lvl>
    <w:lvl w:ilvl="5" w:tplc="FAD69AC2">
      <w:numFmt w:val="bullet"/>
      <w:lvlText w:val="•"/>
      <w:lvlJc w:val="left"/>
      <w:pPr>
        <w:ind w:left="4161" w:hanging="361"/>
      </w:pPr>
      <w:rPr>
        <w:rFonts w:hint="default"/>
        <w:lang w:val="en-US" w:eastAsia="en-US" w:bidi="ar-SA"/>
      </w:rPr>
    </w:lvl>
    <w:lvl w:ilvl="6" w:tplc="711A8782">
      <w:numFmt w:val="bullet"/>
      <w:lvlText w:val="•"/>
      <w:lvlJc w:val="left"/>
      <w:pPr>
        <w:ind w:left="4829" w:hanging="361"/>
      </w:pPr>
      <w:rPr>
        <w:rFonts w:hint="default"/>
        <w:lang w:val="en-US" w:eastAsia="en-US" w:bidi="ar-SA"/>
      </w:rPr>
    </w:lvl>
    <w:lvl w:ilvl="7" w:tplc="F64434EA">
      <w:numFmt w:val="bullet"/>
      <w:lvlText w:val="•"/>
      <w:lvlJc w:val="left"/>
      <w:pPr>
        <w:ind w:left="5498" w:hanging="361"/>
      </w:pPr>
      <w:rPr>
        <w:rFonts w:hint="default"/>
        <w:lang w:val="en-US" w:eastAsia="en-US" w:bidi="ar-SA"/>
      </w:rPr>
    </w:lvl>
    <w:lvl w:ilvl="8" w:tplc="6D0E0C5E">
      <w:numFmt w:val="bullet"/>
      <w:lvlText w:val="•"/>
      <w:lvlJc w:val="left"/>
      <w:pPr>
        <w:ind w:left="616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1EB15B1"/>
    <w:multiLevelType w:val="hybridMultilevel"/>
    <w:tmpl w:val="DDE42CE6"/>
    <w:lvl w:ilvl="0" w:tplc="C2E68476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2C260BAC">
      <w:numFmt w:val="bullet"/>
      <w:lvlText w:val="•"/>
      <w:lvlJc w:val="left"/>
      <w:pPr>
        <w:ind w:left="1488" w:hanging="361"/>
      </w:pPr>
      <w:rPr>
        <w:rFonts w:hint="default"/>
        <w:lang w:val="en-US" w:eastAsia="en-US" w:bidi="ar-SA"/>
      </w:rPr>
    </w:lvl>
    <w:lvl w:ilvl="2" w:tplc="FF1EE552">
      <w:numFmt w:val="bullet"/>
      <w:lvlText w:val="•"/>
      <w:lvlJc w:val="left"/>
      <w:pPr>
        <w:ind w:left="2156" w:hanging="361"/>
      </w:pPr>
      <w:rPr>
        <w:rFonts w:hint="default"/>
        <w:lang w:val="en-US" w:eastAsia="en-US" w:bidi="ar-SA"/>
      </w:rPr>
    </w:lvl>
    <w:lvl w:ilvl="3" w:tplc="003434BA">
      <w:numFmt w:val="bullet"/>
      <w:lvlText w:val="•"/>
      <w:lvlJc w:val="left"/>
      <w:pPr>
        <w:ind w:left="2824" w:hanging="361"/>
      </w:pPr>
      <w:rPr>
        <w:rFonts w:hint="default"/>
        <w:lang w:val="en-US" w:eastAsia="en-US" w:bidi="ar-SA"/>
      </w:rPr>
    </w:lvl>
    <w:lvl w:ilvl="4" w:tplc="2B2483C0">
      <w:numFmt w:val="bullet"/>
      <w:lvlText w:val="•"/>
      <w:lvlJc w:val="left"/>
      <w:pPr>
        <w:ind w:left="3493" w:hanging="361"/>
      </w:pPr>
      <w:rPr>
        <w:rFonts w:hint="default"/>
        <w:lang w:val="en-US" w:eastAsia="en-US" w:bidi="ar-SA"/>
      </w:rPr>
    </w:lvl>
    <w:lvl w:ilvl="5" w:tplc="C3B0AE0E">
      <w:numFmt w:val="bullet"/>
      <w:lvlText w:val="•"/>
      <w:lvlJc w:val="left"/>
      <w:pPr>
        <w:ind w:left="4161" w:hanging="361"/>
      </w:pPr>
      <w:rPr>
        <w:rFonts w:hint="default"/>
        <w:lang w:val="en-US" w:eastAsia="en-US" w:bidi="ar-SA"/>
      </w:rPr>
    </w:lvl>
    <w:lvl w:ilvl="6" w:tplc="F718DBB4">
      <w:numFmt w:val="bullet"/>
      <w:lvlText w:val="•"/>
      <w:lvlJc w:val="left"/>
      <w:pPr>
        <w:ind w:left="4829" w:hanging="361"/>
      </w:pPr>
      <w:rPr>
        <w:rFonts w:hint="default"/>
        <w:lang w:val="en-US" w:eastAsia="en-US" w:bidi="ar-SA"/>
      </w:rPr>
    </w:lvl>
    <w:lvl w:ilvl="7" w:tplc="157E0586">
      <w:numFmt w:val="bullet"/>
      <w:lvlText w:val="•"/>
      <w:lvlJc w:val="left"/>
      <w:pPr>
        <w:ind w:left="5498" w:hanging="361"/>
      </w:pPr>
      <w:rPr>
        <w:rFonts w:hint="default"/>
        <w:lang w:val="en-US" w:eastAsia="en-US" w:bidi="ar-SA"/>
      </w:rPr>
    </w:lvl>
    <w:lvl w:ilvl="8" w:tplc="2B829E7E">
      <w:numFmt w:val="bullet"/>
      <w:lvlText w:val="•"/>
      <w:lvlJc w:val="left"/>
      <w:pPr>
        <w:ind w:left="6166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D3704E0"/>
    <w:multiLevelType w:val="hybridMultilevel"/>
    <w:tmpl w:val="5DEA6C9C"/>
    <w:lvl w:ilvl="0" w:tplc="2594155A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DB67824">
      <w:numFmt w:val="bullet"/>
      <w:lvlText w:val="•"/>
      <w:lvlJc w:val="left"/>
      <w:pPr>
        <w:ind w:left="1488" w:hanging="361"/>
      </w:pPr>
      <w:rPr>
        <w:rFonts w:hint="default"/>
        <w:lang w:val="en-US" w:eastAsia="en-US" w:bidi="ar-SA"/>
      </w:rPr>
    </w:lvl>
    <w:lvl w:ilvl="2" w:tplc="80BE6414">
      <w:numFmt w:val="bullet"/>
      <w:lvlText w:val="•"/>
      <w:lvlJc w:val="left"/>
      <w:pPr>
        <w:ind w:left="2156" w:hanging="361"/>
      </w:pPr>
      <w:rPr>
        <w:rFonts w:hint="default"/>
        <w:lang w:val="en-US" w:eastAsia="en-US" w:bidi="ar-SA"/>
      </w:rPr>
    </w:lvl>
    <w:lvl w:ilvl="3" w:tplc="E87EEA16">
      <w:numFmt w:val="bullet"/>
      <w:lvlText w:val="•"/>
      <w:lvlJc w:val="left"/>
      <w:pPr>
        <w:ind w:left="2824" w:hanging="361"/>
      </w:pPr>
      <w:rPr>
        <w:rFonts w:hint="default"/>
        <w:lang w:val="en-US" w:eastAsia="en-US" w:bidi="ar-SA"/>
      </w:rPr>
    </w:lvl>
    <w:lvl w:ilvl="4" w:tplc="D3782E8C">
      <w:numFmt w:val="bullet"/>
      <w:lvlText w:val="•"/>
      <w:lvlJc w:val="left"/>
      <w:pPr>
        <w:ind w:left="3493" w:hanging="361"/>
      </w:pPr>
      <w:rPr>
        <w:rFonts w:hint="default"/>
        <w:lang w:val="en-US" w:eastAsia="en-US" w:bidi="ar-SA"/>
      </w:rPr>
    </w:lvl>
    <w:lvl w:ilvl="5" w:tplc="12A6AD42">
      <w:numFmt w:val="bullet"/>
      <w:lvlText w:val="•"/>
      <w:lvlJc w:val="left"/>
      <w:pPr>
        <w:ind w:left="4161" w:hanging="361"/>
      </w:pPr>
      <w:rPr>
        <w:rFonts w:hint="default"/>
        <w:lang w:val="en-US" w:eastAsia="en-US" w:bidi="ar-SA"/>
      </w:rPr>
    </w:lvl>
    <w:lvl w:ilvl="6" w:tplc="27787D10">
      <w:numFmt w:val="bullet"/>
      <w:lvlText w:val="•"/>
      <w:lvlJc w:val="left"/>
      <w:pPr>
        <w:ind w:left="4829" w:hanging="361"/>
      </w:pPr>
      <w:rPr>
        <w:rFonts w:hint="default"/>
        <w:lang w:val="en-US" w:eastAsia="en-US" w:bidi="ar-SA"/>
      </w:rPr>
    </w:lvl>
    <w:lvl w:ilvl="7" w:tplc="63AADB3C">
      <w:numFmt w:val="bullet"/>
      <w:lvlText w:val="•"/>
      <w:lvlJc w:val="left"/>
      <w:pPr>
        <w:ind w:left="5498" w:hanging="361"/>
      </w:pPr>
      <w:rPr>
        <w:rFonts w:hint="default"/>
        <w:lang w:val="en-US" w:eastAsia="en-US" w:bidi="ar-SA"/>
      </w:rPr>
    </w:lvl>
    <w:lvl w:ilvl="8" w:tplc="1E12E0FE">
      <w:numFmt w:val="bullet"/>
      <w:lvlText w:val="•"/>
      <w:lvlJc w:val="left"/>
      <w:pPr>
        <w:ind w:left="6166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6DC564FA"/>
    <w:multiLevelType w:val="hybridMultilevel"/>
    <w:tmpl w:val="3F4CA9FE"/>
    <w:lvl w:ilvl="0" w:tplc="29C2691A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190141E">
      <w:numFmt w:val="bullet"/>
      <w:lvlText w:val="•"/>
      <w:lvlJc w:val="left"/>
      <w:pPr>
        <w:ind w:left="1488" w:hanging="361"/>
      </w:pPr>
      <w:rPr>
        <w:rFonts w:hint="default"/>
        <w:lang w:val="en-US" w:eastAsia="en-US" w:bidi="ar-SA"/>
      </w:rPr>
    </w:lvl>
    <w:lvl w:ilvl="2" w:tplc="0728CCB6">
      <w:numFmt w:val="bullet"/>
      <w:lvlText w:val="•"/>
      <w:lvlJc w:val="left"/>
      <w:pPr>
        <w:ind w:left="2156" w:hanging="361"/>
      </w:pPr>
      <w:rPr>
        <w:rFonts w:hint="default"/>
        <w:lang w:val="en-US" w:eastAsia="en-US" w:bidi="ar-SA"/>
      </w:rPr>
    </w:lvl>
    <w:lvl w:ilvl="3" w:tplc="FD1A5CF0">
      <w:numFmt w:val="bullet"/>
      <w:lvlText w:val="•"/>
      <w:lvlJc w:val="left"/>
      <w:pPr>
        <w:ind w:left="2824" w:hanging="361"/>
      </w:pPr>
      <w:rPr>
        <w:rFonts w:hint="default"/>
        <w:lang w:val="en-US" w:eastAsia="en-US" w:bidi="ar-SA"/>
      </w:rPr>
    </w:lvl>
    <w:lvl w:ilvl="4" w:tplc="ED6E4C40">
      <w:numFmt w:val="bullet"/>
      <w:lvlText w:val="•"/>
      <w:lvlJc w:val="left"/>
      <w:pPr>
        <w:ind w:left="3493" w:hanging="361"/>
      </w:pPr>
      <w:rPr>
        <w:rFonts w:hint="default"/>
        <w:lang w:val="en-US" w:eastAsia="en-US" w:bidi="ar-SA"/>
      </w:rPr>
    </w:lvl>
    <w:lvl w:ilvl="5" w:tplc="A1E67040">
      <w:numFmt w:val="bullet"/>
      <w:lvlText w:val="•"/>
      <w:lvlJc w:val="left"/>
      <w:pPr>
        <w:ind w:left="4161" w:hanging="361"/>
      </w:pPr>
      <w:rPr>
        <w:rFonts w:hint="default"/>
        <w:lang w:val="en-US" w:eastAsia="en-US" w:bidi="ar-SA"/>
      </w:rPr>
    </w:lvl>
    <w:lvl w:ilvl="6" w:tplc="CD606054">
      <w:numFmt w:val="bullet"/>
      <w:lvlText w:val="•"/>
      <w:lvlJc w:val="left"/>
      <w:pPr>
        <w:ind w:left="4829" w:hanging="361"/>
      </w:pPr>
      <w:rPr>
        <w:rFonts w:hint="default"/>
        <w:lang w:val="en-US" w:eastAsia="en-US" w:bidi="ar-SA"/>
      </w:rPr>
    </w:lvl>
    <w:lvl w:ilvl="7" w:tplc="F7D06C62">
      <w:numFmt w:val="bullet"/>
      <w:lvlText w:val="•"/>
      <w:lvlJc w:val="left"/>
      <w:pPr>
        <w:ind w:left="5498" w:hanging="361"/>
      </w:pPr>
      <w:rPr>
        <w:rFonts w:hint="default"/>
        <w:lang w:val="en-US" w:eastAsia="en-US" w:bidi="ar-SA"/>
      </w:rPr>
    </w:lvl>
    <w:lvl w:ilvl="8" w:tplc="8A625A4E">
      <w:numFmt w:val="bullet"/>
      <w:lvlText w:val="•"/>
      <w:lvlJc w:val="left"/>
      <w:pPr>
        <w:ind w:left="6166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7E0014B9"/>
    <w:multiLevelType w:val="hybridMultilevel"/>
    <w:tmpl w:val="46C091DC"/>
    <w:lvl w:ilvl="0" w:tplc="5068175A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65210BE">
      <w:numFmt w:val="bullet"/>
      <w:lvlText w:val="•"/>
      <w:lvlJc w:val="left"/>
      <w:pPr>
        <w:ind w:left="1488" w:hanging="361"/>
      </w:pPr>
      <w:rPr>
        <w:rFonts w:hint="default"/>
        <w:lang w:val="en-US" w:eastAsia="en-US" w:bidi="ar-SA"/>
      </w:rPr>
    </w:lvl>
    <w:lvl w:ilvl="2" w:tplc="BF2453E6">
      <w:numFmt w:val="bullet"/>
      <w:lvlText w:val="•"/>
      <w:lvlJc w:val="left"/>
      <w:pPr>
        <w:ind w:left="2156" w:hanging="361"/>
      </w:pPr>
      <w:rPr>
        <w:rFonts w:hint="default"/>
        <w:lang w:val="en-US" w:eastAsia="en-US" w:bidi="ar-SA"/>
      </w:rPr>
    </w:lvl>
    <w:lvl w:ilvl="3" w:tplc="2B42FF94">
      <w:numFmt w:val="bullet"/>
      <w:lvlText w:val="•"/>
      <w:lvlJc w:val="left"/>
      <w:pPr>
        <w:ind w:left="2824" w:hanging="361"/>
      </w:pPr>
      <w:rPr>
        <w:rFonts w:hint="default"/>
        <w:lang w:val="en-US" w:eastAsia="en-US" w:bidi="ar-SA"/>
      </w:rPr>
    </w:lvl>
    <w:lvl w:ilvl="4" w:tplc="6FE0405E">
      <w:numFmt w:val="bullet"/>
      <w:lvlText w:val="•"/>
      <w:lvlJc w:val="left"/>
      <w:pPr>
        <w:ind w:left="3493" w:hanging="361"/>
      </w:pPr>
      <w:rPr>
        <w:rFonts w:hint="default"/>
        <w:lang w:val="en-US" w:eastAsia="en-US" w:bidi="ar-SA"/>
      </w:rPr>
    </w:lvl>
    <w:lvl w:ilvl="5" w:tplc="AB86BCC8">
      <w:numFmt w:val="bullet"/>
      <w:lvlText w:val="•"/>
      <w:lvlJc w:val="left"/>
      <w:pPr>
        <w:ind w:left="4161" w:hanging="361"/>
      </w:pPr>
      <w:rPr>
        <w:rFonts w:hint="default"/>
        <w:lang w:val="en-US" w:eastAsia="en-US" w:bidi="ar-SA"/>
      </w:rPr>
    </w:lvl>
    <w:lvl w:ilvl="6" w:tplc="EADED268">
      <w:numFmt w:val="bullet"/>
      <w:lvlText w:val="•"/>
      <w:lvlJc w:val="left"/>
      <w:pPr>
        <w:ind w:left="4829" w:hanging="361"/>
      </w:pPr>
      <w:rPr>
        <w:rFonts w:hint="default"/>
        <w:lang w:val="en-US" w:eastAsia="en-US" w:bidi="ar-SA"/>
      </w:rPr>
    </w:lvl>
    <w:lvl w:ilvl="7" w:tplc="77EE82BA">
      <w:numFmt w:val="bullet"/>
      <w:lvlText w:val="•"/>
      <w:lvlJc w:val="left"/>
      <w:pPr>
        <w:ind w:left="5498" w:hanging="361"/>
      </w:pPr>
      <w:rPr>
        <w:rFonts w:hint="default"/>
        <w:lang w:val="en-US" w:eastAsia="en-US" w:bidi="ar-SA"/>
      </w:rPr>
    </w:lvl>
    <w:lvl w:ilvl="8" w:tplc="B3765D1C">
      <w:numFmt w:val="bullet"/>
      <w:lvlText w:val="•"/>
      <w:lvlJc w:val="left"/>
      <w:pPr>
        <w:ind w:left="6166" w:hanging="361"/>
      </w:pPr>
      <w:rPr>
        <w:rFonts w:hint="default"/>
        <w:lang w:val="en-US" w:eastAsia="en-US" w:bidi="ar-SA"/>
      </w:rPr>
    </w:lvl>
  </w:abstractNum>
  <w:num w:numId="1" w16cid:durableId="50927946">
    <w:abstractNumId w:val="2"/>
  </w:num>
  <w:num w:numId="2" w16cid:durableId="385221451">
    <w:abstractNumId w:val="5"/>
  </w:num>
  <w:num w:numId="3" w16cid:durableId="1479226243">
    <w:abstractNumId w:val="4"/>
  </w:num>
  <w:num w:numId="4" w16cid:durableId="1351643719">
    <w:abstractNumId w:val="3"/>
  </w:num>
  <w:num w:numId="5" w16cid:durableId="2080786226">
    <w:abstractNumId w:val="1"/>
  </w:num>
  <w:num w:numId="6" w16cid:durableId="564339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4ED1"/>
    <w:rsid w:val="00224ED1"/>
    <w:rsid w:val="005837CE"/>
    <w:rsid w:val="00BF767B"/>
    <w:rsid w:val="00D3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7DE807"/>
  <w15:docId w15:val="{8022E13A-EB80-1C48-8E91-46181F07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1363</Words>
  <Characters>7775</Characters>
  <Application>Microsoft Office Word</Application>
  <DocSecurity>0</DocSecurity>
  <Lines>64</Lines>
  <Paragraphs>18</Paragraphs>
  <ScaleCrop>false</ScaleCrop>
  <Company/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Office JD - Zambia SHA</dc:title>
  <dc:creator>Sheila Walsh</dc:creator>
  <cp:lastModifiedBy>Claire O'Regan</cp:lastModifiedBy>
  <cp:revision>3</cp:revision>
  <dcterms:created xsi:type="dcterms:W3CDTF">2023-07-18T14:05:00Z</dcterms:created>
  <dcterms:modified xsi:type="dcterms:W3CDTF">2023-07-18T15:05:00Z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2023-07-18T00:00:00Z</vt:filetime>
  </property>
</Properties>
</file>