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A4F7" w14:textId="479A4E51" w:rsidR="00F234EB" w:rsidRDefault="00C26987">
      <w:r w:rsidRPr="00195768">
        <w:rPr>
          <w:noProof/>
          <w:lang w:eastAsia="en-GB"/>
        </w:rPr>
        <w:drawing>
          <wp:anchor distT="0" distB="0" distL="114300" distR="114300" simplePos="0" relativeHeight="251659264" behindDoc="0" locked="0" layoutInCell="1" allowOverlap="1" wp14:anchorId="46EDBC47" wp14:editId="1162AA6B">
            <wp:simplePos x="0" y="0"/>
            <wp:positionH relativeFrom="column">
              <wp:posOffset>2051437</wp:posOffset>
            </wp:positionH>
            <wp:positionV relativeFrom="paragraph">
              <wp:posOffset>-524786</wp:posOffset>
            </wp:positionV>
            <wp:extent cx="2091193" cy="895317"/>
            <wp:effectExtent l="0" t="0" r="4445" b="0"/>
            <wp:wrapNone/>
            <wp:docPr id="1" name="Picture 1" descr="C:\Users\Elizabeth\AppData\Local\Temp\Temp1_SHA-Logo-(Preferred).jpg.zip\SHA Logo (Pref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Temp\Temp1_SHA-Logo-(Preferred).jpg.zip\SHA Logo (Prefer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271" cy="8996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E88AF" w14:textId="488C40AF" w:rsidR="00C26987" w:rsidRDefault="00C26987"/>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6"/>
      </w:tblGrid>
      <w:tr w:rsidR="00C26987" w:rsidRPr="001D28A7" w14:paraId="31BED229" w14:textId="77777777" w:rsidTr="005728BB">
        <w:trPr>
          <w:trHeight w:val="315"/>
        </w:trPr>
        <w:tc>
          <w:tcPr>
            <w:tcW w:w="2263" w:type="dxa"/>
            <w:shd w:val="clear" w:color="auto" w:fill="auto"/>
            <w:hideMark/>
          </w:tcPr>
          <w:p w14:paraId="1511B1A5"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Job Title:</w:t>
            </w:r>
          </w:p>
        </w:tc>
        <w:tc>
          <w:tcPr>
            <w:tcW w:w="6946" w:type="dxa"/>
            <w:shd w:val="clear" w:color="auto" w:fill="auto"/>
            <w:hideMark/>
          </w:tcPr>
          <w:p w14:paraId="62D8C9B3" w14:textId="7B07A07A"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sz w:val="24"/>
                <w:szCs w:val="24"/>
                <w:lang w:val="en-US"/>
              </w:rPr>
              <w:t>Nutrition &amp; Gender Officer</w:t>
            </w:r>
            <w:r w:rsidR="00452B26" w:rsidRPr="001D28A7">
              <w:rPr>
                <w:rFonts w:ascii="Calibri" w:hAnsi="Calibri" w:cs="Calibri"/>
                <w:sz w:val="24"/>
                <w:szCs w:val="24"/>
                <w:lang w:val="en-US"/>
              </w:rPr>
              <w:t>, 1 Position</w:t>
            </w:r>
          </w:p>
        </w:tc>
      </w:tr>
      <w:tr w:rsidR="00C26987" w:rsidRPr="001D28A7" w14:paraId="59512C54" w14:textId="77777777" w:rsidTr="005728BB">
        <w:trPr>
          <w:trHeight w:val="315"/>
        </w:trPr>
        <w:tc>
          <w:tcPr>
            <w:tcW w:w="2263" w:type="dxa"/>
            <w:shd w:val="clear" w:color="auto" w:fill="auto"/>
          </w:tcPr>
          <w:p w14:paraId="00914B96"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Organisation:</w:t>
            </w:r>
          </w:p>
        </w:tc>
        <w:tc>
          <w:tcPr>
            <w:tcW w:w="6946" w:type="dxa"/>
            <w:shd w:val="clear" w:color="auto" w:fill="auto"/>
          </w:tcPr>
          <w:p w14:paraId="610D610D"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Self Help Africa</w:t>
            </w:r>
          </w:p>
        </w:tc>
      </w:tr>
      <w:tr w:rsidR="00C26987" w:rsidRPr="001D28A7" w14:paraId="685192C4" w14:textId="77777777" w:rsidTr="005728BB">
        <w:trPr>
          <w:trHeight w:val="315"/>
        </w:trPr>
        <w:tc>
          <w:tcPr>
            <w:tcW w:w="2263" w:type="dxa"/>
            <w:shd w:val="clear" w:color="auto" w:fill="auto"/>
            <w:hideMark/>
          </w:tcPr>
          <w:p w14:paraId="1A1E7A72"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Department:</w:t>
            </w:r>
          </w:p>
        </w:tc>
        <w:tc>
          <w:tcPr>
            <w:tcW w:w="6946" w:type="dxa"/>
            <w:shd w:val="clear" w:color="auto" w:fill="auto"/>
            <w:hideMark/>
          </w:tcPr>
          <w:p w14:paraId="1E4C186B"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sz w:val="24"/>
                <w:szCs w:val="24"/>
              </w:rPr>
              <w:t>Programmes</w:t>
            </w:r>
          </w:p>
        </w:tc>
      </w:tr>
      <w:tr w:rsidR="00C26987" w:rsidRPr="001D28A7" w14:paraId="4F0C3BA9" w14:textId="77777777" w:rsidTr="005728BB">
        <w:trPr>
          <w:trHeight w:val="315"/>
        </w:trPr>
        <w:tc>
          <w:tcPr>
            <w:tcW w:w="2263" w:type="dxa"/>
            <w:shd w:val="clear" w:color="auto" w:fill="auto"/>
            <w:hideMark/>
          </w:tcPr>
          <w:p w14:paraId="1C785780"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Location:</w:t>
            </w:r>
          </w:p>
        </w:tc>
        <w:tc>
          <w:tcPr>
            <w:tcW w:w="6946" w:type="dxa"/>
            <w:shd w:val="clear" w:color="auto" w:fill="auto"/>
            <w:hideMark/>
          </w:tcPr>
          <w:p w14:paraId="4FC18B5D" w14:textId="0FD716B3"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Project Locations</w:t>
            </w:r>
            <w:r w:rsidR="00526104">
              <w:rPr>
                <w:rFonts w:ascii="Calibri" w:eastAsia="Times New Roman" w:hAnsi="Calibri" w:cs="Calibri"/>
                <w:color w:val="000000"/>
                <w:sz w:val="24"/>
                <w:szCs w:val="24"/>
                <w:lang w:val="en-US"/>
              </w:rPr>
              <w:t xml:space="preserve">: </w:t>
            </w:r>
            <w:r w:rsidR="00B901E5">
              <w:rPr>
                <w:rFonts w:ascii="Calibri" w:eastAsia="Times New Roman" w:hAnsi="Calibri" w:cs="Calibri"/>
                <w:color w:val="000000"/>
                <w:sz w:val="24"/>
                <w:szCs w:val="24"/>
                <w:lang w:val="en-US"/>
              </w:rPr>
              <w:t>Busia</w:t>
            </w:r>
          </w:p>
        </w:tc>
      </w:tr>
      <w:tr w:rsidR="00C26987" w:rsidRPr="001D28A7" w14:paraId="1B7573A6" w14:textId="77777777" w:rsidTr="005728BB">
        <w:trPr>
          <w:trHeight w:val="315"/>
        </w:trPr>
        <w:tc>
          <w:tcPr>
            <w:tcW w:w="2263" w:type="dxa"/>
            <w:shd w:val="clear" w:color="auto" w:fill="auto"/>
            <w:hideMark/>
          </w:tcPr>
          <w:p w14:paraId="2359AA2C"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Reports to:</w:t>
            </w:r>
          </w:p>
        </w:tc>
        <w:tc>
          <w:tcPr>
            <w:tcW w:w="6946" w:type="dxa"/>
            <w:shd w:val="clear" w:color="auto" w:fill="auto"/>
            <w:hideMark/>
          </w:tcPr>
          <w:p w14:paraId="41E2236A" w14:textId="3504C17F"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Programme Manager</w:t>
            </w:r>
            <w:r w:rsidRPr="001D28A7">
              <w:rPr>
                <w:rFonts w:ascii="Calibri" w:hAnsi="Calibri" w:cs="Calibri"/>
                <w:sz w:val="24"/>
                <w:szCs w:val="24"/>
                <w:lang w:val="en-US"/>
              </w:rPr>
              <w:t xml:space="preserve">, </w:t>
            </w:r>
            <w:r w:rsidRPr="001D28A7">
              <w:rPr>
                <w:rFonts w:ascii="Calibri" w:eastAsia="Times New Roman" w:hAnsi="Calibri" w:cs="Calibri"/>
                <w:color w:val="000000"/>
                <w:sz w:val="24"/>
                <w:szCs w:val="24"/>
                <w:lang w:val="en-US" w:eastAsia="en-GB"/>
              </w:rPr>
              <w:t>Cassava Seed &amp; Market System</w:t>
            </w:r>
          </w:p>
        </w:tc>
      </w:tr>
      <w:tr w:rsidR="00C26987" w:rsidRPr="001D28A7" w14:paraId="6D224526" w14:textId="77777777" w:rsidTr="005728BB">
        <w:trPr>
          <w:trHeight w:val="315"/>
        </w:trPr>
        <w:tc>
          <w:tcPr>
            <w:tcW w:w="2263" w:type="dxa"/>
            <w:shd w:val="clear" w:color="auto" w:fill="auto"/>
            <w:hideMark/>
          </w:tcPr>
          <w:p w14:paraId="03E26E7E"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Benefits:</w:t>
            </w:r>
          </w:p>
        </w:tc>
        <w:tc>
          <w:tcPr>
            <w:tcW w:w="6946" w:type="dxa"/>
            <w:shd w:val="clear" w:color="auto" w:fill="auto"/>
            <w:hideMark/>
          </w:tcPr>
          <w:p w14:paraId="20B57A51"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22 days annual leave, Medical Insurance and 10% Employer pension contribution</w:t>
            </w:r>
          </w:p>
        </w:tc>
      </w:tr>
      <w:tr w:rsidR="00C26987" w:rsidRPr="001D28A7" w14:paraId="0D967C6E" w14:textId="77777777" w:rsidTr="005728BB">
        <w:trPr>
          <w:trHeight w:val="315"/>
        </w:trPr>
        <w:tc>
          <w:tcPr>
            <w:tcW w:w="2263" w:type="dxa"/>
            <w:shd w:val="clear" w:color="auto" w:fill="auto"/>
          </w:tcPr>
          <w:p w14:paraId="56C3A6D5"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Expected Travel:</w:t>
            </w:r>
          </w:p>
        </w:tc>
        <w:tc>
          <w:tcPr>
            <w:tcW w:w="6946" w:type="dxa"/>
            <w:shd w:val="clear" w:color="auto" w:fill="auto"/>
          </w:tcPr>
          <w:p w14:paraId="2AE4261A"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Significant travel in project areas with minimal nation-wide travel</w:t>
            </w:r>
          </w:p>
        </w:tc>
      </w:tr>
      <w:tr w:rsidR="00C26987" w:rsidRPr="001D28A7" w14:paraId="31978868" w14:textId="77777777" w:rsidTr="005728BB">
        <w:trPr>
          <w:trHeight w:val="315"/>
        </w:trPr>
        <w:tc>
          <w:tcPr>
            <w:tcW w:w="2263" w:type="dxa"/>
            <w:shd w:val="clear" w:color="auto" w:fill="auto"/>
          </w:tcPr>
          <w:p w14:paraId="6130384A"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Restrictions:</w:t>
            </w:r>
          </w:p>
        </w:tc>
        <w:tc>
          <w:tcPr>
            <w:tcW w:w="6946" w:type="dxa"/>
            <w:shd w:val="clear" w:color="auto" w:fill="auto"/>
          </w:tcPr>
          <w:p w14:paraId="11EC4ECB"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 xml:space="preserve">6 Months’ Probation period; 24 months contract, </w:t>
            </w:r>
            <w:r w:rsidRPr="001D28A7">
              <w:rPr>
                <w:rFonts w:ascii="Calibri" w:hAnsi="Calibri" w:cs="Calibri"/>
                <w:color w:val="222222"/>
                <w:sz w:val="24"/>
                <w:szCs w:val="24"/>
                <w:shd w:val="clear" w:color="auto" w:fill="FFFFFF"/>
              </w:rPr>
              <w:t>with the possibility of extension</w:t>
            </w:r>
          </w:p>
        </w:tc>
      </w:tr>
      <w:tr w:rsidR="00C26987" w:rsidRPr="001D28A7" w14:paraId="499C4FB2" w14:textId="77777777" w:rsidTr="005728BB">
        <w:trPr>
          <w:trHeight w:val="315"/>
        </w:trPr>
        <w:tc>
          <w:tcPr>
            <w:tcW w:w="2263" w:type="dxa"/>
            <w:shd w:val="clear" w:color="auto" w:fill="auto"/>
          </w:tcPr>
          <w:p w14:paraId="1D58BC46" w14:textId="77777777" w:rsidR="00C26987" w:rsidRPr="001D28A7" w:rsidRDefault="00C26987" w:rsidP="005728BB">
            <w:pPr>
              <w:spacing w:after="0" w:line="240" w:lineRule="auto"/>
              <w:rPr>
                <w:rFonts w:ascii="Calibri" w:hAnsi="Calibri" w:cs="Calibri"/>
                <w:b/>
                <w:sz w:val="24"/>
                <w:szCs w:val="24"/>
                <w:lang w:val="en-US"/>
              </w:rPr>
            </w:pPr>
            <w:r w:rsidRPr="001D28A7">
              <w:rPr>
                <w:rFonts w:ascii="Calibri" w:hAnsi="Calibri" w:cs="Calibri"/>
                <w:b/>
                <w:sz w:val="24"/>
                <w:szCs w:val="24"/>
                <w:lang w:val="en-US"/>
              </w:rPr>
              <w:t>Job Purpose:</w:t>
            </w:r>
          </w:p>
        </w:tc>
        <w:tc>
          <w:tcPr>
            <w:tcW w:w="6946" w:type="dxa"/>
            <w:shd w:val="clear" w:color="auto" w:fill="auto"/>
          </w:tcPr>
          <w:p w14:paraId="703B8FA3" w14:textId="77777777" w:rsidR="00C26987" w:rsidRPr="001D28A7" w:rsidRDefault="00C26987" w:rsidP="005728BB">
            <w:pPr>
              <w:spacing w:line="240" w:lineRule="auto"/>
              <w:jc w:val="both"/>
              <w:rPr>
                <w:rFonts w:ascii="Calibri" w:hAnsi="Calibri" w:cs="Calibri"/>
                <w:sz w:val="24"/>
                <w:szCs w:val="24"/>
              </w:rPr>
            </w:pPr>
            <w:r w:rsidRPr="001D28A7">
              <w:rPr>
                <w:rFonts w:ascii="Calibri" w:hAnsi="Calibri" w:cs="Calibri"/>
                <w:sz w:val="24"/>
                <w:szCs w:val="24"/>
              </w:rPr>
              <w:t>Hunger and malnutrition remain a major issue worldwide and are of particular concern in SHA (Self Help Africa) countries of operation. Nutrition, in the past has been placed within the health sector. However, there is a recognition that the food and agriculture sector have a major role to play in ensuring improved food and nutrition security. Nutrition is a key theme across SHA’s programming: we aim to ensure that increased and diversified production translates to improved nutrition at household level, so it is essential that all our programmes have a strong nutrition focus.</w:t>
            </w:r>
          </w:p>
          <w:p w14:paraId="3802419F" w14:textId="77777777" w:rsidR="00C26987" w:rsidRPr="001D28A7" w:rsidRDefault="00C26987" w:rsidP="005728BB">
            <w:pPr>
              <w:spacing w:line="240" w:lineRule="auto"/>
              <w:jc w:val="both"/>
              <w:rPr>
                <w:rFonts w:ascii="Calibri" w:hAnsi="Calibri" w:cs="Calibri"/>
                <w:sz w:val="24"/>
                <w:szCs w:val="24"/>
              </w:rPr>
            </w:pPr>
            <w:r w:rsidRPr="001D28A7">
              <w:rPr>
                <w:rFonts w:ascii="Calibri" w:hAnsi="Calibri" w:cs="Calibri"/>
                <w:sz w:val="24"/>
                <w:szCs w:val="24"/>
              </w:rPr>
              <w:t>Equally, SHA recognises the importance of gender equity to ensure progress in reducing poverty. Working with smallholder farmers and recognising that women contribute the bulk of labour on family farms, there is a need to ensure our programmes have a strong gender element to improve cohesion within the household with better resource and power sharing. Development goals cannot be achieved without explicit consideration being given to all, which includes women, men, boys and girls, understanding their different needs and contributions.</w:t>
            </w:r>
          </w:p>
        </w:tc>
      </w:tr>
      <w:tr w:rsidR="00C26987" w:rsidRPr="001D28A7" w14:paraId="53ABE349" w14:textId="77777777" w:rsidTr="005728BB">
        <w:trPr>
          <w:trHeight w:val="315"/>
        </w:trPr>
        <w:tc>
          <w:tcPr>
            <w:tcW w:w="2263" w:type="dxa"/>
            <w:shd w:val="clear" w:color="auto" w:fill="auto"/>
            <w:vAlign w:val="center"/>
          </w:tcPr>
          <w:p w14:paraId="0CAA3ED4" w14:textId="77777777"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 xml:space="preserve">Project Overview </w:t>
            </w:r>
          </w:p>
        </w:tc>
        <w:tc>
          <w:tcPr>
            <w:tcW w:w="6946" w:type="dxa"/>
            <w:shd w:val="clear" w:color="auto" w:fill="auto"/>
            <w:vAlign w:val="center"/>
          </w:tcPr>
          <w:p w14:paraId="7A38F25A" w14:textId="77777777" w:rsidR="00C26987" w:rsidRPr="001D28A7" w:rsidRDefault="00C26987" w:rsidP="005728BB">
            <w:pPr>
              <w:spacing w:before="120" w:after="120"/>
              <w:jc w:val="both"/>
              <w:rPr>
                <w:rFonts w:ascii="Calibri" w:hAnsi="Calibri" w:cs="Calibri"/>
                <w:color w:val="000000" w:themeColor="text1"/>
                <w:sz w:val="24"/>
                <w:szCs w:val="24"/>
              </w:rPr>
            </w:pPr>
            <w:r w:rsidRPr="001D28A7">
              <w:rPr>
                <w:rFonts w:ascii="Calibri" w:hAnsi="Calibri" w:cs="Calibri"/>
                <w:color w:val="000000" w:themeColor="text1"/>
                <w:sz w:val="24"/>
                <w:szCs w:val="24"/>
              </w:rPr>
              <w:t>The purpose of this position is to facilitate implementation of the activities of the</w:t>
            </w:r>
            <w:r w:rsidRPr="001D28A7">
              <w:rPr>
                <w:rFonts w:ascii="Calibri" w:hAnsi="Calibri" w:cs="Calibri"/>
                <w:b/>
                <w:bCs/>
                <w:sz w:val="24"/>
                <w:szCs w:val="24"/>
              </w:rPr>
              <w:t xml:space="preserve"> </w:t>
            </w:r>
            <w:r w:rsidRPr="001D28A7">
              <w:rPr>
                <w:rFonts w:ascii="Calibri" w:hAnsi="Calibri" w:cs="Calibri"/>
                <w:b/>
                <w:bCs/>
                <w:i/>
                <w:iCs/>
                <w:sz w:val="24"/>
                <w:szCs w:val="24"/>
              </w:rPr>
              <w:t>Integrating Cassava into affordable and drought tolerant food systems (Kenya) project</w:t>
            </w:r>
            <w:r w:rsidRPr="001D28A7">
              <w:rPr>
                <w:rFonts w:ascii="Calibri" w:hAnsi="Calibri" w:cs="Calibri"/>
                <w:b/>
                <w:bCs/>
                <w:i/>
                <w:iCs/>
                <w:sz w:val="24"/>
                <w:szCs w:val="24"/>
                <w:lang w:val="en-US"/>
              </w:rPr>
              <w:t xml:space="preserve">. </w:t>
            </w:r>
            <w:r w:rsidRPr="001D28A7">
              <w:rPr>
                <w:rFonts w:ascii="Calibri" w:eastAsia="Times New Roman" w:hAnsi="Calibri" w:cs="Calibri"/>
                <w:color w:val="000000"/>
                <w:sz w:val="24"/>
                <w:szCs w:val="24"/>
                <w:lang w:val="en-US" w:eastAsia="en-GB"/>
              </w:rPr>
              <w:t xml:space="preserve">The Project addresses the Self Help Africa’s strategic theme of Sustainable Food Systems whose long-term outcome seek to achieve </w:t>
            </w:r>
            <w:r w:rsidRPr="001D28A7">
              <w:rPr>
                <w:rFonts w:ascii="Calibri" w:eastAsia="Times New Roman" w:hAnsi="Calibri" w:cs="Calibri"/>
                <w:color w:val="000000"/>
                <w:sz w:val="24"/>
                <w:szCs w:val="24"/>
                <w:lang w:eastAsia="en-GB"/>
              </w:rPr>
              <w:t>Equitable and inclusive food systems to support availability, access, and consumption of safe nutritious food</w:t>
            </w:r>
            <w:r w:rsidRPr="001D28A7">
              <w:rPr>
                <w:rFonts w:ascii="Calibri" w:eastAsia="Times New Roman" w:hAnsi="Calibri" w:cs="Calibri"/>
                <w:color w:val="000000"/>
                <w:sz w:val="24"/>
                <w:szCs w:val="24"/>
                <w:lang w:val="en-US" w:eastAsia="en-GB"/>
              </w:rPr>
              <w:t xml:space="preserve">. </w:t>
            </w:r>
          </w:p>
          <w:p w14:paraId="75B64E65" w14:textId="77777777" w:rsidR="00C26987" w:rsidRPr="001D28A7" w:rsidRDefault="00C26987" w:rsidP="005728BB">
            <w:pPr>
              <w:spacing w:before="120" w:after="120"/>
              <w:jc w:val="both"/>
              <w:rPr>
                <w:rFonts w:ascii="Calibri" w:eastAsia="Times New Roman" w:hAnsi="Calibri" w:cs="Calibri"/>
                <w:color w:val="000000"/>
                <w:sz w:val="24"/>
                <w:szCs w:val="24"/>
                <w:lang w:eastAsia="en-GB"/>
              </w:rPr>
            </w:pPr>
            <w:r w:rsidRPr="001D28A7">
              <w:rPr>
                <w:rFonts w:ascii="Calibri" w:eastAsia="Times New Roman" w:hAnsi="Calibri" w:cs="Calibri"/>
                <w:color w:val="000000"/>
                <w:sz w:val="24"/>
                <w:szCs w:val="24"/>
                <w:lang w:eastAsia="en-GB"/>
              </w:rPr>
              <w:t xml:space="preserve">The </w:t>
            </w:r>
            <w:r w:rsidRPr="001D28A7">
              <w:rPr>
                <w:rFonts w:ascii="Calibri" w:eastAsia="Times New Roman" w:hAnsi="Calibri" w:cs="Calibri"/>
                <w:color w:val="000000"/>
                <w:sz w:val="24"/>
                <w:szCs w:val="24"/>
                <w:lang w:val="en-US" w:eastAsia="en-GB"/>
              </w:rPr>
              <w:t xml:space="preserve">project </w:t>
            </w:r>
            <w:r w:rsidRPr="001D28A7">
              <w:rPr>
                <w:rFonts w:ascii="Calibri" w:eastAsia="Times New Roman" w:hAnsi="Calibri" w:cs="Calibri"/>
                <w:color w:val="000000"/>
                <w:sz w:val="24"/>
                <w:szCs w:val="24"/>
                <w:lang w:eastAsia="en-GB"/>
              </w:rPr>
              <w:t xml:space="preserve">goal is </w:t>
            </w:r>
            <w:r w:rsidRPr="001D28A7">
              <w:rPr>
                <w:rFonts w:ascii="Calibri" w:eastAsia="Times New Roman" w:hAnsi="Calibri" w:cs="Calibri"/>
                <w:color w:val="000000"/>
                <w:sz w:val="24"/>
                <w:szCs w:val="24"/>
                <w:lang w:val="en-US" w:eastAsia="en-GB"/>
              </w:rPr>
              <w:t xml:space="preserve">to </w:t>
            </w:r>
            <w:r w:rsidRPr="001D28A7">
              <w:rPr>
                <w:rFonts w:ascii="Calibri" w:eastAsia="Arial" w:hAnsi="Calibri" w:cs="Calibri"/>
                <w:sz w:val="24"/>
                <w:szCs w:val="24"/>
              </w:rPr>
              <w:t>Contribute to Increased market availability of safe, good quality and affordable cassava flour to help compensate for the long-term reduction in maize production in Kenya.</w:t>
            </w:r>
            <w:r w:rsidRPr="001D28A7">
              <w:rPr>
                <w:rFonts w:ascii="Calibri" w:hAnsi="Calibri" w:cs="Calibri"/>
                <w:sz w:val="24"/>
                <w:szCs w:val="24"/>
              </w:rPr>
              <w:t xml:space="preserve"> </w:t>
            </w:r>
            <w:r w:rsidRPr="001D28A7">
              <w:rPr>
                <w:rFonts w:ascii="Calibri" w:eastAsia="Times New Roman" w:hAnsi="Calibri" w:cs="Calibri"/>
                <w:color w:val="000000"/>
                <w:sz w:val="24"/>
                <w:szCs w:val="24"/>
                <w:lang w:eastAsia="en-GB"/>
              </w:rPr>
              <w:t xml:space="preserve">The project will cover Busia, Homabay, Kisumu, and Migori counties in Kenya. The project’s objective is to increase incomes and reduce poverty for </w:t>
            </w:r>
            <w:r w:rsidRPr="001D28A7">
              <w:rPr>
                <w:rFonts w:ascii="Calibri" w:eastAsia="Times New Roman" w:hAnsi="Calibri" w:cs="Calibri"/>
                <w:color w:val="000000"/>
                <w:sz w:val="24"/>
                <w:szCs w:val="24"/>
                <w:lang w:eastAsia="en-GB"/>
              </w:rPr>
              <w:lastRenderedPageBreak/>
              <w:t>8,000 cassava smallholder farmers by promoting efficient and well-functioning seed systems and markets.   </w:t>
            </w:r>
          </w:p>
          <w:p w14:paraId="6DEA6183" w14:textId="77777777" w:rsidR="00C26987" w:rsidRPr="001D28A7" w:rsidRDefault="00C26987" w:rsidP="005728BB">
            <w:pPr>
              <w:spacing w:after="0" w:line="240" w:lineRule="auto"/>
              <w:jc w:val="both"/>
              <w:rPr>
                <w:rFonts w:ascii="Calibri" w:eastAsia="Times New Roman" w:hAnsi="Calibri" w:cs="Calibri"/>
                <w:color w:val="000000"/>
                <w:sz w:val="24"/>
                <w:szCs w:val="24"/>
                <w:lang w:val="en-US"/>
              </w:rPr>
            </w:pPr>
            <w:r w:rsidRPr="001D28A7">
              <w:rPr>
                <w:rFonts w:ascii="Calibri" w:hAnsi="Calibri" w:cs="Calibri"/>
                <w:sz w:val="24"/>
                <w:szCs w:val="24"/>
                <w:shd w:val="clear" w:color="auto" w:fill="FFFFFF"/>
              </w:rPr>
              <w:t xml:space="preserve">The </w:t>
            </w:r>
            <w:r w:rsidRPr="001D28A7">
              <w:rPr>
                <w:rFonts w:ascii="Calibri" w:hAnsi="Calibri" w:cs="Calibri"/>
                <w:sz w:val="24"/>
                <w:szCs w:val="24"/>
                <w:shd w:val="clear" w:color="auto" w:fill="FFFFFF"/>
                <w:lang w:val="en-US"/>
              </w:rPr>
              <w:t xml:space="preserve">Nutrition &amp; Gender Officer </w:t>
            </w:r>
            <w:r w:rsidRPr="001D28A7">
              <w:rPr>
                <w:rFonts w:ascii="Calibri" w:hAnsi="Calibri" w:cs="Calibri"/>
                <w:sz w:val="24"/>
                <w:szCs w:val="24"/>
                <w:shd w:val="clear" w:color="auto" w:fill="FFFFFF"/>
              </w:rPr>
              <w:t xml:space="preserve">will </w:t>
            </w:r>
            <w:r w:rsidRPr="001D28A7">
              <w:rPr>
                <w:rFonts w:ascii="Calibri" w:hAnsi="Calibri" w:cs="Calibri"/>
                <w:sz w:val="24"/>
                <w:szCs w:val="24"/>
                <w:shd w:val="clear" w:color="auto" w:fill="FFFFFF"/>
                <w:lang w:val="en-US"/>
              </w:rPr>
              <w:t xml:space="preserve">therefore work closely with the Programme Advisor for Nutrition and Gender to </w:t>
            </w:r>
            <w:r w:rsidRPr="001D28A7">
              <w:rPr>
                <w:rFonts w:ascii="Calibri" w:hAnsi="Calibri" w:cs="Calibri"/>
                <w:sz w:val="24"/>
                <w:szCs w:val="24"/>
                <w:shd w:val="clear" w:color="auto" w:fill="FFFFFF"/>
              </w:rPr>
              <w:t xml:space="preserve">support the Programme Manager in the day-to-day implementation of the </w:t>
            </w:r>
            <w:r w:rsidRPr="001D28A7">
              <w:rPr>
                <w:rFonts w:ascii="Calibri" w:hAnsi="Calibri" w:cs="Calibri"/>
                <w:sz w:val="24"/>
                <w:szCs w:val="24"/>
                <w:shd w:val="clear" w:color="auto" w:fill="FFFFFF"/>
                <w:lang w:val="en-US"/>
              </w:rPr>
              <w:t>nutrition and gender components of the projects</w:t>
            </w:r>
            <w:r w:rsidRPr="001D28A7">
              <w:rPr>
                <w:rFonts w:ascii="Calibri" w:hAnsi="Calibri" w:cs="Calibri"/>
                <w:sz w:val="24"/>
                <w:szCs w:val="24"/>
                <w:shd w:val="clear" w:color="auto" w:fill="FFFFFF"/>
              </w:rPr>
              <w:t xml:space="preserve"> by keeping track of all output implementation activities and project data/information</w:t>
            </w:r>
            <w:r w:rsidRPr="001D28A7">
              <w:rPr>
                <w:rFonts w:ascii="Calibri" w:hAnsi="Calibri" w:cs="Calibri"/>
                <w:sz w:val="24"/>
                <w:szCs w:val="24"/>
                <w:shd w:val="clear" w:color="auto" w:fill="FFFFFF"/>
                <w:lang w:val="en-US"/>
              </w:rPr>
              <w:t>,</w:t>
            </w:r>
            <w:r w:rsidRPr="001D28A7">
              <w:rPr>
                <w:rFonts w:ascii="Calibri" w:hAnsi="Calibri" w:cs="Calibri"/>
                <w:sz w:val="24"/>
                <w:szCs w:val="24"/>
                <w:shd w:val="clear" w:color="auto" w:fill="FFFFFF"/>
              </w:rPr>
              <w:t xml:space="preserve"> and assist in collection and analysis of data. This is a challenging and important role for SHA as it is the first contact with the project beneficiaries.</w:t>
            </w:r>
          </w:p>
        </w:tc>
      </w:tr>
      <w:tr w:rsidR="00C26987" w:rsidRPr="001D28A7" w14:paraId="10C9AAE9" w14:textId="77777777" w:rsidTr="005728BB">
        <w:trPr>
          <w:trHeight w:val="5243"/>
        </w:trPr>
        <w:tc>
          <w:tcPr>
            <w:tcW w:w="2263" w:type="dxa"/>
            <w:shd w:val="clear" w:color="auto" w:fill="auto"/>
            <w:vAlign w:val="center"/>
            <w:hideMark/>
          </w:tcPr>
          <w:p w14:paraId="043B5BBD" w14:textId="77777777" w:rsidR="00C26987" w:rsidRPr="001D28A7" w:rsidRDefault="00C26987" w:rsidP="005728BB">
            <w:pPr>
              <w:spacing w:after="0" w:line="240" w:lineRule="auto"/>
              <w:rPr>
                <w:rFonts w:ascii="Calibri" w:eastAsia="Times New Roman" w:hAnsi="Calibri" w:cs="Calibri"/>
                <w:b/>
                <w:bCs/>
                <w:color w:val="000000"/>
                <w:sz w:val="24"/>
                <w:szCs w:val="24"/>
              </w:rPr>
            </w:pPr>
            <w:r w:rsidRPr="001D28A7">
              <w:rPr>
                <w:rFonts w:ascii="Calibri" w:eastAsia="Times New Roman" w:hAnsi="Calibri" w:cs="Calibri"/>
                <w:b/>
                <w:bCs/>
                <w:color w:val="000000"/>
                <w:sz w:val="24"/>
                <w:szCs w:val="24"/>
                <w:lang w:val="en-US"/>
              </w:rPr>
              <w:lastRenderedPageBreak/>
              <w:t>Key Responsibilities</w:t>
            </w:r>
          </w:p>
        </w:tc>
        <w:tc>
          <w:tcPr>
            <w:tcW w:w="6946" w:type="dxa"/>
            <w:shd w:val="clear" w:color="auto" w:fill="auto"/>
            <w:vAlign w:val="center"/>
            <w:hideMark/>
          </w:tcPr>
          <w:p w14:paraId="743B0A91" w14:textId="77777777" w:rsidR="00C26987" w:rsidRPr="001D28A7" w:rsidRDefault="00C26987" w:rsidP="00C26987">
            <w:pPr>
              <w:pStyle w:val="ListParagraph"/>
              <w:numPr>
                <w:ilvl w:val="0"/>
                <w:numId w:val="2"/>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Support the Programme Manager in the implementation of Nutrition and Gender components in the project area in liaison with the Nutrition and Gender Advisor. </w:t>
            </w:r>
          </w:p>
          <w:p w14:paraId="181163A0"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Support activity planning and implementation together with the project partners and team in consultations with Programme Manager and Nutrition and Gender Advisor.</w:t>
            </w:r>
          </w:p>
          <w:p w14:paraId="6E27A9D8"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Work closely with the  Advisor Nutrition and Gender to plan, coordinate and conduct field assessments and on-going M &amp;E work. </w:t>
            </w:r>
          </w:p>
          <w:p w14:paraId="02ABB092"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Support and follow up with partners to ensure the Nutrition and Gender activities are implemented in accordance with the implementation strategy and workplan.</w:t>
            </w:r>
          </w:p>
          <w:p w14:paraId="0FA17023"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When required, support field assessments and research activities including data collection and compilation of case studies specific to nutrition, Gender and WASH aspects for the project.</w:t>
            </w:r>
          </w:p>
          <w:p w14:paraId="3F57B0CE"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Follow up on partners and trainers to ensure Nutrition training reports are submitted to SHA through the Programme Manager and Advisor Nutrition and Gender. </w:t>
            </w:r>
          </w:p>
          <w:p w14:paraId="2226A142"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 Collaborate with relevant ministry stakeholders as necessary including representing SHA in the county WASH, Nutrition and Gender working groups.  </w:t>
            </w:r>
          </w:p>
          <w:p w14:paraId="3F053353"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Support other activities as requested.</w:t>
            </w:r>
          </w:p>
          <w:p w14:paraId="458EC288" w14:textId="77777777" w:rsidR="00C26987" w:rsidRPr="001D28A7" w:rsidRDefault="00C26987" w:rsidP="005728BB">
            <w:pPr>
              <w:pStyle w:val="ListParagraph"/>
              <w:spacing w:after="0" w:line="240" w:lineRule="auto"/>
              <w:ind w:left="357"/>
              <w:rPr>
                <w:rFonts w:ascii="Calibri" w:eastAsia="Times New Roman" w:hAnsi="Calibri" w:cs="Calibri"/>
                <w:color w:val="000000"/>
                <w:sz w:val="24"/>
                <w:szCs w:val="24"/>
              </w:rPr>
            </w:pPr>
          </w:p>
        </w:tc>
      </w:tr>
      <w:tr w:rsidR="00C26987" w:rsidRPr="001D28A7" w14:paraId="703EC684" w14:textId="77777777" w:rsidTr="005728BB">
        <w:trPr>
          <w:trHeight w:val="1550"/>
        </w:trPr>
        <w:tc>
          <w:tcPr>
            <w:tcW w:w="2263" w:type="dxa"/>
            <w:shd w:val="clear" w:color="auto" w:fill="auto"/>
            <w:vAlign w:val="center"/>
            <w:hideMark/>
          </w:tcPr>
          <w:p w14:paraId="23AE5568"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Relationships</w:t>
            </w:r>
          </w:p>
        </w:tc>
        <w:tc>
          <w:tcPr>
            <w:tcW w:w="6946" w:type="dxa"/>
            <w:shd w:val="clear" w:color="auto" w:fill="auto"/>
            <w:vAlign w:val="center"/>
            <w:hideMark/>
          </w:tcPr>
          <w:p w14:paraId="720F496D" w14:textId="77777777" w:rsidR="00C26987" w:rsidRPr="001D28A7" w:rsidRDefault="00C26987" w:rsidP="005728BB">
            <w:pPr>
              <w:spacing w:after="0" w:line="240" w:lineRule="auto"/>
              <w:rPr>
                <w:rFonts w:ascii="Calibri" w:eastAsia="Times New Roman" w:hAnsi="Calibri" w:cs="Calibri"/>
                <w:b/>
                <w:bCs/>
                <w:color w:val="000000"/>
                <w:sz w:val="24"/>
                <w:szCs w:val="24"/>
              </w:rPr>
            </w:pPr>
            <w:r w:rsidRPr="001D28A7">
              <w:rPr>
                <w:rFonts w:ascii="Calibri" w:eastAsia="Times New Roman" w:hAnsi="Calibri" w:cs="Calibri"/>
                <w:b/>
                <w:bCs/>
                <w:color w:val="000000"/>
                <w:sz w:val="24"/>
                <w:szCs w:val="24"/>
                <w:lang w:val="en-US"/>
              </w:rPr>
              <w:t>Internal</w:t>
            </w:r>
          </w:p>
          <w:p w14:paraId="4F80C1D9" w14:textId="77777777" w:rsidR="00C26987" w:rsidRPr="001D28A7" w:rsidRDefault="00C26987" w:rsidP="00C26987">
            <w:pPr>
              <w:pStyle w:val="ListParagraph"/>
              <w:numPr>
                <w:ilvl w:val="0"/>
                <w:numId w:val="5"/>
              </w:numPr>
              <w:spacing w:after="0" w:line="240" w:lineRule="auto"/>
              <w:ind w:left="357" w:hanging="357"/>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Nutrition and Gender Advisor</w:t>
            </w:r>
          </w:p>
          <w:p w14:paraId="1999875D" w14:textId="7949CD62" w:rsidR="00C26987" w:rsidRPr="001D28A7" w:rsidRDefault="005D21A4"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r>
              <w:rPr>
                <w:rFonts w:ascii="Calibri" w:eastAsia="Times New Roman" w:hAnsi="Calibri" w:cs="Calibri"/>
                <w:color w:val="000000"/>
                <w:sz w:val="24"/>
                <w:szCs w:val="24"/>
                <w:lang w:val="en-US"/>
              </w:rPr>
              <w:t>Senior Programmes Manager &amp; Private Sector Lead</w:t>
            </w:r>
          </w:p>
          <w:p w14:paraId="31EAB2FC" w14:textId="14CDDA8B" w:rsidR="00C26987" w:rsidRPr="001D28A7" w:rsidRDefault="005D21A4"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r>
              <w:rPr>
                <w:rFonts w:ascii="Calibri" w:eastAsia="Times New Roman" w:hAnsi="Calibri" w:cs="Calibri"/>
                <w:color w:val="000000"/>
                <w:sz w:val="24"/>
                <w:szCs w:val="24"/>
                <w:lang w:val="en-US"/>
              </w:rPr>
              <w:t>Project</w:t>
            </w:r>
            <w:r w:rsidR="00C26987" w:rsidRPr="001D28A7">
              <w:rPr>
                <w:rFonts w:ascii="Calibri" w:eastAsia="Times New Roman" w:hAnsi="Calibri" w:cs="Calibri"/>
                <w:color w:val="000000"/>
                <w:sz w:val="24"/>
                <w:szCs w:val="24"/>
                <w:lang w:val="en-US"/>
              </w:rPr>
              <w:t xml:space="preserve"> Officer</w:t>
            </w:r>
          </w:p>
          <w:p w14:paraId="400FE597" w14:textId="77777777" w:rsidR="00C26987" w:rsidRPr="001D28A7" w:rsidRDefault="00C26987" w:rsidP="00C26987">
            <w:pPr>
              <w:pStyle w:val="ListParagraph"/>
              <w:numPr>
                <w:ilvl w:val="0"/>
                <w:numId w:val="5"/>
              </w:numPr>
              <w:spacing w:after="0" w:line="240" w:lineRule="auto"/>
              <w:ind w:left="357" w:hanging="357"/>
              <w:rPr>
                <w:rFonts w:ascii="Calibri" w:eastAsia="Times New Roman" w:hAnsi="Calibri" w:cs="Calibri"/>
                <w:b/>
                <w:bCs/>
                <w:color w:val="000000"/>
                <w:sz w:val="24"/>
                <w:szCs w:val="24"/>
              </w:rPr>
            </w:pPr>
            <w:r w:rsidRPr="001D28A7">
              <w:rPr>
                <w:rFonts w:ascii="Calibri" w:eastAsia="Times New Roman" w:hAnsi="Calibri" w:cs="Calibri"/>
                <w:color w:val="000000"/>
                <w:sz w:val="24"/>
                <w:szCs w:val="24"/>
                <w:lang w:val="en-US"/>
              </w:rPr>
              <w:t>M &amp; E Officer</w:t>
            </w:r>
          </w:p>
          <w:p w14:paraId="66E24CC8" w14:textId="77777777" w:rsidR="005D21A4" w:rsidRDefault="005D21A4" w:rsidP="005728BB">
            <w:pPr>
              <w:spacing w:after="0" w:line="240" w:lineRule="auto"/>
              <w:rPr>
                <w:rFonts w:ascii="Calibri" w:eastAsia="Times New Roman" w:hAnsi="Calibri" w:cs="Calibri"/>
                <w:b/>
                <w:bCs/>
                <w:color w:val="000000"/>
                <w:sz w:val="24"/>
                <w:szCs w:val="24"/>
                <w:lang w:val="en-US"/>
              </w:rPr>
            </w:pPr>
          </w:p>
          <w:p w14:paraId="3CE7B7AF" w14:textId="3845BFF8"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External</w:t>
            </w:r>
          </w:p>
          <w:p w14:paraId="207E88A5" w14:textId="77777777" w:rsidR="00C26987" w:rsidRPr="001D28A7" w:rsidRDefault="00C26987" w:rsidP="00C26987">
            <w:pPr>
              <w:pStyle w:val="ListParagraph"/>
              <w:numPr>
                <w:ilvl w:val="0"/>
                <w:numId w:val="7"/>
              </w:numPr>
              <w:spacing w:after="0" w:line="240" w:lineRule="auto"/>
              <w:rPr>
                <w:rFonts w:ascii="Calibri" w:eastAsia="Times New Roman" w:hAnsi="Calibri" w:cs="Calibri"/>
                <w:b/>
                <w:bCs/>
                <w:color w:val="000000"/>
                <w:sz w:val="24"/>
                <w:szCs w:val="24"/>
                <w:lang w:val="en-US"/>
              </w:rPr>
            </w:pPr>
            <w:r w:rsidRPr="001D28A7">
              <w:rPr>
                <w:rFonts w:ascii="Calibri" w:hAnsi="Calibri" w:cs="Calibri"/>
                <w:sz w:val="24"/>
                <w:szCs w:val="24"/>
              </w:rPr>
              <w:t>Stakeholders including government, research institutes, financial institutions, external auditors, donors, academic institutions and private companies</w:t>
            </w:r>
          </w:p>
          <w:p w14:paraId="314CF424" w14:textId="12A87DA2" w:rsidR="00C26987" w:rsidRPr="001D28A7" w:rsidRDefault="00C26987" w:rsidP="00C26987">
            <w:pPr>
              <w:pStyle w:val="ListParagraph"/>
              <w:numPr>
                <w:ilvl w:val="0"/>
                <w:numId w:val="7"/>
              </w:num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Project Implementing Partner</w:t>
            </w:r>
            <w:r w:rsidR="005D21A4">
              <w:rPr>
                <w:rFonts w:ascii="Calibri" w:eastAsia="Times New Roman" w:hAnsi="Calibri" w:cs="Calibri"/>
                <w:color w:val="000000"/>
                <w:sz w:val="24"/>
                <w:szCs w:val="24"/>
                <w:lang w:val="en-US"/>
              </w:rPr>
              <w:t>s</w:t>
            </w:r>
          </w:p>
        </w:tc>
      </w:tr>
      <w:tr w:rsidR="00C26987" w:rsidRPr="001D28A7" w14:paraId="4B8F9E2A" w14:textId="77777777" w:rsidTr="004A05B9">
        <w:trPr>
          <w:trHeight w:val="3676"/>
        </w:trPr>
        <w:tc>
          <w:tcPr>
            <w:tcW w:w="2263" w:type="dxa"/>
            <w:shd w:val="clear" w:color="auto" w:fill="auto"/>
            <w:vAlign w:val="center"/>
            <w:hideMark/>
          </w:tcPr>
          <w:p w14:paraId="3352B40F" w14:textId="77777777" w:rsidR="00C26987" w:rsidRPr="005D21A4" w:rsidRDefault="00C26987" w:rsidP="005728BB">
            <w:pPr>
              <w:spacing w:after="0" w:line="240" w:lineRule="auto"/>
              <w:rPr>
                <w:rFonts w:ascii="Calibri" w:eastAsia="Times New Roman" w:hAnsi="Calibri" w:cs="Calibri"/>
                <w:b/>
                <w:bCs/>
                <w:color w:val="000000"/>
                <w:sz w:val="24"/>
                <w:szCs w:val="24"/>
              </w:rPr>
            </w:pPr>
            <w:r w:rsidRPr="005D21A4">
              <w:rPr>
                <w:rFonts w:ascii="Calibri" w:eastAsia="Times New Roman" w:hAnsi="Calibri" w:cs="Calibri"/>
                <w:b/>
                <w:bCs/>
                <w:color w:val="000000"/>
                <w:sz w:val="24"/>
                <w:szCs w:val="24"/>
                <w:lang w:val="en-US"/>
              </w:rPr>
              <w:lastRenderedPageBreak/>
              <w:t>Knowledge, experience and skills</w:t>
            </w:r>
          </w:p>
        </w:tc>
        <w:tc>
          <w:tcPr>
            <w:tcW w:w="6946" w:type="dxa"/>
            <w:shd w:val="clear" w:color="auto" w:fill="auto"/>
            <w:vAlign w:val="center"/>
            <w:hideMark/>
          </w:tcPr>
          <w:p w14:paraId="06D271E7" w14:textId="77777777" w:rsidR="00C26987" w:rsidRPr="001D28A7" w:rsidRDefault="00C26987" w:rsidP="00C26987">
            <w:pPr>
              <w:pStyle w:val="ListParagraph"/>
              <w:numPr>
                <w:ilvl w:val="0"/>
                <w:numId w:val="6"/>
              </w:numPr>
              <w:spacing w:after="0" w:line="240" w:lineRule="auto"/>
              <w:ind w:left="357" w:hanging="357"/>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Degree in Food Nutrition and dietetics or related fields</w:t>
            </w:r>
          </w:p>
          <w:p w14:paraId="52686536" w14:textId="77777777" w:rsidR="00C26987" w:rsidRPr="001D28A7" w:rsidRDefault="00C26987" w:rsidP="00C26987">
            <w:pPr>
              <w:pStyle w:val="ListParagraph"/>
              <w:numPr>
                <w:ilvl w:val="0"/>
                <w:numId w:val="6"/>
              </w:numPr>
              <w:spacing w:after="0" w:line="240" w:lineRule="auto"/>
              <w:ind w:left="357" w:hanging="357"/>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Training and working knowledge of Gender as far as community development practice is concerned is key for this position.</w:t>
            </w:r>
          </w:p>
          <w:p w14:paraId="09FFAE99" w14:textId="77777777" w:rsidR="00C26987" w:rsidRPr="001D28A7" w:rsidRDefault="00C26987" w:rsidP="00C26987">
            <w:pPr>
              <w:pStyle w:val="ListParagraph"/>
              <w:numPr>
                <w:ilvl w:val="0"/>
                <w:numId w:val="4"/>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At least 3 years’ experience in practice on Nutrition, Gender and community WASH programming </w:t>
            </w:r>
          </w:p>
          <w:p w14:paraId="30D9DF3A"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rPr>
              <w:t>Experience working collaboratively in a team structure in a</w:t>
            </w:r>
            <w:r w:rsidRPr="001D28A7">
              <w:rPr>
                <w:rFonts w:ascii="Calibri" w:eastAsia="Times New Roman" w:hAnsi="Calibri" w:cs="Calibri"/>
                <w:color w:val="000000"/>
                <w:sz w:val="24"/>
                <w:szCs w:val="24"/>
                <w:lang w:val="en-US"/>
              </w:rPr>
              <w:t xml:space="preserve"> multicultural </w:t>
            </w:r>
            <w:r w:rsidRPr="001D28A7">
              <w:rPr>
                <w:rFonts w:ascii="Calibri" w:eastAsia="Times New Roman" w:hAnsi="Calibri" w:cs="Calibri"/>
                <w:color w:val="000000"/>
                <w:sz w:val="24"/>
                <w:szCs w:val="24"/>
              </w:rPr>
              <w:t>environment is desirable.</w:t>
            </w:r>
          </w:p>
          <w:p w14:paraId="31557E07"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rPr>
              <w:t xml:space="preserve">Experience </w:t>
            </w:r>
            <w:r w:rsidRPr="001D28A7">
              <w:rPr>
                <w:rFonts w:ascii="Calibri" w:eastAsia="Times New Roman" w:hAnsi="Calibri" w:cs="Calibri"/>
                <w:color w:val="000000"/>
                <w:sz w:val="24"/>
                <w:szCs w:val="24"/>
                <w:lang w:val="en-US"/>
              </w:rPr>
              <w:t xml:space="preserve">working in ASAL areas and resilience projects an added advantage. </w:t>
            </w:r>
          </w:p>
          <w:p w14:paraId="37D090BC"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Experience working with partners desired. </w:t>
            </w:r>
          </w:p>
          <w:p w14:paraId="574D4CFE"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Knowledge on Nutrition Sensitive and Nutrition Specific interventions </w:t>
            </w:r>
          </w:p>
        </w:tc>
      </w:tr>
      <w:tr w:rsidR="00C26987" w:rsidRPr="001D28A7" w14:paraId="12AFD1F1" w14:textId="77777777" w:rsidTr="005728BB">
        <w:trPr>
          <w:trHeight w:val="1206"/>
        </w:trPr>
        <w:tc>
          <w:tcPr>
            <w:tcW w:w="2263" w:type="dxa"/>
            <w:shd w:val="clear" w:color="auto" w:fill="auto"/>
            <w:vAlign w:val="center"/>
          </w:tcPr>
          <w:p w14:paraId="5FB38EB1" w14:textId="77777777"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 xml:space="preserve">Key competencies </w:t>
            </w:r>
          </w:p>
        </w:tc>
        <w:tc>
          <w:tcPr>
            <w:tcW w:w="6946" w:type="dxa"/>
            <w:shd w:val="clear" w:color="auto" w:fill="auto"/>
            <w:vAlign w:val="center"/>
          </w:tcPr>
          <w:p w14:paraId="0676098D"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He/ she should demonstrate motivated participation in the learning process.</w:t>
            </w:r>
          </w:p>
          <w:p w14:paraId="79591340"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Knowledge on community WASH programming is an added advantage.</w:t>
            </w:r>
          </w:p>
          <w:p w14:paraId="694484D2"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rPr>
              <w:t>Experience working collaboratively in a team structure in a multicultural environment is desirable.</w:t>
            </w:r>
          </w:p>
          <w:p w14:paraId="04A84ED3"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rPr>
              <w:t>Experience in gender issues is desirable.</w:t>
            </w:r>
          </w:p>
          <w:p w14:paraId="47E4A2A8"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Strong computer skills especially with MS Word and Excel and other related packages</w:t>
            </w:r>
          </w:p>
          <w:p w14:paraId="2940F51A"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Excellent communication, interpersonal and team building skills</w:t>
            </w:r>
          </w:p>
          <w:p w14:paraId="3C07B9C4"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Ability and resilience to cope with multiple internal and external demands</w:t>
            </w:r>
          </w:p>
          <w:p w14:paraId="0F6E6D72"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 xml:space="preserve">High level skills and experience in capacity building and mentoring skills </w:t>
            </w:r>
          </w:p>
          <w:p w14:paraId="1A696EB5"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Ability to work as part of team across different cultures</w:t>
            </w:r>
          </w:p>
          <w:p w14:paraId="59C8C362"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 xml:space="preserve">Ability to work with minimum supervision </w:t>
            </w:r>
          </w:p>
          <w:p w14:paraId="05FC7832"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High level of initiative, motivation, commitment and professionalism</w:t>
            </w:r>
          </w:p>
          <w:p w14:paraId="419BD7BA" w14:textId="77777777" w:rsidR="00C26987" w:rsidRPr="001D28A7" w:rsidRDefault="00C26987" w:rsidP="005728BB">
            <w:pPr>
              <w:spacing w:after="0" w:line="240" w:lineRule="auto"/>
              <w:rPr>
                <w:rFonts w:ascii="Calibri" w:eastAsia="Times New Roman" w:hAnsi="Calibri" w:cs="Calibri"/>
                <w:color w:val="000000"/>
                <w:sz w:val="24"/>
                <w:szCs w:val="24"/>
              </w:rPr>
            </w:pPr>
          </w:p>
        </w:tc>
      </w:tr>
    </w:tbl>
    <w:p w14:paraId="6462C63B" w14:textId="77777777" w:rsidR="00813B0E" w:rsidRDefault="00813B0E" w:rsidP="00813B0E">
      <w:pPr>
        <w:pStyle w:val="ListParagraph"/>
        <w:widowControl w:val="0"/>
        <w:tabs>
          <w:tab w:val="left" w:pos="860"/>
          <w:tab w:val="left" w:pos="861"/>
        </w:tabs>
        <w:autoSpaceDE w:val="0"/>
        <w:autoSpaceDN w:val="0"/>
        <w:spacing w:after="0"/>
        <w:ind w:left="860" w:right="915"/>
        <w:contextualSpacing w:val="0"/>
        <w:rPr>
          <w:i/>
        </w:rPr>
      </w:pPr>
    </w:p>
    <w:p w14:paraId="58A94AF0" w14:textId="77777777" w:rsidR="00375418" w:rsidRPr="00AD5123" w:rsidRDefault="00375418" w:rsidP="00375418">
      <w:pPr>
        <w:tabs>
          <w:tab w:val="left" w:pos="6359"/>
        </w:tabs>
        <w:jc w:val="center"/>
        <w:rPr>
          <w:rFonts w:cstheme="minorHAnsi"/>
          <w:i/>
          <w:iCs/>
          <w:color w:val="000000" w:themeColor="text1"/>
        </w:rPr>
      </w:pPr>
      <w:r w:rsidRPr="00AD5123">
        <w:rPr>
          <w:rFonts w:cstheme="minorHAnsi"/>
          <w:i/>
          <w:iCs/>
          <w:color w:val="000000" w:themeColor="text1"/>
        </w:rPr>
        <w:t>This Job Description only serves as a guide for the position available and SHA</w:t>
      </w:r>
      <w:r w:rsidRPr="00AD5123">
        <w:rPr>
          <w:rFonts w:cstheme="minorHAnsi"/>
          <w:i/>
          <w:iCs/>
          <w:color w:val="000000" w:themeColor="text1"/>
          <w:spacing w:val="-51"/>
        </w:rPr>
        <w:t xml:space="preserve"> </w:t>
      </w:r>
      <w:r w:rsidRPr="00AD5123">
        <w:rPr>
          <w:rFonts w:cstheme="minorHAnsi"/>
          <w:i/>
          <w:iCs/>
          <w:color w:val="000000" w:themeColor="text1"/>
        </w:rPr>
        <w:t>reserves</w:t>
      </w:r>
      <w:r w:rsidRPr="00AD5123">
        <w:rPr>
          <w:rFonts w:cstheme="minorHAnsi"/>
          <w:i/>
          <w:iCs/>
          <w:color w:val="000000" w:themeColor="text1"/>
          <w:spacing w:val="-1"/>
        </w:rPr>
        <w:t xml:space="preserve"> </w:t>
      </w:r>
      <w:r w:rsidRPr="00AD5123">
        <w:rPr>
          <w:rFonts w:cstheme="minorHAnsi"/>
          <w:i/>
          <w:iCs/>
          <w:color w:val="000000" w:themeColor="text1"/>
        </w:rPr>
        <w:t>the</w:t>
      </w:r>
      <w:r w:rsidRPr="00AD5123">
        <w:rPr>
          <w:rFonts w:cstheme="minorHAnsi"/>
          <w:i/>
          <w:iCs/>
          <w:color w:val="000000" w:themeColor="text1"/>
          <w:spacing w:val="-1"/>
        </w:rPr>
        <w:t xml:space="preserve"> </w:t>
      </w:r>
      <w:r w:rsidRPr="00AD5123">
        <w:rPr>
          <w:rFonts w:cstheme="minorHAnsi"/>
          <w:i/>
          <w:iCs/>
          <w:color w:val="000000" w:themeColor="text1"/>
        </w:rPr>
        <w:t>right</w:t>
      </w:r>
      <w:r w:rsidRPr="00AD5123">
        <w:rPr>
          <w:rFonts w:cstheme="minorHAnsi"/>
          <w:i/>
          <w:iCs/>
          <w:color w:val="000000" w:themeColor="text1"/>
          <w:spacing w:val="-1"/>
        </w:rPr>
        <w:t xml:space="preserve"> </w:t>
      </w:r>
      <w:r w:rsidRPr="00AD5123">
        <w:rPr>
          <w:rFonts w:cstheme="minorHAnsi"/>
          <w:i/>
          <w:iCs/>
          <w:color w:val="000000" w:themeColor="text1"/>
        </w:rPr>
        <w:t>to</w:t>
      </w:r>
      <w:r w:rsidRPr="00AD5123">
        <w:rPr>
          <w:rFonts w:cstheme="minorHAnsi"/>
          <w:i/>
          <w:iCs/>
          <w:color w:val="000000" w:themeColor="text1"/>
          <w:spacing w:val="-1"/>
        </w:rPr>
        <w:t xml:space="preserve"> </w:t>
      </w:r>
      <w:r w:rsidRPr="00AD5123">
        <w:rPr>
          <w:rFonts w:cstheme="minorHAnsi"/>
          <w:i/>
          <w:iCs/>
          <w:color w:val="000000" w:themeColor="text1"/>
        </w:rPr>
        <w:t>make</w:t>
      </w:r>
      <w:r w:rsidRPr="00AD5123">
        <w:rPr>
          <w:rFonts w:cstheme="minorHAnsi"/>
          <w:i/>
          <w:iCs/>
          <w:color w:val="000000" w:themeColor="text1"/>
          <w:spacing w:val="-2"/>
        </w:rPr>
        <w:t xml:space="preserve"> </w:t>
      </w:r>
      <w:r w:rsidRPr="00AD5123">
        <w:rPr>
          <w:rFonts w:cstheme="minorHAnsi"/>
          <w:i/>
          <w:iCs/>
          <w:color w:val="000000" w:themeColor="text1"/>
        </w:rPr>
        <w:t>necessary</w:t>
      </w:r>
      <w:r w:rsidRPr="00AD5123">
        <w:rPr>
          <w:rFonts w:cstheme="minorHAnsi"/>
          <w:i/>
          <w:iCs/>
          <w:color w:val="000000" w:themeColor="text1"/>
          <w:spacing w:val="-2"/>
        </w:rPr>
        <w:t xml:space="preserve"> </w:t>
      </w:r>
      <w:r w:rsidRPr="00AD5123">
        <w:rPr>
          <w:rFonts w:cstheme="minorHAnsi"/>
          <w:i/>
          <w:iCs/>
          <w:color w:val="000000" w:themeColor="text1"/>
        </w:rPr>
        <w:t>changes.</w:t>
      </w:r>
    </w:p>
    <w:p w14:paraId="0CA71F53" w14:textId="77777777" w:rsidR="00375418" w:rsidRPr="00AD5123" w:rsidRDefault="00375418" w:rsidP="00375418">
      <w:pPr>
        <w:pStyle w:val="BodyText"/>
        <w:rPr>
          <w:rFonts w:asciiTheme="minorHAnsi" w:hAnsiTheme="minorHAnsi" w:cstheme="minorHAnsi"/>
          <w:color w:val="000000" w:themeColor="text1"/>
        </w:rPr>
      </w:pPr>
    </w:p>
    <w:p w14:paraId="2389DE05" w14:textId="52430AD0" w:rsidR="00375418" w:rsidRPr="00375418" w:rsidRDefault="00375418" w:rsidP="00375418">
      <w:pPr>
        <w:spacing w:line="465" w:lineRule="auto"/>
        <w:ind w:left="220" w:right="3875"/>
        <w:rPr>
          <w:rFonts w:cstheme="minorHAnsi"/>
          <w:color w:val="000000" w:themeColor="text1"/>
        </w:rPr>
      </w:pPr>
      <w:r w:rsidRPr="00AD5123">
        <w:rPr>
          <w:rFonts w:cstheme="minorHAnsi"/>
          <w:noProof/>
        </w:rPr>
        <mc:AlternateContent>
          <mc:Choice Requires="wps">
            <w:drawing>
              <wp:anchor distT="0" distB="0" distL="0" distR="0" simplePos="0" relativeHeight="251661312" behindDoc="1" locked="0" layoutInCell="1" allowOverlap="1" wp14:anchorId="79569EE2" wp14:editId="0B1A31CD">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F780F8" id="Freeform 3" o:spid="_x0000_s1026" style="position:absolute;margin-left:1in;margin-top:50.1pt;width:445.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" path="m,l8915,e" filled="f" strokeweight=".18694mm">
                <v:path arrowok="t" o:connecttype="custom" o:connectlocs="0,0;2147483646,0" o:connectangles="0,0"/>
                <w10:wrap type="topAndBottom" anchorx="page"/>
              </v:shape>
            </w:pict>
          </mc:Fallback>
        </mc:AlternateContent>
      </w:r>
      <w:r w:rsidRPr="00AD5123">
        <w:rPr>
          <w:rFonts w:cstheme="minorHAnsi"/>
          <w:color w:val="000000" w:themeColor="text1"/>
        </w:rPr>
        <w:t>This Job Description has been read and clearly understood.</w:t>
      </w:r>
      <w:r w:rsidRPr="00AD5123">
        <w:rPr>
          <w:rFonts w:cstheme="minorHAnsi"/>
          <w:color w:val="000000" w:themeColor="text1"/>
          <w:spacing w:val="-51"/>
        </w:rPr>
        <w:t xml:space="preserve"> </w:t>
      </w:r>
      <w:r w:rsidRPr="00AD5123">
        <w:rPr>
          <w:rFonts w:cstheme="minorHAnsi"/>
          <w:color w:val="000000" w:themeColor="text1"/>
        </w:rPr>
        <w:t>Signed:</w:t>
      </w:r>
    </w:p>
    <w:p w14:paraId="7B17316B" w14:textId="77777777" w:rsidR="00375418" w:rsidRPr="00AD5123" w:rsidRDefault="00375418" w:rsidP="00375418">
      <w:pPr>
        <w:spacing w:before="101"/>
        <w:ind w:left="220"/>
        <w:rPr>
          <w:rFonts w:cstheme="minorHAnsi"/>
          <w:color w:val="000000" w:themeColor="text1"/>
        </w:rPr>
      </w:pPr>
      <w:r w:rsidRPr="00AD5123">
        <w:rPr>
          <w:rFonts w:cstheme="minorHAnsi"/>
          <w:color w:val="000000" w:themeColor="text1"/>
        </w:rPr>
        <w:t>Name</w:t>
      </w:r>
      <w:r w:rsidRPr="00AD5123">
        <w:rPr>
          <w:rFonts w:cstheme="minorHAnsi"/>
          <w:color w:val="000000" w:themeColor="text1"/>
          <w:spacing w:val="-2"/>
        </w:rPr>
        <w:t xml:space="preserve"> </w:t>
      </w:r>
      <w:r w:rsidRPr="00AD5123">
        <w:rPr>
          <w:rFonts w:cstheme="minorHAnsi"/>
          <w:color w:val="000000" w:themeColor="text1"/>
        </w:rPr>
        <w:t>and Date:</w:t>
      </w:r>
    </w:p>
    <w:p w14:paraId="169C70EE" w14:textId="7259DD9A" w:rsidR="00375418" w:rsidRPr="00AD5123" w:rsidRDefault="00375418" w:rsidP="00375418">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2336" behindDoc="1" locked="0" layoutInCell="1" allowOverlap="1" wp14:anchorId="06F535F4" wp14:editId="08239920">
                <wp:simplePos x="0" y="0"/>
                <wp:positionH relativeFrom="page">
                  <wp:posOffset>914400</wp:posOffset>
                </wp:positionH>
                <wp:positionV relativeFrom="paragraph">
                  <wp:posOffset>170180</wp:posOffset>
                </wp:positionV>
                <wp:extent cx="55702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40E82C" id="Freeform 2" o:spid="_x0000_s1026" style="position:absolute;margin-left:1in;margin-top:13.4pt;width:4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" path="m,l8772,e" filled="f" strokeweight=".18694mm">
                <v:path arrowok="t" o:connecttype="custom" o:connectlocs="0,0;2147483646,0" o:connectangles="0,0"/>
                <w10:wrap type="topAndBottom" anchorx="page"/>
              </v:shape>
            </w:pict>
          </mc:Fallback>
        </mc:AlternateContent>
      </w:r>
    </w:p>
    <w:p w14:paraId="0AA50FAA" w14:textId="77777777" w:rsidR="00375418" w:rsidRPr="00AD5123" w:rsidRDefault="00375418" w:rsidP="00375418">
      <w:pPr>
        <w:spacing w:before="101"/>
        <w:ind w:left="1050"/>
        <w:rPr>
          <w:rFonts w:cstheme="minorHAnsi"/>
          <w:b/>
          <w:color w:val="000000" w:themeColor="text1"/>
        </w:rPr>
      </w:pPr>
      <w:r w:rsidRPr="00AD5123">
        <w:rPr>
          <w:rFonts w:cstheme="minorHAnsi"/>
          <w:b/>
          <w:color w:val="000000" w:themeColor="text1"/>
        </w:rPr>
        <w:t>Self</w:t>
      </w:r>
      <w:r w:rsidRPr="00AD5123">
        <w:rPr>
          <w:rFonts w:cstheme="minorHAnsi"/>
          <w:b/>
          <w:color w:val="000000" w:themeColor="text1"/>
          <w:spacing w:val="-5"/>
        </w:rPr>
        <w:t xml:space="preserve"> </w:t>
      </w:r>
      <w:r w:rsidRPr="00AD5123">
        <w:rPr>
          <w:rFonts w:cstheme="minorHAnsi"/>
          <w:b/>
          <w:color w:val="000000" w:themeColor="text1"/>
        </w:rPr>
        <w:t>Help</w:t>
      </w:r>
      <w:r w:rsidRPr="00AD5123">
        <w:rPr>
          <w:rFonts w:cstheme="minorHAnsi"/>
          <w:b/>
          <w:color w:val="000000" w:themeColor="text1"/>
          <w:spacing w:val="-3"/>
        </w:rPr>
        <w:t xml:space="preserve"> </w:t>
      </w:r>
      <w:r w:rsidRPr="00AD5123">
        <w:rPr>
          <w:rFonts w:cstheme="minorHAnsi"/>
          <w:b/>
          <w:color w:val="000000" w:themeColor="text1"/>
        </w:rPr>
        <w:t>Africa</w:t>
      </w:r>
      <w:r w:rsidRPr="00AD5123">
        <w:rPr>
          <w:rFonts w:cstheme="minorHAnsi"/>
          <w:b/>
          <w:color w:val="000000" w:themeColor="text1"/>
          <w:spacing w:val="-3"/>
        </w:rPr>
        <w:t xml:space="preserve"> </w:t>
      </w:r>
      <w:r w:rsidRPr="00AD5123">
        <w:rPr>
          <w:rFonts w:cstheme="minorHAnsi"/>
          <w:b/>
          <w:color w:val="000000" w:themeColor="text1"/>
        </w:rPr>
        <w:t>is</w:t>
      </w:r>
      <w:r w:rsidRPr="00AD5123">
        <w:rPr>
          <w:rFonts w:cstheme="minorHAnsi"/>
          <w:b/>
          <w:color w:val="000000" w:themeColor="text1"/>
          <w:spacing w:val="-4"/>
        </w:rPr>
        <w:t xml:space="preserve"> </w:t>
      </w:r>
      <w:r w:rsidRPr="00AD5123">
        <w:rPr>
          <w:rFonts w:cstheme="minorHAnsi"/>
          <w:b/>
          <w:color w:val="000000" w:themeColor="text1"/>
        </w:rPr>
        <w:t>committed</w:t>
      </w:r>
      <w:r w:rsidRPr="00AD5123">
        <w:rPr>
          <w:rFonts w:cstheme="minorHAnsi"/>
          <w:b/>
          <w:color w:val="000000" w:themeColor="text1"/>
          <w:spacing w:val="-7"/>
        </w:rPr>
        <w:t xml:space="preserve"> </w:t>
      </w:r>
      <w:r w:rsidRPr="00AD5123">
        <w:rPr>
          <w:rFonts w:cstheme="minorHAnsi"/>
          <w:b/>
          <w:color w:val="000000" w:themeColor="text1"/>
        </w:rPr>
        <w:t>to</w:t>
      </w:r>
      <w:r w:rsidRPr="00AD5123">
        <w:rPr>
          <w:rFonts w:cstheme="minorHAnsi"/>
          <w:b/>
          <w:color w:val="000000" w:themeColor="text1"/>
          <w:spacing w:val="-4"/>
        </w:rPr>
        <w:t xml:space="preserve"> </w:t>
      </w:r>
      <w:r w:rsidRPr="00AD5123">
        <w:rPr>
          <w:rFonts w:cstheme="minorHAnsi"/>
          <w:b/>
          <w:color w:val="000000" w:themeColor="text1"/>
        </w:rPr>
        <w:t>equal</w:t>
      </w:r>
      <w:r w:rsidRPr="00AD5123">
        <w:rPr>
          <w:rFonts w:cstheme="minorHAnsi"/>
          <w:b/>
          <w:color w:val="000000" w:themeColor="text1"/>
          <w:spacing w:val="-3"/>
        </w:rPr>
        <w:t xml:space="preserve"> </w:t>
      </w:r>
      <w:r w:rsidRPr="00AD5123">
        <w:rPr>
          <w:rFonts w:cstheme="minorHAnsi"/>
          <w:b/>
          <w:color w:val="000000" w:themeColor="text1"/>
        </w:rPr>
        <w:t>employment</w:t>
      </w:r>
      <w:r w:rsidRPr="00AD5123">
        <w:rPr>
          <w:rFonts w:cstheme="minorHAnsi"/>
          <w:b/>
          <w:color w:val="000000" w:themeColor="text1"/>
          <w:spacing w:val="-3"/>
        </w:rPr>
        <w:t xml:space="preserve"> </w:t>
      </w:r>
      <w:r w:rsidRPr="00AD5123">
        <w:rPr>
          <w:rFonts w:cstheme="minorHAnsi"/>
          <w:b/>
          <w:color w:val="000000" w:themeColor="text1"/>
        </w:rPr>
        <w:t>opportunities.</w:t>
      </w:r>
    </w:p>
    <w:p w14:paraId="15631462" w14:textId="77777777" w:rsidR="00C26987" w:rsidRDefault="00C26987"/>
    <w:sectPr w:rsidR="00C26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638"/>
    <w:multiLevelType w:val="hybridMultilevel"/>
    <w:tmpl w:val="C3925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E7C15"/>
    <w:multiLevelType w:val="hybridMultilevel"/>
    <w:tmpl w:val="EFB0C45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6D6524A"/>
    <w:multiLevelType w:val="hybridMultilevel"/>
    <w:tmpl w:val="2DC07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A64944"/>
    <w:multiLevelType w:val="hybridMultilevel"/>
    <w:tmpl w:val="33B4D49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3164B"/>
    <w:multiLevelType w:val="hybridMultilevel"/>
    <w:tmpl w:val="D90C2A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3AA3516C"/>
    <w:multiLevelType w:val="hybridMultilevel"/>
    <w:tmpl w:val="C992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00542"/>
    <w:multiLevelType w:val="hybridMultilevel"/>
    <w:tmpl w:val="619AE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num w:numId="1" w16cid:durableId="74743138">
    <w:abstractNumId w:val="6"/>
  </w:num>
  <w:num w:numId="2" w16cid:durableId="1969120516">
    <w:abstractNumId w:val="2"/>
  </w:num>
  <w:num w:numId="3" w16cid:durableId="220212579">
    <w:abstractNumId w:val="0"/>
  </w:num>
  <w:num w:numId="4" w16cid:durableId="1708602320">
    <w:abstractNumId w:val="4"/>
  </w:num>
  <w:num w:numId="5" w16cid:durableId="1594320508">
    <w:abstractNumId w:val="1"/>
  </w:num>
  <w:num w:numId="6" w16cid:durableId="1962765903">
    <w:abstractNumId w:val="3"/>
  </w:num>
  <w:num w:numId="7" w16cid:durableId="594900393">
    <w:abstractNumId w:val="5"/>
  </w:num>
  <w:num w:numId="8" w16cid:durableId="123700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7"/>
    <w:rsid w:val="001D28A7"/>
    <w:rsid w:val="0022335B"/>
    <w:rsid w:val="00375418"/>
    <w:rsid w:val="00452B26"/>
    <w:rsid w:val="004A05B9"/>
    <w:rsid w:val="00526104"/>
    <w:rsid w:val="005D21A4"/>
    <w:rsid w:val="00675485"/>
    <w:rsid w:val="007974AE"/>
    <w:rsid w:val="00813B0E"/>
    <w:rsid w:val="009A72C1"/>
    <w:rsid w:val="00AB5C86"/>
    <w:rsid w:val="00B901E5"/>
    <w:rsid w:val="00BB0CA8"/>
    <w:rsid w:val="00BC6C2A"/>
    <w:rsid w:val="00C26987"/>
    <w:rsid w:val="00EF2026"/>
    <w:rsid w:val="00F2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2B7A"/>
  <w15:chartTrackingRefBased/>
  <w15:docId w15:val="{56250C79-2983-9848-AB64-421AEEC9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8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26987"/>
    <w:pPr>
      <w:ind w:left="720"/>
      <w:contextualSpacing/>
    </w:pPr>
  </w:style>
  <w:style w:type="paragraph" w:styleId="BodyText">
    <w:name w:val="Body Text"/>
    <w:basedOn w:val="Normal"/>
    <w:link w:val="BodyTextChar"/>
    <w:uiPriority w:val="1"/>
    <w:qFormat/>
    <w:rsid w:val="00375418"/>
    <w:pPr>
      <w:widowControl w:val="0"/>
      <w:autoSpaceDE w:val="0"/>
      <w:autoSpaceDN w:val="0"/>
      <w:spacing w:after="0" w:line="240" w:lineRule="auto"/>
    </w:pPr>
    <w:rPr>
      <w:rFonts w:ascii="Georgia" w:eastAsia="Georgia" w:hAnsi="Georgia" w:cs="Georgia"/>
      <w:i/>
      <w:iCs/>
      <w:lang w:val="en-US"/>
    </w:rPr>
  </w:style>
  <w:style w:type="character" w:customStyle="1" w:styleId="BodyTextChar">
    <w:name w:val="Body Text Char"/>
    <w:basedOn w:val="DefaultParagraphFont"/>
    <w:link w:val="BodyText"/>
    <w:uiPriority w:val="1"/>
    <w:rsid w:val="00375418"/>
    <w:rPr>
      <w:rFonts w:ascii="Georgia" w:eastAsia="Georgia" w:hAnsi="Georgia" w:cs="Georgia"/>
      <w:i/>
      <w:iC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5210</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Aluoch</dc:creator>
  <cp:keywords/>
  <dc:description/>
  <cp:lastModifiedBy>Alex Reihill</cp:lastModifiedBy>
  <cp:revision>4</cp:revision>
  <cp:lastPrinted>2023-06-05T06:19:00Z</cp:lastPrinted>
  <dcterms:created xsi:type="dcterms:W3CDTF">2023-06-05T06:50:00Z</dcterms:created>
  <dcterms:modified xsi:type="dcterms:W3CDTF">2023-06-08T09:09:00Z</dcterms:modified>
</cp:coreProperties>
</file>