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4DAEB" w14:textId="77777777" w:rsidR="00CE3694" w:rsidRPr="00B04C27" w:rsidRDefault="00206A8C" w:rsidP="002850C5">
      <w:pPr>
        <w:pBdr>
          <w:bottom w:val="single" w:sz="4" w:space="1" w:color="auto"/>
        </w:pBdr>
        <w:spacing w:line="240" w:lineRule="auto"/>
        <w:jc w:val="both"/>
        <w:rPr>
          <w:rFonts w:asciiTheme="minorHAnsi" w:hAnsiTheme="minorHAnsi" w:cstheme="minorHAnsi"/>
          <w:b/>
          <w:sz w:val="24"/>
          <w:szCs w:val="24"/>
        </w:rPr>
      </w:pPr>
      <w:r w:rsidRPr="00B04C27">
        <w:rPr>
          <w:rFonts w:cstheme="minorHAnsi"/>
          <w:b/>
          <w:noProof/>
          <w:sz w:val="24"/>
          <w:szCs w:val="24"/>
          <w:lang w:val="en-US"/>
        </w:rPr>
        <w:drawing>
          <wp:inline distT="0" distB="0" distL="0" distR="0" wp14:anchorId="4A1696CB" wp14:editId="5FA3C90E">
            <wp:extent cx="1713865" cy="7454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rot="10800000" flipH="1" flipV="1">
                      <a:off x="0" y="0"/>
                      <a:ext cx="1941282" cy="844411"/>
                    </a:xfrm>
                    <a:prstGeom prst="rect">
                      <a:avLst/>
                    </a:prstGeom>
                  </pic:spPr>
                </pic:pic>
              </a:graphicData>
            </a:graphic>
          </wp:inline>
        </w:drawing>
      </w:r>
      <w:r w:rsidR="002850C5" w:rsidRPr="00B04C27">
        <w:rPr>
          <w:rFonts w:cstheme="minorHAnsi"/>
          <w:b/>
          <w:sz w:val="24"/>
          <w:szCs w:val="24"/>
        </w:rPr>
        <w:t>Uganda Country Programme</w:t>
      </w:r>
    </w:p>
    <w:p w14:paraId="279F51E6" w14:textId="77777777" w:rsidR="002850C5" w:rsidRPr="00B04C27" w:rsidRDefault="002850C5" w:rsidP="002850C5">
      <w:pPr>
        <w:spacing w:line="276" w:lineRule="auto"/>
        <w:jc w:val="center"/>
        <w:outlineLvl w:val="0"/>
        <w:rPr>
          <w:rFonts w:asciiTheme="minorHAnsi" w:hAnsiTheme="minorHAnsi" w:cstheme="minorHAnsi"/>
          <w:b/>
        </w:rPr>
      </w:pPr>
    </w:p>
    <w:p w14:paraId="2615A6F1" w14:textId="68DFC1C9" w:rsidR="00310FCC" w:rsidRPr="00EF33AC" w:rsidRDefault="00310FCC" w:rsidP="002850C5">
      <w:pPr>
        <w:spacing w:line="276" w:lineRule="auto"/>
        <w:jc w:val="center"/>
        <w:outlineLvl w:val="0"/>
        <w:rPr>
          <w:rFonts w:asciiTheme="minorHAnsi" w:hAnsiTheme="minorHAnsi" w:cstheme="minorHAnsi"/>
          <w:sz w:val="24"/>
          <w:szCs w:val="28"/>
        </w:rPr>
      </w:pPr>
      <w:r w:rsidRPr="00B04C27">
        <w:rPr>
          <w:rFonts w:asciiTheme="minorHAnsi" w:hAnsiTheme="minorHAnsi" w:cstheme="minorHAnsi"/>
          <w:b/>
          <w:sz w:val="28"/>
          <w:szCs w:val="28"/>
        </w:rPr>
        <w:t>JOB DESCRIPTION</w:t>
      </w:r>
      <w:r w:rsidR="0015321E" w:rsidRPr="00B04C27">
        <w:rPr>
          <w:rFonts w:asciiTheme="minorHAnsi" w:hAnsiTheme="minorHAnsi" w:cstheme="minorHAnsi"/>
          <w:b/>
          <w:sz w:val="28"/>
          <w:szCs w:val="28"/>
        </w:rPr>
        <w:t xml:space="preserve">: </w:t>
      </w:r>
      <w:r w:rsidR="00DC3BE6" w:rsidRPr="00DC3BE6">
        <w:rPr>
          <w:rFonts w:asciiTheme="minorHAnsi" w:hAnsiTheme="minorHAnsi" w:cstheme="minorHAnsi"/>
          <w:sz w:val="24"/>
          <w:szCs w:val="28"/>
        </w:rPr>
        <w:t>BUSINESS DEVELOPMENT MANAGER</w:t>
      </w:r>
    </w:p>
    <w:tbl>
      <w:tblPr>
        <w:tblW w:w="9961"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5287"/>
        <w:gridCol w:w="3054"/>
      </w:tblGrid>
      <w:tr w:rsidR="00310FCC" w:rsidRPr="00B04C27" w14:paraId="3249CC1C" w14:textId="77777777" w:rsidTr="006D7602">
        <w:tc>
          <w:tcPr>
            <w:tcW w:w="1620" w:type="dxa"/>
            <w:shd w:val="clear" w:color="auto" w:fill="D9D9D9" w:themeFill="background1" w:themeFillShade="D9"/>
          </w:tcPr>
          <w:p w14:paraId="27B242D8" w14:textId="77777777" w:rsidR="00310FCC" w:rsidRPr="00B04C27" w:rsidRDefault="00310FCC" w:rsidP="00EF33AC">
            <w:pPr>
              <w:spacing w:line="276" w:lineRule="auto"/>
              <w:jc w:val="both"/>
              <w:rPr>
                <w:rFonts w:asciiTheme="minorHAnsi" w:hAnsiTheme="minorHAnsi" w:cstheme="minorHAnsi"/>
                <w:b/>
                <w:sz w:val="22"/>
                <w:szCs w:val="22"/>
              </w:rPr>
            </w:pPr>
            <w:r w:rsidRPr="00B04C27">
              <w:rPr>
                <w:rFonts w:asciiTheme="minorHAnsi" w:hAnsiTheme="minorHAnsi" w:cstheme="minorHAnsi"/>
                <w:b/>
                <w:sz w:val="22"/>
                <w:szCs w:val="22"/>
              </w:rPr>
              <w:t>Job Title</w:t>
            </w:r>
          </w:p>
        </w:tc>
        <w:tc>
          <w:tcPr>
            <w:tcW w:w="8341" w:type="dxa"/>
            <w:gridSpan w:val="2"/>
          </w:tcPr>
          <w:p w14:paraId="7CBB2365" w14:textId="58894396" w:rsidR="00310FCC" w:rsidRPr="00EF33AC" w:rsidRDefault="00EF33AC" w:rsidP="00EF33AC">
            <w:pPr>
              <w:spacing w:line="276" w:lineRule="auto"/>
              <w:outlineLvl w:val="0"/>
              <w:rPr>
                <w:rFonts w:asciiTheme="minorHAnsi" w:hAnsiTheme="minorHAnsi" w:cstheme="minorHAnsi"/>
                <w:sz w:val="24"/>
                <w:szCs w:val="28"/>
              </w:rPr>
            </w:pPr>
            <w:r>
              <w:rPr>
                <w:rFonts w:asciiTheme="minorHAnsi" w:hAnsiTheme="minorHAnsi" w:cstheme="minorHAnsi"/>
                <w:sz w:val="22"/>
                <w:szCs w:val="28"/>
              </w:rPr>
              <w:t xml:space="preserve">Business Development </w:t>
            </w:r>
            <w:r w:rsidR="00DC3BE6">
              <w:rPr>
                <w:rFonts w:asciiTheme="minorHAnsi" w:hAnsiTheme="minorHAnsi" w:cstheme="minorHAnsi"/>
                <w:sz w:val="22"/>
                <w:szCs w:val="28"/>
              </w:rPr>
              <w:t>Manager</w:t>
            </w:r>
            <w:r w:rsidR="00F724F6">
              <w:rPr>
                <w:rFonts w:asciiTheme="minorHAnsi" w:hAnsiTheme="minorHAnsi" w:cstheme="minorHAnsi"/>
                <w:sz w:val="22"/>
                <w:szCs w:val="28"/>
              </w:rPr>
              <w:t xml:space="preserve"> (BDM)</w:t>
            </w:r>
          </w:p>
        </w:tc>
      </w:tr>
      <w:tr w:rsidR="00EF33AC" w:rsidRPr="00B04C27" w14:paraId="670529A7" w14:textId="77777777" w:rsidTr="006D7602">
        <w:tc>
          <w:tcPr>
            <w:tcW w:w="1620" w:type="dxa"/>
            <w:shd w:val="clear" w:color="auto" w:fill="D9D9D9" w:themeFill="background1" w:themeFillShade="D9"/>
          </w:tcPr>
          <w:p w14:paraId="54280FBC" w14:textId="77777777" w:rsidR="00EF33AC" w:rsidRPr="00B04C27" w:rsidRDefault="00EF33AC" w:rsidP="00EF33AC">
            <w:pPr>
              <w:spacing w:line="276" w:lineRule="auto"/>
              <w:jc w:val="both"/>
              <w:rPr>
                <w:rFonts w:asciiTheme="minorHAnsi" w:hAnsiTheme="minorHAnsi" w:cstheme="minorHAnsi"/>
                <w:b/>
                <w:sz w:val="22"/>
                <w:szCs w:val="22"/>
              </w:rPr>
            </w:pPr>
            <w:r w:rsidRPr="00B04C27">
              <w:rPr>
                <w:rFonts w:asciiTheme="minorHAnsi" w:hAnsiTheme="minorHAnsi" w:cstheme="minorHAnsi"/>
                <w:b/>
                <w:sz w:val="22"/>
                <w:szCs w:val="22"/>
              </w:rPr>
              <w:t>Company</w:t>
            </w:r>
          </w:p>
        </w:tc>
        <w:tc>
          <w:tcPr>
            <w:tcW w:w="8341" w:type="dxa"/>
            <w:gridSpan w:val="2"/>
          </w:tcPr>
          <w:p w14:paraId="1FF076AA" w14:textId="77B062C0" w:rsidR="00EF33AC" w:rsidRPr="002C1131" w:rsidRDefault="00EF33AC" w:rsidP="001022A9">
            <w:pPr>
              <w:spacing w:before="60" w:line="276" w:lineRule="auto"/>
              <w:jc w:val="both"/>
              <w:rPr>
                <w:rFonts w:asciiTheme="minorHAnsi" w:hAnsiTheme="minorHAnsi" w:cstheme="minorHAnsi"/>
                <w:sz w:val="22"/>
                <w:szCs w:val="22"/>
              </w:rPr>
            </w:pPr>
            <w:r w:rsidRPr="002C1131">
              <w:rPr>
                <w:rFonts w:asciiTheme="minorHAnsi" w:hAnsiTheme="minorHAnsi" w:cstheme="minorHAnsi"/>
                <w:sz w:val="22"/>
                <w:szCs w:val="22"/>
              </w:rPr>
              <w:t>Self Help Africa</w:t>
            </w:r>
            <w:r>
              <w:rPr>
                <w:rFonts w:asciiTheme="minorHAnsi" w:hAnsiTheme="minorHAnsi" w:cstheme="minorHAnsi"/>
                <w:sz w:val="22"/>
                <w:szCs w:val="22"/>
              </w:rPr>
              <w:t xml:space="preserve"> </w:t>
            </w:r>
          </w:p>
        </w:tc>
      </w:tr>
      <w:tr w:rsidR="00EF33AC" w:rsidRPr="00B04C27" w14:paraId="17888619" w14:textId="77777777" w:rsidTr="006D7602">
        <w:tc>
          <w:tcPr>
            <w:tcW w:w="1620" w:type="dxa"/>
            <w:shd w:val="clear" w:color="auto" w:fill="D9D9D9" w:themeFill="background1" w:themeFillShade="D9"/>
          </w:tcPr>
          <w:p w14:paraId="4C1BD9F6" w14:textId="77777777" w:rsidR="00EF33AC" w:rsidRPr="00B04C27" w:rsidRDefault="00EF33AC" w:rsidP="00EF33AC">
            <w:pPr>
              <w:spacing w:line="276" w:lineRule="auto"/>
              <w:jc w:val="both"/>
              <w:rPr>
                <w:rFonts w:asciiTheme="minorHAnsi" w:hAnsiTheme="minorHAnsi" w:cstheme="minorHAnsi"/>
                <w:b/>
                <w:sz w:val="22"/>
                <w:szCs w:val="22"/>
              </w:rPr>
            </w:pPr>
            <w:r w:rsidRPr="00B04C27">
              <w:rPr>
                <w:rFonts w:asciiTheme="minorHAnsi" w:hAnsiTheme="minorHAnsi" w:cstheme="minorHAnsi"/>
                <w:b/>
                <w:sz w:val="22"/>
                <w:szCs w:val="22"/>
              </w:rPr>
              <w:t>Department</w:t>
            </w:r>
          </w:p>
        </w:tc>
        <w:tc>
          <w:tcPr>
            <w:tcW w:w="8341" w:type="dxa"/>
            <w:gridSpan w:val="2"/>
          </w:tcPr>
          <w:p w14:paraId="63859A97" w14:textId="77777777" w:rsidR="00EF33AC" w:rsidRPr="002C1131" w:rsidRDefault="00EF33AC" w:rsidP="001022A9">
            <w:pPr>
              <w:spacing w:before="60" w:line="276" w:lineRule="auto"/>
              <w:jc w:val="both"/>
              <w:rPr>
                <w:rFonts w:asciiTheme="minorHAnsi" w:hAnsiTheme="minorHAnsi" w:cstheme="minorHAnsi"/>
                <w:sz w:val="22"/>
                <w:szCs w:val="22"/>
              </w:rPr>
            </w:pPr>
            <w:r w:rsidRPr="002C1131">
              <w:rPr>
                <w:rFonts w:asciiTheme="minorHAnsi" w:hAnsiTheme="minorHAnsi" w:cstheme="minorHAnsi"/>
                <w:sz w:val="22"/>
                <w:szCs w:val="22"/>
              </w:rPr>
              <w:t>Programmes</w:t>
            </w:r>
          </w:p>
        </w:tc>
      </w:tr>
      <w:tr w:rsidR="00EF33AC" w:rsidRPr="00B04C27" w14:paraId="2D869FD1" w14:textId="77777777" w:rsidTr="006D7602">
        <w:tc>
          <w:tcPr>
            <w:tcW w:w="1620" w:type="dxa"/>
            <w:shd w:val="clear" w:color="auto" w:fill="D9D9D9" w:themeFill="background1" w:themeFillShade="D9"/>
          </w:tcPr>
          <w:p w14:paraId="6B8D2E7E" w14:textId="77777777" w:rsidR="00EF33AC" w:rsidRPr="00B04C27" w:rsidRDefault="00EF33AC" w:rsidP="00EF33AC">
            <w:pPr>
              <w:spacing w:line="276" w:lineRule="auto"/>
              <w:jc w:val="both"/>
              <w:rPr>
                <w:rFonts w:asciiTheme="minorHAnsi" w:hAnsiTheme="minorHAnsi" w:cstheme="minorHAnsi"/>
                <w:b/>
                <w:sz w:val="22"/>
                <w:szCs w:val="22"/>
              </w:rPr>
            </w:pPr>
            <w:r w:rsidRPr="00B04C27">
              <w:rPr>
                <w:rFonts w:asciiTheme="minorHAnsi" w:hAnsiTheme="minorHAnsi" w:cstheme="minorHAnsi"/>
                <w:b/>
                <w:sz w:val="22"/>
                <w:szCs w:val="22"/>
              </w:rPr>
              <w:t>Reports to</w:t>
            </w:r>
          </w:p>
        </w:tc>
        <w:tc>
          <w:tcPr>
            <w:tcW w:w="8341" w:type="dxa"/>
            <w:gridSpan w:val="2"/>
          </w:tcPr>
          <w:p w14:paraId="223D8792" w14:textId="4F8CFB2A" w:rsidR="00EF33AC" w:rsidRPr="002C1131" w:rsidRDefault="004154EE" w:rsidP="001022A9">
            <w:pPr>
              <w:tabs>
                <w:tab w:val="center" w:pos="3577"/>
              </w:tabs>
              <w:spacing w:before="60" w:line="276" w:lineRule="auto"/>
              <w:jc w:val="both"/>
              <w:rPr>
                <w:rFonts w:asciiTheme="minorHAnsi" w:hAnsiTheme="minorHAnsi" w:cstheme="minorHAnsi"/>
                <w:sz w:val="22"/>
                <w:szCs w:val="22"/>
              </w:rPr>
            </w:pPr>
            <w:r>
              <w:rPr>
                <w:rFonts w:asciiTheme="minorHAnsi" w:hAnsiTheme="minorHAnsi" w:cstheme="minorHAnsi"/>
                <w:sz w:val="22"/>
                <w:szCs w:val="22"/>
              </w:rPr>
              <w:t xml:space="preserve">Regional </w:t>
            </w:r>
            <w:r w:rsidR="00EF33AC" w:rsidRPr="002C1131">
              <w:rPr>
                <w:rFonts w:asciiTheme="minorHAnsi" w:hAnsiTheme="minorHAnsi" w:cstheme="minorHAnsi"/>
                <w:sz w:val="22"/>
                <w:szCs w:val="22"/>
              </w:rPr>
              <w:t>Programme Manager (PM)</w:t>
            </w:r>
          </w:p>
        </w:tc>
      </w:tr>
      <w:tr w:rsidR="00EF33AC" w:rsidRPr="00B04C27" w14:paraId="1D6AB9FE" w14:textId="77777777" w:rsidTr="006D7602">
        <w:tc>
          <w:tcPr>
            <w:tcW w:w="1620" w:type="dxa"/>
            <w:shd w:val="clear" w:color="auto" w:fill="D9D9D9" w:themeFill="background1" w:themeFillShade="D9"/>
          </w:tcPr>
          <w:p w14:paraId="20ADDC1C" w14:textId="77777777" w:rsidR="00EF33AC" w:rsidRPr="00B04C27" w:rsidRDefault="00EF33AC" w:rsidP="00EF33AC">
            <w:pPr>
              <w:spacing w:line="276" w:lineRule="auto"/>
              <w:jc w:val="both"/>
              <w:rPr>
                <w:rFonts w:asciiTheme="minorHAnsi" w:hAnsiTheme="minorHAnsi" w:cstheme="minorHAnsi"/>
                <w:b/>
                <w:sz w:val="22"/>
                <w:szCs w:val="22"/>
              </w:rPr>
            </w:pPr>
            <w:r w:rsidRPr="00B04C27">
              <w:rPr>
                <w:rFonts w:asciiTheme="minorHAnsi" w:hAnsiTheme="minorHAnsi" w:cstheme="minorHAnsi"/>
                <w:b/>
                <w:sz w:val="22"/>
                <w:szCs w:val="22"/>
              </w:rPr>
              <w:t>Location</w:t>
            </w:r>
          </w:p>
        </w:tc>
        <w:tc>
          <w:tcPr>
            <w:tcW w:w="8341" w:type="dxa"/>
            <w:gridSpan w:val="2"/>
          </w:tcPr>
          <w:p w14:paraId="48E1E714" w14:textId="77777777" w:rsidR="00EF33AC" w:rsidRPr="002C1131" w:rsidRDefault="00EF33AC" w:rsidP="001022A9">
            <w:pPr>
              <w:tabs>
                <w:tab w:val="center" w:pos="3577"/>
              </w:tabs>
              <w:spacing w:before="60" w:line="276" w:lineRule="auto"/>
              <w:jc w:val="both"/>
              <w:rPr>
                <w:rFonts w:asciiTheme="minorHAnsi" w:hAnsiTheme="minorHAnsi" w:cstheme="minorHAnsi"/>
                <w:sz w:val="22"/>
                <w:szCs w:val="22"/>
              </w:rPr>
            </w:pPr>
            <w:r w:rsidRPr="002C1131">
              <w:rPr>
                <w:rFonts w:asciiTheme="minorHAnsi" w:hAnsiTheme="minorHAnsi" w:cstheme="minorHAnsi"/>
                <w:sz w:val="22"/>
                <w:szCs w:val="22"/>
              </w:rPr>
              <w:t>Soroti</w:t>
            </w:r>
          </w:p>
        </w:tc>
      </w:tr>
      <w:tr w:rsidR="00DA4CB9" w:rsidRPr="00B04C27" w14:paraId="7B7ADCC0" w14:textId="77777777" w:rsidTr="006D7602">
        <w:tc>
          <w:tcPr>
            <w:tcW w:w="1620" w:type="dxa"/>
            <w:shd w:val="clear" w:color="auto" w:fill="D9D9D9" w:themeFill="background1" w:themeFillShade="D9"/>
          </w:tcPr>
          <w:p w14:paraId="226E02F1" w14:textId="77777777" w:rsidR="00DA4CB9" w:rsidRPr="00B04C27" w:rsidRDefault="004C3BA0" w:rsidP="00EF33AC">
            <w:pPr>
              <w:spacing w:line="276" w:lineRule="auto"/>
              <w:jc w:val="both"/>
              <w:rPr>
                <w:rFonts w:asciiTheme="minorHAnsi" w:hAnsiTheme="minorHAnsi" w:cstheme="minorHAnsi"/>
                <w:b/>
                <w:sz w:val="22"/>
                <w:szCs w:val="22"/>
              </w:rPr>
            </w:pPr>
            <w:r w:rsidRPr="00B04C27">
              <w:rPr>
                <w:rFonts w:asciiTheme="minorHAnsi" w:hAnsiTheme="minorHAnsi" w:cstheme="minorHAnsi"/>
                <w:b/>
                <w:sz w:val="22"/>
                <w:szCs w:val="22"/>
              </w:rPr>
              <w:t>Job Purpose</w:t>
            </w:r>
          </w:p>
        </w:tc>
        <w:tc>
          <w:tcPr>
            <w:tcW w:w="8341" w:type="dxa"/>
            <w:gridSpan w:val="2"/>
          </w:tcPr>
          <w:p w14:paraId="7E4C984D" w14:textId="482016FA" w:rsidR="00B53EBA" w:rsidRDefault="00E93F31" w:rsidP="008E18A9">
            <w:pPr>
              <w:pStyle w:val="ColorfulList-Accent11"/>
              <w:shd w:val="clear" w:color="auto" w:fill="FFFFFF"/>
              <w:autoSpaceDE w:val="0"/>
              <w:autoSpaceDN w:val="0"/>
              <w:adjustRightInd w:val="0"/>
              <w:spacing w:after="120" w:line="240" w:lineRule="auto"/>
              <w:ind w:left="0"/>
              <w:contextualSpacing w:val="0"/>
              <w:jc w:val="both"/>
              <w:rPr>
                <w:rFonts w:cs="Tahoma"/>
                <w:color w:val="000000"/>
                <w:lang w:val="en-GB"/>
              </w:rPr>
            </w:pPr>
            <w:r w:rsidRPr="00E93F31">
              <w:rPr>
                <w:rFonts w:cs="Tahoma"/>
                <w:color w:val="000000"/>
                <w:lang w:val="en-GB"/>
              </w:rPr>
              <w:t xml:space="preserve">The </w:t>
            </w:r>
            <w:r w:rsidR="00B53EBA">
              <w:rPr>
                <w:rFonts w:cs="Tahoma"/>
                <w:color w:val="000000"/>
                <w:lang w:val="en-GB"/>
              </w:rPr>
              <w:t xml:space="preserve">Business Development Manager </w:t>
            </w:r>
            <w:r w:rsidR="00540F1E">
              <w:rPr>
                <w:rFonts w:cs="Tahoma"/>
                <w:color w:val="000000"/>
                <w:lang w:val="en-GB"/>
              </w:rPr>
              <w:t>will</w:t>
            </w:r>
            <w:r w:rsidR="004154EE">
              <w:rPr>
                <w:rFonts w:cs="Tahoma"/>
                <w:color w:val="000000"/>
                <w:lang w:val="en-GB"/>
              </w:rPr>
              <w:t xml:space="preserve"> </w:t>
            </w:r>
            <w:bookmarkStart w:id="0" w:name="_Hlk94256651"/>
            <w:r w:rsidR="004154EE">
              <w:rPr>
                <w:rFonts w:cs="Tahoma"/>
                <w:color w:val="000000"/>
                <w:lang w:val="en-GB"/>
              </w:rPr>
              <w:t>provid</w:t>
            </w:r>
            <w:r w:rsidR="00540F1E">
              <w:rPr>
                <w:rFonts w:cs="Tahoma"/>
                <w:color w:val="000000"/>
                <w:lang w:val="en-GB"/>
              </w:rPr>
              <w:t>e</w:t>
            </w:r>
            <w:r w:rsidR="004154EE">
              <w:rPr>
                <w:rFonts w:cs="Tahoma"/>
                <w:color w:val="000000"/>
                <w:lang w:val="en-GB"/>
              </w:rPr>
              <w:t xml:space="preserve"> technical support in enterprise development to a</w:t>
            </w:r>
            <w:r w:rsidR="00202E57">
              <w:rPr>
                <w:rFonts w:cs="Tahoma"/>
                <w:color w:val="000000"/>
                <w:lang w:val="en-GB"/>
              </w:rPr>
              <w:t>l</w:t>
            </w:r>
            <w:r w:rsidR="004154EE">
              <w:rPr>
                <w:rFonts w:cs="Tahoma"/>
                <w:color w:val="000000"/>
                <w:lang w:val="en-GB"/>
              </w:rPr>
              <w:t>l SHA projects in eastern and Northeastern region</w:t>
            </w:r>
            <w:bookmarkEnd w:id="0"/>
            <w:r w:rsidR="004154EE">
              <w:rPr>
                <w:rFonts w:cs="Tahoma"/>
                <w:color w:val="000000"/>
                <w:lang w:val="en-GB"/>
              </w:rPr>
              <w:t xml:space="preserve">.  As project lead person, he shall </w:t>
            </w:r>
            <w:bookmarkStart w:id="1" w:name="_Hlk94256731"/>
            <w:r w:rsidR="004154EE">
              <w:rPr>
                <w:rFonts w:cs="Tahoma"/>
                <w:color w:val="000000"/>
                <w:lang w:val="en-GB"/>
              </w:rPr>
              <w:t xml:space="preserve">ensure </w:t>
            </w:r>
            <w:r w:rsidR="004154EE" w:rsidRPr="00B53EBA">
              <w:rPr>
                <w:rFonts w:cs="Tahoma"/>
                <w:color w:val="000000"/>
                <w:lang w:val="en-GB"/>
              </w:rPr>
              <w:t xml:space="preserve">compliance to donor funding guidelines, support capacity building of the local partners and farmers groups and produce </w:t>
            </w:r>
            <w:r w:rsidR="004154EE">
              <w:rPr>
                <w:rFonts w:cs="Tahoma"/>
                <w:color w:val="000000"/>
                <w:lang w:val="en-GB"/>
              </w:rPr>
              <w:t xml:space="preserve">periodic (weekly, monthly and annual as appropriate) plans and </w:t>
            </w:r>
            <w:r w:rsidR="004154EE" w:rsidRPr="00B53EBA">
              <w:rPr>
                <w:rFonts w:cs="Tahoma"/>
                <w:color w:val="000000"/>
                <w:lang w:val="en-GB"/>
              </w:rPr>
              <w:t xml:space="preserve">reports for </w:t>
            </w:r>
            <w:r w:rsidR="004154EE">
              <w:rPr>
                <w:rFonts w:cs="Tahoma"/>
                <w:color w:val="000000"/>
                <w:lang w:val="en-GB"/>
              </w:rPr>
              <w:t xml:space="preserve">different </w:t>
            </w:r>
            <w:r w:rsidR="004154EE" w:rsidRPr="00B53EBA">
              <w:rPr>
                <w:rFonts w:cs="Tahoma"/>
                <w:color w:val="000000"/>
                <w:lang w:val="en-GB"/>
              </w:rPr>
              <w:t>stakeholders</w:t>
            </w:r>
            <w:r w:rsidR="004154EE">
              <w:rPr>
                <w:rFonts w:cs="Tahoma"/>
                <w:color w:val="000000"/>
                <w:lang w:val="en-GB"/>
              </w:rPr>
              <w:t xml:space="preserve"> as appropriate</w:t>
            </w:r>
            <w:bookmarkEnd w:id="1"/>
            <w:r w:rsidR="004154EE" w:rsidRPr="00B53EBA">
              <w:rPr>
                <w:rFonts w:cs="Tahoma"/>
                <w:color w:val="000000"/>
                <w:lang w:val="en-GB"/>
              </w:rPr>
              <w:t>.</w:t>
            </w:r>
          </w:p>
          <w:p w14:paraId="4C76405C" w14:textId="6E93AEC2" w:rsidR="004154EE" w:rsidRDefault="004154EE" w:rsidP="00A26E1E">
            <w:pPr>
              <w:pStyle w:val="ColorfulList-Accent11"/>
              <w:shd w:val="clear" w:color="auto" w:fill="FFFFFF"/>
              <w:autoSpaceDE w:val="0"/>
              <w:autoSpaceDN w:val="0"/>
              <w:adjustRightInd w:val="0"/>
              <w:spacing w:after="120" w:line="240" w:lineRule="auto"/>
              <w:ind w:left="0"/>
              <w:contextualSpacing w:val="0"/>
              <w:jc w:val="both"/>
              <w:rPr>
                <w:rFonts w:cs="Tahoma"/>
                <w:color w:val="000000"/>
                <w:lang w:val="en-GB"/>
              </w:rPr>
            </w:pPr>
            <w:r>
              <w:rPr>
                <w:rFonts w:cs="Tahoma"/>
                <w:color w:val="000000"/>
                <w:lang w:val="en-GB"/>
              </w:rPr>
              <w:t xml:space="preserve">As enterprise technical lead, he shall </w:t>
            </w:r>
            <w:r w:rsidR="00EF33AC">
              <w:rPr>
                <w:rFonts w:cs="Tahoma"/>
                <w:color w:val="000000"/>
                <w:lang w:val="en-GB"/>
              </w:rPr>
              <w:t xml:space="preserve">support farmers </w:t>
            </w:r>
            <w:r>
              <w:rPr>
                <w:rFonts w:cs="Tahoma"/>
                <w:color w:val="000000"/>
                <w:lang w:val="en-GB"/>
              </w:rPr>
              <w:t xml:space="preserve">to </w:t>
            </w:r>
            <w:r w:rsidR="00EF33AC">
              <w:rPr>
                <w:rFonts w:cs="Tahoma"/>
                <w:color w:val="000000"/>
                <w:lang w:val="en-GB"/>
              </w:rPr>
              <w:t>develop business plans to market their products</w:t>
            </w:r>
            <w:r w:rsidR="009D7303">
              <w:rPr>
                <w:rFonts w:cs="Tahoma"/>
                <w:color w:val="000000"/>
                <w:lang w:val="en-GB"/>
              </w:rPr>
              <w:t xml:space="preserve">, </w:t>
            </w:r>
            <w:r w:rsidR="0089471C" w:rsidRPr="00B04C27">
              <w:rPr>
                <w:rFonts w:cs="Tahoma"/>
                <w:color w:val="000000"/>
                <w:lang w:val="en-GB"/>
              </w:rPr>
              <w:t xml:space="preserve">apply </w:t>
            </w:r>
            <w:r w:rsidR="006D7602" w:rsidRPr="00B04C27">
              <w:rPr>
                <w:rFonts w:cs="Tahoma"/>
                <w:color w:val="000000"/>
                <w:lang w:val="en-GB"/>
              </w:rPr>
              <w:t xml:space="preserve">market system approaches </w:t>
            </w:r>
            <w:r w:rsidR="008E666E" w:rsidRPr="00B04C27">
              <w:rPr>
                <w:rFonts w:cs="Tahoma"/>
                <w:color w:val="000000"/>
                <w:lang w:val="en-GB"/>
              </w:rPr>
              <w:t xml:space="preserve">to improve the competitiveness of agricultural producers to respond to new and expanding market opportunities. </w:t>
            </w:r>
          </w:p>
          <w:p w14:paraId="71739DD5" w14:textId="698979CC" w:rsidR="00E93F31" w:rsidRPr="00A26E1E" w:rsidRDefault="004154EE" w:rsidP="00A26E1E">
            <w:pPr>
              <w:pStyle w:val="ColorfulList-Accent11"/>
              <w:shd w:val="clear" w:color="auto" w:fill="FFFFFF"/>
              <w:autoSpaceDE w:val="0"/>
              <w:autoSpaceDN w:val="0"/>
              <w:adjustRightInd w:val="0"/>
              <w:spacing w:after="120" w:line="240" w:lineRule="auto"/>
              <w:ind w:left="0"/>
              <w:contextualSpacing w:val="0"/>
              <w:jc w:val="both"/>
              <w:rPr>
                <w:lang w:val="en-GB"/>
              </w:rPr>
            </w:pPr>
            <w:r>
              <w:rPr>
                <w:rFonts w:cs="Tahoma"/>
                <w:color w:val="000000"/>
                <w:lang w:val="en-GB"/>
              </w:rPr>
              <w:t>He shall e</w:t>
            </w:r>
            <w:r w:rsidR="007B27FE" w:rsidRPr="00B04C27">
              <w:rPr>
                <w:rFonts w:cs="Tahoma"/>
                <w:color w:val="000000"/>
                <w:lang w:val="en-GB"/>
              </w:rPr>
              <w:t>nhance SHA Uganda</w:t>
            </w:r>
            <w:r w:rsidR="008A4A6B" w:rsidRPr="00B04C27">
              <w:rPr>
                <w:rFonts w:cs="Tahoma"/>
                <w:color w:val="000000"/>
                <w:lang w:val="en-GB"/>
              </w:rPr>
              <w:t xml:space="preserve">’s </w:t>
            </w:r>
            <w:r w:rsidR="007B27FE" w:rsidRPr="00B04C27">
              <w:rPr>
                <w:rFonts w:cs="Tahoma"/>
                <w:color w:val="000000"/>
                <w:lang w:val="en-GB"/>
              </w:rPr>
              <w:t xml:space="preserve">ability to deliver high impact market </w:t>
            </w:r>
            <w:r w:rsidR="008073D5" w:rsidRPr="00B04C27">
              <w:rPr>
                <w:rFonts w:cs="Tahoma"/>
                <w:color w:val="000000"/>
                <w:lang w:val="en-GB"/>
              </w:rPr>
              <w:t xml:space="preserve">and enterprise </w:t>
            </w:r>
            <w:r w:rsidR="007B27FE" w:rsidRPr="00B04C27">
              <w:rPr>
                <w:rFonts w:cs="Tahoma"/>
                <w:color w:val="000000"/>
                <w:lang w:val="en-GB"/>
              </w:rPr>
              <w:t>development programming including</w:t>
            </w:r>
            <w:r w:rsidR="008A4A6B" w:rsidRPr="00B04C27">
              <w:rPr>
                <w:rFonts w:cs="Tahoma"/>
                <w:color w:val="000000"/>
                <w:lang w:val="en-GB"/>
              </w:rPr>
              <w:t>:</w:t>
            </w:r>
            <w:r w:rsidR="00BF0E6B">
              <w:rPr>
                <w:rFonts w:cs="Tahoma"/>
                <w:color w:val="000000"/>
                <w:lang w:val="en-GB"/>
              </w:rPr>
              <w:t xml:space="preserve"> assisting </w:t>
            </w:r>
            <w:r w:rsidR="008A4A6B" w:rsidRPr="00B04C27">
              <w:rPr>
                <w:rFonts w:cs="Tahoma"/>
                <w:color w:val="000000"/>
                <w:lang w:val="en-GB"/>
              </w:rPr>
              <w:t xml:space="preserve">farmer groups </w:t>
            </w:r>
            <w:r w:rsidR="008E666E" w:rsidRPr="00B04C27">
              <w:rPr>
                <w:rFonts w:cs="Tahoma"/>
                <w:color w:val="000000"/>
                <w:lang w:val="en-GB"/>
              </w:rPr>
              <w:t>in on-farm and off-farm business development</w:t>
            </w:r>
            <w:r w:rsidR="00B04C27" w:rsidRPr="00B04C27">
              <w:rPr>
                <w:rFonts w:cs="Tahoma"/>
                <w:color w:val="000000"/>
                <w:lang w:val="en-GB"/>
              </w:rPr>
              <w:t>; value</w:t>
            </w:r>
            <w:r w:rsidR="008E666E" w:rsidRPr="00B04C27">
              <w:rPr>
                <w:rFonts w:cs="Tahoma"/>
                <w:color w:val="000000"/>
                <w:lang w:val="en-GB"/>
              </w:rPr>
              <w:t xml:space="preserve"> chain </w:t>
            </w:r>
            <w:r w:rsidR="008A4A6B" w:rsidRPr="00B04C27">
              <w:rPr>
                <w:rFonts w:cs="Tahoma"/>
                <w:color w:val="000000"/>
                <w:lang w:val="en-GB"/>
              </w:rPr>
              <w:t xml:space="preserve">development; </w:t>
            </w:r>
            <w:r w:rsidR="00413517" w:rsidRPr="00B04C27">
              <w:rPr>
                <w:lang w:val="en-GB"/>
              </w:rPr>
              <w:t>developing innovative financial inclusion models and approaches</w:t>
            </w:r>
            <w:r w:rsidR="00BF0E6B">
              <w:rPr>
                <w:lang w:val="en-GB"/>
              </w:rPr>
              <w:t>.</w:t>
            </w:r>
          </w:p>
        </w:tc>
      </w:tr>
      <w:tr w:rsidR="00744945" w:rsidRPr="00B04C27" w14:paraId="73052218" w14:textId="77777777" w:rsidTr="007871C9">
        <w:trPr>
          <w:trHeight w:val="382"/>
        </w:trPr>
        <w:tc>
          <w:tcPr>
            <w:tcW w:w="1620" w:type="dxa"/>
            <w:vMerge w:val="restart"/>
            <w:shd w:val="clear" w:color="auto" w:fill="D9D9D9" w:themeFill="background1" w:themeFillShade="D9"/>
          </w:tcPr>
          <w:p w14:paraId="3373B301" w14:textId="77777777" w:rsidR="00744945" w:rsidRPr="00B04C27" w:rsidRDefault="00744945" w:rsidP="00EF33AC">
            <w:pPr>
              <w:spacing w:line="276" w:lineRule="auto"/>
              <w:jc w:val="both"/>
              <w:rPr>
                <w:rFonts w:asciiTheme="minorHAnsi" w:hAnsiTheme="minorHAnsi" w:cstheme="minorHAnsi"/>
                <w:b/>
                <w:sz w:val="22"/>
                <w:szCs w:val="22"/>
              </w:rPr>
            </w:pPr>
            <w:r w:rsidRPr="00B04C27">
              <w:rPr>
                <w:rFonts w:asciiTheme="minorHAnsi" w:hAnsiTheme="minorHAnsi" w:cstheme="minorHAnsi"/>
                <w:b/>
                <w:sz w:val="22"/>
                <w:szCs w:val="22"/>
              </w:rPr>
              <w:t>Results Areas:</w:t>
            </w:r>
          </w:p>
        </w:tc>
        <w:tc>
          <w:tcPr>
            <w:tcW w:w="5287" w:type="dxa"/>
            <w:shd w:val="clear" w:color="auto" w:fill="D9D9D9" w:themeFill="background1" w:themeFillShade="D9"/>
          </w:tcPr>
          <w:p w14:paraId="78A6ED93" w14:textId="77777777" w:rsidR="00744945" w:rsidRPr="00B04C27" w:rsidRDefault="00B350B7" w:rsidP="00EF33AC">
            <w:pPr>
              <w:pStyle w:val="NoSpacing"/>
              <w:jc w:val="both"/>
              <w:rPr>
                <w:rFonts w:asciiTheme="minorHAnsi" w:hAnsiTheme="minorHAnsi" w:cstheme="minorHAnsi"/>
                <w:b/>
                <w:lang w:val="en-GB"/>
              </w:rPr>
            </w:pPr>
            <w:r w:rsidRPr="00B04C27">
              <w:rPr>
                <w:rFonts w:asciiTheme="minorHAnsi" w:hAnsiTheme="minorHAnsi" w:cstheme="minorHAnsi"/>
                <w:b/>
                <w:lang w:val="en-GB"/>
              </w:rPr>
              <w:t xml:space="preserve">Responsibilities </w:t>
            </w:r>
            <w:r w:rsidR="00705E8F" w:rsidRPr="00B04C27">
              <w:rPr>
                <w:rFonts w:asciiTheme="minorHAnsi" w:hAnsiTheme="minorHAnsi" w:cstheme="minorHAnsi"/>
                <w:b/>
                <w:lang w:val="en-GB"/>
              </w:rPr>
              <w:t xml:space="preserve">(R) </w:t>
            </w:r>
            <w:r w:rsidRPr="00B04C27">
              <w:rPr>
                <w:rFonts w:asciiTheme="minorHAnsi" w:hAnsiTheme="minorHAnsi" w:cstheme="minorHAnsi"/>
                <w:b/>
                <w:lang w:val="en-GB"/>
              </w:rPr>
              <w:t xml:space="preserve">and </w:t>
            </w:r>
            <w:r w:rsidR="00744945" w:rsidRPr="00B04C27">
              <w:rPr>
                <w:rFonts w:asciiTheme="minorHAnsi" w:hAnsiTheme="minorHAnsi" w:cstheme="minorHAnsi"/>
                <w:b/>
                <w:lang w:val="en-GB"/>
              </w:rPr>
              <w:t>Activities</w:t>
            </w:r>
          </w:p>
        </w:tc>
        <w:tc>
          <w:tcPr>
            <w:tcW w:w="3054" w:type="dxa"/>
            <w:shd w:val="clear" w:color="auto" w:fill="D9D9D9" w:themeFill="background1" w:themeFillShade="D9"/>
          </w:tcPr>
          <w:p w14:paraId="36F513CB" w14:textId="77777777" w:rsidR="00744945" w:rsidRPr="00B04C27" w:rsidRDefault="00744945" w:rsidP="00EF33AC">
            <w:pPr>
              <w:pStyle w:val="NoSpacing"/>
              <w:jc w:val="both"/>
              <w:rPr>
                <w:rFonts w:asciiTheme="minorHAnsi" w:hAnsiTheme="minorHAnsi" w:cstheme="minorHAnsi"/>
                <w:b/>
                <w:lang w:val="en-GB"/>
              </w:rPr>
            </w:pPr>
            <w:r w:rsidRPr="00B04C27">
              <w:rPr>
                <w:rFonts w:asciiTheme="minorHAnsi" w:hAnsiTheme="minorHAnsi" w:cstheme="minorHAnsi"/>
                <w:b/>
                <w:lang w:val="en-GB"/>
              </w:rPr>
              <w:t>Results</w:t>
            </w:r>
          </w:p>
        </w:tc>
      </w:tr>
      <w:tr w:rsidR="008C4AD6" w:rsidRPr="00B04C27" w14:paraId="4F27E536" w14:textId="77777777" w:rsidTr="007871C9">
        <w:trPr>
          <w:trHeight w:val="382"/>
        </w:trPr>
        <w:tc>
          <w:tcPr>
            <w:tcW w:w="1620" w:type="dxa"/>
            <w:vMerge/>
            <w:shd w:val="clear" w:color="auto" w:fill="D9D9D9" w:themeFill="background1" w:themeFillShade="D9"/>
          </w:tcPr>
          <w:p w14:paraId="1BE21131" w14:textId="77777777" w:rsidR="008C4AD6" w:rsidRPr="00B04C27" w:rsidRDefault="008C4AD6" w:rsidP="008C4AD6">
            <w:pPr>
              <w:spacing w:line="276" w:lineRule="auto"/>
              <w:jc w:val="both"/>
              <w:rPr>
                <w:rFonts w:asciiTheme="minorHAnsi" w:hAnsiTheme="minorHAnsi" w:cstheme="minorHAnsi"/>
                <w:b/>
                <w:sz w:val="22"/>
                <w:szCs w:val="22"/>
              </w:rPr>
            </w:pPr>
          </w:p>
        </w:tc>
        <w:tc>
          <w:tcPr>
            <w:tcW w:w="5287" w:type="dxa"/>
            <w:shd w:val="clear" w:color="auto" w:fill="auto"/>
          </w:tcPr>
          <w:p w14:paraId="2CEF4F64" w14:textId="13CA9962" w:rsidR="008C4AD6" w:rsidRPr="005B23C4" w:rsidRDefault="008C4AD6" w:rsidP="008C4AD6">
            <w:pPr>
              <w:pStyle w:val="NoSpacing"/>
              <w:spacing w:after="120"/>
              <w:rPr>
                <w:rFonts w:asciiTheme="minorHAnsi" w:hAnsiTheme="minorHAnsi" w:cstheme="minorHAnsi"/>
                <w:b/>
              </w:rPr>
            </w:pPr>
            <w:r w:rsidRPr="005B23C4">
              <w:rPr>
                <w:rFonts w:asciiTheme="minorHAnsi" w:hAnsiTheme="minorHAnsi" w:cstheme="minorHAnsi"/>
                <w:b/>
              </w:rPr>
              <w:t>R1: Project Leadership</w:t>
            </w:r>
            <w:r>
              <w:rPr>
                <w:rFonts w:asciiTheme="minorHAnsi" w:hAnsiTheme="minorHAnsi" w:cstheme="minorHAnsi"/>
                <w:b/>
              </w:rPr>
              <w:t xml:space="preserve">, </w:t>
            </w:r>
            <w:r w:rsidRPr="005B23C4">
              <w:rPr>
                <w:rFonts w:asciiTheme="minorHAnsi" w:hAnsiTheme="minorHAnsi" w:cstheme="minorHAnsi"/>
                <w:b/>
              </w:rPr>
              <w:t>Management</w:t>
            </w:r>
            <w:r>
              <w:rPr>
                <w:rFonts w:asciiTheme="minorHAnsi" w:hAnsiTheme="minorHAnsi" w:cstheme="minorHAnsi"/>
                <w:b/>
              </w:rPr>
              <w:t xml:space="preserve"> &amp; Development </w:t>
            </w:r>
          </w:p>
          <w:p w14:paraId="73C57E13" w14:textId="1C86879C" w:rsidR="008C4AD6" w:rsidRDefault="008C4AD6" w:rsidP="008C4AD6">
            <w:pPr>
              <w:pStyle w:val="NoSpacing"/>
              <w:numPr>
                <w:ilvl w:val="0"/>
                <w:numId w:val="34"/>
              </w:numPr>
              <w:spacing w:before="120"/>
              <w:ind w:left="342"/>
              <w:jc w:val="both"/>
              <w:rPr>
                <w:rFonts w:asciiTheme="minorHAnsi" w:hAnsiTheme="minorHAnsi" w:cstheme="minorHAnsi"/>
              </w:rPr>
            </w:pPr>
            <w:r w:rsidRPr="005B23C4">
              <w:rPr>
                <w:rFonts w:asciiTheme="minorHAnsi" w:hAnsiTheme="minorHAnsi" w:cstheme="minorHAnsi"/>
              </w:rPr>
              <w:t>Lead, manage relationships and motivate the project team, partners and relevant stakeholders</w:t>
            </w:r>
          </w:p>
          <w:p w14:paraId="700D1A0D" w14:textId="23F245E3" w:rsidR="00404A7F" w:rsidRPr="005B23C4" w:rsidRDefault="00404A7F" w:rsidP="008C4AD6">
            <w:pPr>
              <w:pStyle w:val="NoSpacing"/>
              <w:numPr>
                <w:ilvl w:val="0"/>
                <w:numId w:val="34"/>
              </w:numPr>
              <w:spacing w:before="120"/>
              <w:ind w:left="342"/>
              <w:jc w:val="both"/>
              <w:rPr>
                <w:rFonts w:asciiTheme="minorHAnsi" w:hAnsiTheme="minorHAnsi" w:cstheme="minorHAnsi"/>
              </w:rPr>
            </w:pPr>
            <w:r>
              <w:rPr>
                <w:rFonts w:asciiTheme="minorHAnsi" w:hAnsiTheme="minorHAnsi" w:cstheme="minorHAnsi"/>
              </w:rPr>
              <w:t>Support in recruitment &amp; selection of partner project staff according to SHA HR guidelines and procurement procedures</w:t>
            </w:r>
          </w:p>
          <w:p w14:paraId="7A829B6E" w14:textId="77777777" w:rsidR="008C4AD6" w:rsidRPr="005B23C4" w:rsidRDefault="008C4AD6" w:rsidP="008C4AD6">
            <w:pPr>
              <w:pStyle w:val="NoSpacing"/>
              <w:numPr>
                <w:ilvl w:val="0"/>
                <w:numId w:val="34"/>
              </w:numPr>
              <w:spacing w:before="120"/>
              <w:ind w:left="342"/>
              <w:jc w:val="both"/>
              <w:rPr>
                <w:rFonts w:asciiTheme="minorHAnsi" w:hAnsiTheme="minorHAnsi" w:cstheme="minorHAnsi"/>
              </w:rPr>
            </w:pPr>
            <w:r w:rsidRPr="005B23C4">
              <w:rPr>
                <w:rFonts w:asciiTheme="minorHAnsi" w:hAnsiTheme="minorHAnsi" w:cstheme="minorHAnsi"/>
              </w:rPr>
              <w:t>Plan and assign deliverables and activities to all relevant stakeholders, review their progress and address deviations in terms of timelines and quality, based on agreed outputs and budgets</w:t>
            </w:r>
          </w:p>
          <w:p w14:paraId="693CC8EB" w14:textId="77777777" w:rsidR="008C4AD6" w:rsidRPr="005B23C4" w:rsidRDefault="008C4AD6" w:rsidP="008C4AD6">
            <w:pPr>
              <w:pStyle w:val="NoSpacing"/>
              <w:numPr>
                <w:ilvl w:val="0"/>
                <w:numId w:val="34"/>
              </w:numPr>
              <w:spacing w:before="120"/>
              <w:ind w:left="342"/>
              <w:jc w:val="both"/>
              <w:rPr>
                <w:rFonts w:asciiTheme="minorHAnsi" w:hAnsiTheme="minorHAnsi" w:cstheme="minorHAnsi"/>
              </w:rPr>
            </w:pPr>
            <w:r w:rsidRPr="005B23C4">
              <w:rPr>
                <w:rFonts w:asciiTheme="minorHAnsi" w:hAnsiTheme="minorHAnsi" w:cstheme="minorHAnsi"/>
              </w:rPr>
              <w:t>Prepare and submit monthly and quarterly narrative reports to the PM with key points of analysis</w:t>
            </w:r>
          </w:p>
          <w:p w14:paraId="57BCAF6A" w14:textId="77777777" w:rsidR="008C4AD6" w:rsidRPr="005B23C4" w:rsidRDefault="008C4AD6" w:rsidP="008C4AD6">
            <w:pPr>
              <w:pStyle w:val="NoSpacing"/>
              <w:numPr>
                <w:ilvl w:val="0"/>
                <w:numId w:val="34"/>
              </w:numPr>
              <w:spacing w:before="120"/>
              <w:ind w:left="342"/>
              <w:jc w:val="both"/>
              <w:rPr>
                <w:rFonts w:asciiTheme="minorHAnsi" w:hAnsiTheme="minorHAnsi" w:cstheme="minorHAnsi"/>
              </w:rPr>
            </w:pPr>
            <w:r w:rsidRPr="005B23C4">
              <w:rPr>
                <w:rFonts w:asciiTheme="minorHAnsi" w:hAnsiTheme="minorHAnsi" w:cstheme="minorHAnsi"/>
              </w:rPr>
              <w:t>Support beneficiaries understanding of the value for money concept and the 3 E</w:t>
            </w:r>
            <w:r>
              <w:rPr>
                <w:rFonts w:asciiTheme="minorHAnsi" w:hAnsiTheme="minorHAnsi" w:cstheme="minorHAnsi"/>
              </w:rPr>
              <w:t>’</w:t>
            </w:r>
            <w:r w:rsidRPr="005B23C4">
              <w:rPr>
                <w:rFonts w:asciiTheme="minorHAnsi" w:hAnsiTheme="minorHAnsi" w:cstheme="minorHAnsi"/>
              </w:rPr>
              <w:t>s (Economy, Efficiency and Effectiveness)</w:t>
            </w:r>
          </w:p>
          <w:p w14:paraId="7CA267B2" w14:textId="77777777" w:rsidR="008C4AD6" w:rsidRPr="005B23C4" w:rsidRDefault="008C4AD6" w:rsidP="008C4AD6">
            <w:pPr>
              <w:pStyle w:val="NoSpacing"/>
              <w:numPr>
                <w:ilvl w:val="0"/>
                <w:numId w:val="34"/>
              </w:numPr>
              <w:spacing w:before="120"/>
              <w:ind w:left="342"/>
              <w:jc w:val="both"/>
              <w:rPr>
                <w:rFonts w:asciiTheme="minorHAnsi" w:hAnsiTheme="minorHAnsi" w:cstheme="minorHAnsi"/>
              </w:rPr>
            </w:pPr>
            <w:r w:rsidRPr="005B23C4">
              <w:rPr>
                <w:rFonts w:asciiTheme="minorHAnsi" w:hAnsiTheme="minorHAnsi" w:cstheme="minorHAnsi"/>
              </w:rPr>
              <w:t>Document methods, good adaptation practices, experiences and results from the communities and partners for replication and future programming</w:t>
            </w:r>
          </w:p>
          <w:p w14:paraId="75A4FD4A" w14:textId="77777777" w:rsidR="008C4AD6" w:rsidRPr="005B23C4" w:rsidRDefault="008C4AD6" w:rsidP="008C4AD6">
            <w:pPr>
              <w:pStyle w:val="NoSpacing"/>
              <w:numPr>
                <w:ilvl w:val="0"/>
                <w:numId w:val="34"/>
              </w:numPr>
              <w:spacing w:before="120"/>
              <w:ind w:left="342"/>
              <w:jc w:val="both"/>
              <w:rPr>
                <w:rFonts w:asciiTheme="minorHAnsi" w:hAnsiTheme="minorHAnsi" w:cstheme="minorHAnsi"/>
              </w:rPr>
            </w:pPr>
            <w:r w:rsidRPr="005B23C4">
              <w:rPr>
                <w:rFonts w:asciiTheme="minorHAnsi" w:hAnsiTheme="minorHAnsi" w:cstheme="minorHAnsi"/>
              </w:rPr>
              <w:t xml:space="preserve">Develop strategies for strengthening adoption of knowledge and skills acquired by the partners to ensure implementation of projects and enhance effectiveness </w:t>
            </w:r>
          </w:p>
          <w:p w14:paraId="4ABA513A" w14:textId="5596022F" w:rsidR="008C4AD6" w:rsidRPr="00000842" w:rsidRDefault="008C4AD6" w:rsidP="00FF00CC">
            <w:pPr>
              <w:pStyle w:val="NoSpacing"/>
              <w:numPr>
                <w:ilvl w:val="0"/>
                <w:numId w:val="34"/>
              </w:numPr>
              <w:ind w:left="324" w:hanging="324"/>
              <w:jc w:val="both"/>
              <w:rPr>
                <w:rFonts w:asciiTheme="minorHAnsi" w:hAnsiTheme="minorHAnsi" w:cstheme="minorHAnsi"/>
                <w:bCs/>
                <w:lang w:val="en-GB"/>
              </w:rPr>
            </w:pPr>
            <w:r w:rsidRPr="005B23C4">
              <w:rPr>
                <w:rFonts w:asciiTheme="minorHAnsi" w:hAnsiTheme="minorHAnsi" w:cstheme="minorHAnsi"/>
              </w:rPr>
              <w:t xml:space="preserve">Provide regular feedback to the partners/farmers and </w:t>
            </w:r>
            <w:r>
              <w:rPr>
                <w:rFonts w:asciiTheme="minorHAnsi" w:hAnsiTheme="minorHAnsi" w:cstheme="minorHAnsi"/>
              </w:rPr>
              <w:t>PM</w:t>
            </w:r>
            <w:r w:rsidRPr="005B23C4">
              <w:rPr>
                <w:rFonts w:asciiTheme="minorHAnsi" w:hAnsiTheme="minorHAnsi" w:cstheme="minorHAnsi"/>
              </w:rPr>
              <w:t xml:space="preserve"> on project activities</w:t>
            </w:r>
          </w:p>
        </w:tc>
        <w:tc>
          <w:tcPr>
            <w:tcW w:w="3054" w:type="dxa"/>
            <w:shd w:val="clear" w:color="auto" w:fill="auto"/>
          </w:tcPr>
          <w:p w14:paraId="54CB50F5" w14:textId="7153DF00" w:rsidR="008C4AD6" w:rsidRDefault="008C4AD6" w:rsidP="008C4AD6">
            <w:pPr>
              <w:pStyle w:val="NoSpacing"/>
              <w:numPr>
                <w:ilvl w:val="0"/>
                <w:numId w:val="13"/>
              </w:numPr>
              <w:spacing w:before="120"/>
              <w:ind w:left="252" w:hanging="252"/>
              <w:rPr>
                <w:rFonts w:asciiTheme="minorHAnsi" w:hAnsiTheme="minorHAnsi" w:cstheme="minorHAnsi"/>
              </w:rPr>
            </w:pPr>
            <w:r w:rsidRPr="005B23C4">
              <w:rPr>
                <w:rFonts w:asciiTheme="minorHAnsi" w:hAnsiTheme="minorHAnsi" w:cstheme="minorHAnsi"/>
              </w:rPr>
              <w:t>Clear and structured project management approach and achievement of deliverables</w:t>
            </w:r>
          </w:p>
          <w:p w14:paraId="399EFA5D" w14:textId="6B2BB0A3" w:rsidR="00404A7F" w:rsidRPr="005B23C4" w:rsidRDefault="00404A7F" w:rsidP="008C4AD6">
            <w:pPr>
              <w:pStyle w:val="NoSpacing"/>
              <w:numPr>
                <w:ilvl w:val="0"/>
                <w:numId w:val="13"/>
              </w:numPr>
              <w:spacing w:before="120"/>
              <w:ind w:left="252" w:hanging="252"/>
              <w:rPr>
                <w:rFonts w:asciiTheme="minorHAnsi" w:hAnsiTheme="minorHAnsi" w:cstheme="minorHAnsi"/>
              </w:rPr>
            </w:pPr>
            <w:r>
              <w:rPr>
                <w:rFonts w:asciiTheme="minorHAnsi" w:hAnsiTheme="minorHAnsi" w:cstheme="minorHAnsi"/>
              </w:rPr>
              <w:t>Project effectively staffed with capable resources</w:t>
            </w:r>
          </w:p>
          <w:p w14:paraId="16ED9BC0" w14:textId="77777777" w:rsidR="008C4AD6" w:rsidRPr="005B23C4" w:rsidRDefault="008C4AD6" w:rsidP="008C4AD6">
            <w:pPr>
              <w:pStyle w:val="NoSpacing"/>
              <w:numPr>
                <w:ilvl w:val="0"/>
                <w:numId w:val="13"/>
              </w:numPr>
              <w:spacing w:before="120"/>
              <w:ind w:left="252" w:hanging="252"/>
              <w:rPr>
                <w:rFonts w:asciiTheme="minorHAnsi" w:hAnsiTheme="minorHAnsi" w:cstheme="minorHAnsi"/>
              </w:rPr>
            </w:pPr>
            <w:r w:rsidRPr="005B23C4">
              <w:rPr>
                <w:rFonts w:asciiTheme="minorHAnsi" w:hAnsiTheme="minorHAnsi" w:cstheme="minorHAnsi"/>
              </w:rPr>
              <w:t xml:space="preserve">Roles and responsibilities understood by all project team members  </w:t>
            </w:r>
          </w:p>
          <w:p w14:paraId="347CD8F0" w14:textId="77777777" w:rsidR="008C4AD6" w:rsidRPr="005B23C4" w:rsidRDefault="008C4AD6" w:rsidP="008C4AD6">
            <w:pPr>
              <w:pStyle w:val="NoSpacing"/>
              <w:numPr>
                <w:ilvl w:val="0"/>
                <w:numId w:val="13"/>
              </w:numPr>
              <w:spacing w:before="120"/>
              <w:ind w:left="252" w:hanging="252"/>
              <w:rPr>
                <w:rFonts w:asciiTheme="minorHAnsi" w:hAnsiTheme="minorHAnsi" w:cstheme="minorHAnsi"/>
              </w:rPr>
            </w:pPr>
            <w:r w:rsidRPr="005B23C4">
              <w:rPr>
                <w:rFonts w:asciiTheme="minorHAnsi" w:hAnsiTheme="minorHAnsi" w:cstheme="minorHAnsi"/>
              </w:rPr>
              <w:t>Compliance to relevant procedures and systems set up for smooth implementation</w:t>
            </w:r>
          </w:p>
          <w:p w14:paraId="349B2DE7" w14:textId="77777777" w:rsidR="008C4AD6" w:rsidRPr="005B23C4" w:rsidRDefault="008C4AD6" w:rsidP="008C4AD6">
            <w:pPr>
              <w:pStyle w:val="NoSpacing"/>
              <w:numPr>
                <w:ilvl w:val="0"/>
                <w:numId w:val="13"/>
              </w:numPr>
              <w:spacing w:before="120"/>
              <w:ind w:left="252" w:hanging="252"/>
              <w:jc w:val="both"/>
              <w:rPr>
                <w:rFonts w:asciiTheme="minorHAnsi" w:hAnsiTheme="minorHAnsi" w:cstheme="minorHAnsi"/>
              </w:rPr>
            </w:pPr>
            <w:r w:rsidRPr="005B23C4">
              <w:rPr>
                <w:rFonts w:asciiTheme="minorHAnsi" w:hAnsiTheme="minorHAnsi" w:cstheme="minorHAnsi"/>
              </w:rPr>
              <w:t>High quality and timely delivery of project reports and other deliverables</w:t>
            </w:r>
          </w:p>
          <w:p w14:paraId="68CB0266" w14:textId="403CD208" w:rsidR="008C4AD6" w:rsidRPr="00B04C27" w:rsidRDefault="008C4AD6" w:rsidP="008C4AD6">
            <w:pPr>
              <w:pStyle w:val="NoSpacing"/>
              <w:numPr>
                <w:ilvl w:val="0"/>
                <w:numId w:val="13"/>
              </w:numPr>
              <w:ind w:left="252" w:hanging="270"/>
              <w:jc w:val="both"/>
              <w:rPr>
                <w:rFonts w:asciiTheme="minorHAnsi" w:hAnsiTheme="minorHAnsi" w:cstheme="minorHAnsi"/>
                <w:b/>
                <w:lang w:val="en-GB"/>
              </w:rPr>
            </w:pPr>
            <w:r w:rsidRPr="005B23C4">
              <w:rPr>
                <w:rFonts w:asciiTheme="minorHAnsi" w:hAnsiTheme="minorHAnsi" w:cstheme="minorHAnsi"/>
              </w:rPr>
              <w:t>Adequate risk management</w:t>
            </w:r>
          </w:p>
        </w:tc>
      </w:tr>
      <w:tr w:rsidR="00890ADC" w:rsidRPr="00B04C27" w14:paraId="26392BB3" w14:textId="77777777" w:rsidTr="00E91E92">
        <w:trPr>
          <w:trHeight w:val="382"/>
        </w:trPr>
        <w:tc>
          <w:tcPr>
            <w:tcW w:w="1620" w:type="dxa"/>
            <w:vMerge/>
            <w:shd w:val="clear" w:color="auto" w:fill="D9D9D9" w:themeFill="background1" w:themeFillShade="D9"/>
          </w:tcPr>
          <w:p w14:paraId="310B8CB2" w14:textId="77777777" w:rsidR="00890ADC" w:rsidRPr="00B04C27" w:rsidRDefault="00890ADC" w:rsidP="00890ADC">
            <w:pPr>
              <w:spacing w:line="276" w:lineRule="auto"/>
              <w:jc w:val="both"/>
              <w:rPr>
                <w:rFonts w:asciiTheme="minorHAnsi" w:hAnsiTheme="minorHAnsi" w:cstheme="minorHAnsi"/>
                <w:b/>
                <w:sz w:val="22"/>
                <w:szCs w:val="22"/>
              </w:rPr>
            </w:pPr>
          </w:p>
        </w:tc>
        <w:tc>
          <w:tcPr>
            <w:tcW w:w="5287" w:type="dxa"/>
            <w:shd w:val="clear" w:color="auto" w:fill="auto"/>
          </w:tcPr>
          <w:p w14:paraId="2F292763" w14:textId="3A6E9712" w:rsidR="00890ADC" w:rsidRPr="005B23C4" w:rsidRDefault="00890ADC" w:rsidP="00890ADC">
            <w:pPr>
              <w:pStyle w:val="NoSpacing"/>
              <w:jc w:val="both"/>
              <w:rPr>
                <w:rFonts w:asciiTheme="minorHAnsi" w:hAnsiTheme="minorHAnsi" w:cstheme="minorHAnsi"/>
                <w:b/>
              </w:rPr>
            </w:pPr>
            <w:r w:rsidRPr="005B23C4">
              <w:rPr>
                <w:rFonts w:asciiTheme="minorHAnsi" w:hAnsiTheme="minorHAnsi" w:cstheme="minorHAnsi"/>
                <w:b/>
              </w:rPr>
              <w:t>R</w:t>
            </w:r>
            <w:r w:rsidR="00404A7F">
              <w:rPr>
                <w:rFonts w:asciiTheme="minorHAnsi" w:hAnsiTheme="minorHAnsi" w:cstheme="minorHAnsi"/>
                <w:b/>
              </w:rPr>
              <w:t>2</w:t>
            </w:r>
            <w:r w:rsidRPr="005B23C4">
              <w:rPr>
                <w:rFonts w:asciiTheme="minorHAnsi" w:hAnsiTheme="minorHAnsi" w:cstheme="minorHAnsi"/>
                <w:b/>
              </w:rPr>
              <w:t>: Monitoring, Evaluation, Accountability and Learning (MEAL)</w:t>
            </w:r>
            <w:r>
              <w:rPr>
                <w:rFonts w:asciiTheme="minorHAnsi" w:hAnsiTheme="minorHAnsi" w:cstheme="minorHAnsi"/>
                <w:b/>
              </w:rPr>
              <w:t xml:space="preserve"> </w:t>
            </w:r>
          </w:p>
          <w:p w14:paraId="58D8C3CD" w14:textId="77777777" w:rsidR="00890ADC" w:rsidRPr="005B23C4" w:rsidRDefault="00890ADC" w:rsidP="00FF00CC">
            <w:pPr>
              <w:pStyle w:val="NoSpacing"/>
              <w:numPr>
                <w:ilvl w:val="0"/>
                <w:numId w:val="35"/>
              </w:numPr>
              <w:spacing w:before="120"/>
              <w:ind w:left="324"/>
              <w:jc w:val="both"/>
              <w:rPr>
                <w:rFonts w:asciiTheme="minorHAnsi" w:hAnsiTheme="minorHAnsi" w:cstheme="minorHAnsi"/>
              </w:rPr>
            </w:pPr>
            <w:r w:rsidRPr="005B23C4">
              <w:rPr>
                <w:rFonts w:asciiTheme="minorHAnsi" w:hAnsiTheme="minorHAnsi" w:cstheme="minorHAnsi"/>
              </w:rPr>
              <w:t>In collaboration with the rest of the team ensure participatory development of monitoring and evaluation templates, tools and compiling data on project progress</w:t>
            </w:r>
          </w:p>
          <w:p w14:paraId="0EDC6A37" w14:textId="77777777" w:rsidR="00890ADC" w:rsidRPr="005B23C4" w:rsidRDefault="00890ADC" w:rsidP="00FF00CC">
            <w:pPr>
              <w:pStyle w:val="NoSpacing"/>
              <w:numPr>
                <w:ilvl w:val="0"/>
                <w:numId w:val="35"/>
              </w:numPr>
              <w:spacing w:before="120"/>
              <w:ind w:left="324"/>
              <w:jc w:val="both"/>
              <w:rPr>
                <w:rFonts w:asciiTheme="minorHAnsi" w:hAnsiTheme="minorHAnsi" w:cstheme="minorHAnsi"/>
              </w:rPr>
            </w:pPr>
            <w:r w:rsidRPr="005B23C4">
              <w:rPr>
                <w:rFonts w:asciiTheme="minorHAnsi" w:hAnsiTheme="minorHAnsi" w:cstheme="minorHAnsi"/>
              </w:rPr>
              <w:t>Follow-up project implementation, monitoring and evaluation of the activities of the project</w:t>
            </w:r>
          </w:p>
          <w:p w14:paraId="38E3722F" w14:textId="77777777" w:rsidR="00890ADC" w:rsidRPr="005B23C4" w:rsidRDefault="00890ADC" w:rsidP="00FF00CC">
            <w:pPr>
              <w:pStyle w:val="NoSpacing"/>
              <w:numPr>
                <w:ilvl w:val="0"/>
                <w:numId w:val="35"/>
              </w:numPr>
              <w:spacing w:before="120"/>
              <w:ind w:left="324"/>
              <w:jc w:val="both"/>
              <w:rPr>
                <w:rFonts w:asciiTheme="minorHAnsi" w:hAnsiTheme="minorHAnsi" w:cstheme="minorHAnsi"/>
              </w:rPr>
            </w:pPr>
            <w:r w:rsidRPr="005B23C4">
              <w:rPr>
                <w:rFonts w:asciiTheme="minorHAnsi" w:hAnsiTheme="minorHAnsi" w:cstheme="minorHAnsi"/>
              </w:rPr>
              <w:t>Conduct M&amp;E visits and reflection meetings with partners/farmers to gather information for reporting</w:t>
            </w:r>
          </w:p>
          <w:p w14:paraId="08A04361" w14:textId="77777777" w:rsidR="00890ADC" w:rsidRPr="005B23C4" w:rsidRDefault="00890ADC" w:rsidP="00FF00CC">
            <w:pPr>
              <w:pStyle w:val="NoSpacing"/>
              <w:numPr>
                <w:ilvl w:val="0"/>
                <w:numId w:val="35"/>
              </w:numPr>
              <w:spacing w:before="120"/>
              <w:ind w:left="324"/>
              <w:jc w:val="both"/>
              <w:rPr>
                <w:rFonts w:asciiTheme="minorHAnsi" w:hAnsiTheme="minorHAnsi" w:cstheme="minorHAnsi"/>
              </w:rPr>
            </w:pPr>
            <w:r w:rsidRPr="005B23C4">
              <w:rPr>
                <w:rFonts w:asciiTheme="minorHAnsi" w:hAnsiTheme="minorHAnsi" w:cstheme="minorHAnsi"/>
              </w:rPr>
              <w:t>Act as the first point of contact with beneficiaries to ensure excellence in monitoring, evaluation and learning (MEL) as it pertains to projects in line with institutional funders</w:t>
            </w:r>
          </w:p>
          <w:p w14:paraId="07458C9A" w14:textId="007E2B05" w:rsidR="00890ADC" w:rsidRPr="004F6D3A" w:rsidRDefault="00890ADC" w:rsidP="00FF00CC">
            <w:pPr>
              <w:pStyle w:val="NoSpacing"/>
              <w:numPr>
                <w:ilvl w:val="0"/>
                <w:numId w:val="35"/>
              </w:numPr>
              <w:spacing w:before="120"/>
              <w:ind w:left="324"/>
              <w:jc w:val="both"/>
              <w:rPr>
                <w:rFonts w:asciiTheme="minorHAnsi" w:hAnsiTheme="minorHAnsi" w:cstheme="minorHAnsi"/>
              </w:rPr>
            </w:pPr>
            <w:r w:rsidRPr="005B23C4">
              <w:rPr>
                <w:rFonts w:asciiTheme="minorHAnsi" w:hAnsiTheme="minorHAnsi" w:cstheme="minorHAnsi"/>
              </w:rPr>
              <w:t xml:space="preserve">Support the implementing partners to build their capacities to apply participatory methods for </w:t>
            </w:r>
            <w:r w:rsidRPr="004F6D3A">
              <w:rPr>
                <w:rFonts w:asciiTheme="minorHAnsi" w:hAnsiTheme="minorHAnsi" w:cstheme="minorHAnsi"/>
              </w:rPr>
              <w:t>monitoring their projects</w:t>
            </w:r>
          </w:p>
          <w:p w14:paraId="034508A1" w14:textId="0A68C99B" w:rsidR="004F6D3A" w:rsidRPr="004F6D3A" w:rsidRDefault="004F6D3A" w:rsidP="00FF00CC">
            <w:pPr>
              <w:pStyle w:val="NoSpacing"/>
              <w:numPr>
                <w:ilvl w:val="0"/>
                <w:numId w:val="35"/>
              </w:numPr>
              <w:spacing w:before="120"/>
              <w:ind w:left="324"/>
              <w:jc w:val="both"/>
              <w:rPr>
                <w:rFonts w:asciiTheme="minorHAnsi" w:hAnsiTheme="minorHAnsi" w:cstheme="minorHAnsi"/>
              </w:rPr>
            </w:pPr>
            <w:r w:rsidRPr="004F6D3A">
              <w:rPr>
                <w:rFonts w:asciiTheme="minorHAnsi" w:hAnsiTheme="minorHAnsi" w:cstheme="minorHAnsi"/>
                <w:lang w:val="en-GB"/>
              </w:rPr>
              <w:t>Manage the work plans and quality of partner project staff and steer their performance, in line with HR policy, and in consultation with the PM</w:t>
            </w:r>
          </w:p>
          <w:p w14:paraId="122F9171" w14:textId="77777777" w:rsidR="00890ADC" w:rsidRPr="00FF00CC" w:rsidRDefault="00890ADC" w:rsidP="00FF00CC">
            <w:pPr>
              <w:pStyle w:val="ListParagraph"/>
              <w:numPr>
                <w:ilvl w:val="0"/>
                <w:numId w:val="35"/>
              </w:numPr>
              <w:spacing w:before="120" w:line="240" w:lineRule="auto"/>
              <w:ind w:left="324"/>
              <w:jc w:val="both"/>
              <w:rPr>
                <w:rFonts w:asciiTheme="minorHAnsi" w:hAnsiTheme="minorHAnsi" w:cstheme="minorHAnsi"/>
                <w:sz w:val="22"/>
                <w:szCs w:val="22"/>
              </w:rPr>
            </w:pPr>
            <w:r w:rsidRPr="004F6D3A">
              <w:rPr>
                <w:rFonts w:asciiTheme="minorHAnsi" w:hAnsiTheme="minorHAnsi" w:cstheme="minorHAnsi"/>
                <w:sz w:val="22"/>
                <w:szCs w:val="22"/>
              </w:rPr>
              <w:t>Ensure full synthesis, analysis and documentation</w:t>
            </w:r>
            <w:r w:rsidRPr="00FF00CC">
              <w:rPr>
                <w:rFonts w:asciiTheme="minorHAnsi" w:hAnsiTheme="minorHAnsi" w:cstheme="minorHAnsi"/>
                <w:sz w:val="22"/>
                <w:szCs w:val="22"/>
              </w:rPr>
              <w:t xml:space="preserve"> and sharing of project insights, processes and outcomes within SHA Uganda and other SHA COs and key stakeholders</w:t>
            </w:r>
          </w:p>
          <w:p w14:paraId="784A88FD" w14:textId="72C6EED3" w:rsidR="00F813C9" w:rsidRPr="00F813C9" w:rsidRDefault="00890ADC" w:rsidP="00F813C9">
            <w:pPr>
              <w:pStyle w:val="NoSpacing"/>
              <w:numPr>
                <w:ilvl w:val="0"/>
                <w:numId w:val="35"/>
              </w:numPr>
              <w:spacing w:before="120"/>
              <w:ind w:left="324"/>
              <w:rPr>
                <w:rFonts w:asciiTheme="minorHAnsi" w:hAnsiTheme="minorHAnsi" w:cstheme="minorHAnsi"/>
                <w:color w:val="000000" w:themeColor="text1"/>
                <w:lang w:val="en-GB"/>
              </w:rPr>
            </w:pPr>
            <w:r w:rsidRPr="005B23C4">
              <w:rPr>
                <w:rFonts w:asciiTheme="minorHAnsi" w:hAnsiTheme="minorHAnsi" w:cstheme="minorHAnsi"/>
                <w:color w:val="000000" w:themeColor="text1"/>
                <w:lang w:val="en-GB"/>
              </w:rPr>
              <w:t>Facilitate learning, promote peer-learning between staff and partners, participate in relevant national network</w:t>
            </w:r>
            <w:r>
              <w:rPr>
                <w:rFonts w:asciiTheme="minorHAnsi" w:hAnsiTheme="minorHAnsi" w:cstheme="minorHAnsi"/>
                <w:color w:val="000000" w:themeColor="text1"/>
                <w:lang w:val="en-GB"/>
              </w:rPr>
              <w:t>s and actively engage in organis</w:t>
            </w:r>
            <w:r w:rsidRPr="005B23C4">
              <w:rPr>
                <w:rFonts w:asciiTheme="minorHAnsi" w:hAnsiTheme="minorHAnsi" w:cstheme="minorHAnsi"/>
                <w:color w:val="000000" w:themeColor="text1"/>
                <w:lang w:val="en-GB"/>
              </w:rPr>
              <w:t>ation level focal groups.</w:t>
            </w:r>
          </w:p>
          <w:p w14:paraId="23214EF3" w14:textId="707352E9" w:rsidR="00890ADC" w:rsidRPr="00000842" w:rsidRDefault="00890ADC" w:rsidP="00FF00CC">
            <w:pPr>
              <w:pStyle w:val="NoSpacing"/>
              <w:numPr>
                <w:ilvl w:val="0"/>
                <w:numId w:val="35"/>
              </w:numPr>
              <w:ind w:left="324"/>
              <w:jc w:val="both"/>
              <w:rPr>
                <w:rFonts w:asciiTheme="minorHAnsi" w:hAnsiTheme="minorHAnsi" w:cstheme="minorHAnsi"/>
                <w:bCs/>
                <w:lang w:val="en-GB"/>
              </w:rPr>
            </w:pPr>
            <w:r w:rsidRPr="005B23C4">
              <w:rPr>
                <w:rFonts w:asciiTheme="minorHAnsi" w:hAnsiTheme="minorHAnsi" w:cstheme="minorHAnsi"/>
                <w:color w:val="000000" w:themeColor="text1"/>
                <w:lang w:val="en-GB"/>
              </w:rPr>
              <w:t xml:space="preserve">Explore opportunities </w:t>
            </w:r>
            <w:r w:rsidRPr="005B23C4">
              <w:rPr>
                <w:rFonts w:asciiTheme="minorHAnsi" w:hAnsiTheme="minorHAnsi" w:cstheme="minorHAnsi"/>
              </w:rPr>
              <w:t xml:space="preserve">for positioning, innovation, upscaling and potential follow up projects  </w:t>
            </w:r>
          </w:p>
        </w:tc>
        <w:tc>
          <w:tcPr>
            <w:tcW w:w="3054" w:type="dxa"/>
            <w:shd w:val="clear" w:color="auto" w:fill="auto"/>
          </w:tcPr>
          <w:p w14:paraId="13409C0C" w14:textId="77777777" w:rsidR="00890ADC" w:rsidRPr="005B23C4" w:rsidRDefault="00890ADC" w:rsidP="00890ADC">
            <w:pPr>
              <w:pStyle w:val="NoSpacing"/>
              <w:numPr>
                <w:ilvl w:val="0"/>
                <w:numId w:val="14"/>
              </w:numPr>
              <w:spacing w:before="720"/>
              <w:ind w:left="252" w:hanging="252"/>
              <w:jc w:val="both"/>
              <w:rPr>
                <w:rFonts w:asciiTheme="minorHAnsi" w:hAnsiTheme="minorHAnsi" w:cstheme="minorHAnsi"/>
              </w:rPr>
            </w:pPr>
            <w:r w:rsidRPr="005B23C4">
              <w:rPr>
                <w:rFonts w:asciiTheme="minorHAnsi" w:hAnsiTheme="minorHAnsi" w:cstheme="minorHAnsi"/>
              </w:rPr>
              <w:t>Effective monitoring, reflection and evaluation system</w:t>
            </w:r>
          </w:p>
          <w:p w14:paraId="30AF4550" w14:textId="77777777" w:rsidR="00890ADC" w:rsidRPr="005B23C4" w:rsidRDefault="00890ADC" w:rsidP="00890ADC">
            <w:pPr>
              <w:pStyle w:val="NoSpacing"/>
              <w:numPr>
                <w:ilvl w:val="0"/>
                <w:numId w:val="14"/>
              </w:numPr>
              <w:spacing w:before="120"/>
              <w:ind w:left="252" w:hanging="252"/>
              <w:jc w:val="both"/>
              <w:rPr>
                <w:rFonts w:asciiTheme="minorHAnsi" w:hAnsiTheme="minorHAnsi" w:cstheme="minorHAnsi"/>
              </w:rPr>
            </w:pPr>
            <w:r w:rsidRPr="005B23C4">
              <w:rPr>
                <w:rFonts w:asciiTheme="minorHAnsi" w:hAnsiTheme="minorHAnsi" w:cstheme="minorHAnsi"/>
              </w:rPr>
              <w:t xml:space="preserve">Timely interventions if deviating from plan </w:t>
            </w:r>
          </w:p>
          <w:p w14:paraId="4FDE824A" w14:textId="4F02D671" w:rsidR="00890ADC" w:rsidRPr="00B04C27" w:rsidRDefault="00890ADC" w:rsidP="00890ADC">
            <w:pPr>
              <w:pStyle w:val="NoSpacing"/>
              <w:numPr>
                <w:ilvl w:val="0"/>
                <w:numId w:val="14"/>
              </w:numPr>
              <w:ind w:left="252" w:hanging="252"/>
              <w:jc w:val="both"/>
              <w:rPr>
                <w:rFonts w:asciiTheme="minorHAnsi" w:hAnsiTheme="minorHAnsi" w:cstheme="minorHAnsi"/>
                <w:b/>
                <w:lang w:val="en-GB"/>
              </w:rPr>
            </w:pPr>
            <w:r w:rsidRPr="005B23C4">
              <w:rPr>
                <w:rFonts w:asciiTheme="minorHAnsi" w:hAnsiTheme="minorHAnsi" w:cstheme="minorHAnsi"/>
              </w:rPr>
              <w:t xml:space="preserve">Project reporting contribute to sector learning and SHA track-record externally. </w:t>
            </w:r>
          </w:p>
        </w:tc>
      </w:tr>
      <w:tr w:rsidR="00890ADC" w:rsidRPr="00B04C27" w14:paraId="6A16655F" w14:textId="77777777" w:rsidTr="007871C9">
        <w:trPr>
          <w:trHeight w:val="382"/>
        </w:trPr>
        <w:tc>
          <w:tcPr>
            <w:tcW w:w="1620" w:type="dxa"/>
            <w:vMerge/>
            <w:shd w:val="clear" w:color="auto" w:fill="D9D9D9" w:themeFill="background1" w:themeFillShade="D9"/>
          </w:tcPr>
          <w:p w14:paraId="26F9DA46" w14:textId="77777777" w:rsidR="00890ADC" w:rsidRPr="00B04C27" w:rsidRDefault="00890ADC" w:rsidP="00890ADC">
            <w:pPr>
              <w:spacing w:line="276" w:lineRule="auto"/>
              <w:jc w:val="both"/>
              <w:rPr>
                <w:rFonts w:asciiTheme="minorHAnsi" w:hAnsiTheme="minorHAnsi" w:cstheme="minorHAnsi"/>
                <w:b/>
                <w:sz w:val="22"/>
                <w:szCs w:val="22"/>
              </w:rPr>
            </w:pPr>
          </w:p>
        </w:tc>
        <w:tc>
          <w:tcPr>
            <w:tcW w:w="5287" w:type="dxa"/>
            <w:shd w:val="clear" w:color="auto" w:fill="auto"/>
          </w:tcPr>
          <w:p w14:paraId="5A37641A" w14:textId="6F0C5812" w:rsidR="00890ADC" w:rsidRPr="00B04C27" w:rsidRDefault="00890ADC" w:rsidP="00890ADC">
            <w:pPr>
              <w:pStyle w:val="NoSpacing"/>
              <w:jc w:val="both"/>
              <w:rPr>
                <w:rFonts w:asciiTheme="minorHAnsi" w:hAnsiTheme="minorHAnsi" w:cstheme="minorHAnsi"/>
                <w:b/>
                <w:lang w:val="en-GB"/>
              </w:rPr>
            </w:pPr>
            <w:r w:rsidRPr="00B04C27">
              <w:rPr>
                <w:rFonts w:asciiTheme="minorHAnsi" w:hAnsiTheme="minorHAnsi" w:cstheme="minorHAnsi"/>
                <w:b/>
                <w:lang w:val="en-GB"/>
              </w:rPr>
              <w:t>R</w:t>
            </w:r>
            <w:r w:rsidR="00404A7F">
              <w:rPr>
                <w:rFonts w:asciiTheme="minorHAnsi" w:hAnsiTheme="minorHAnsi" w:cstheme="minorHAnsi"/>
                <w:b/>
                <w:lang w:val="en-GB"/>
              </w:rPr>
              <w:t>3</w:t>
            </w:r>
            <w:r w:rsidRPr="00B04C27">
              <w:rPr>
                <w:rFonts w:asciiTheme="minorHAnsi" w:hAnsiTheme="minorHAnsi" w:cstheme="minorHAnsi"/>
                <w:b/>
                <w:lang w:val="en-GB"/>
              </w:rPr>
              <w:t>: Support the development of dynamic and inclusive SMEs</w:t>
            </w:r>
            <w:r>
              <w:rPr>
                <w:rFonts w:asciiTheme="minorHAnsi" w:hAnsiTheme="minorHAnsi" w:cstheme="minorHAnsi"/>
                <w:b/>
                <w:lang w:val="en-GB"/>
              </w:rPr>
              <w:t xml:space="preserve"> </w:t>
            </w:r>
            <w:r w:rsidRPr="00B04C27">
              <w:rPr>
                <w:rFonts w:asciiTheme="minorHAnsi" w:hAnsiTheme="minorHAnsi" w:cstheme="minorHAnsi"/>
                <w:b/>
                <w:lang w:val="en-GB"/>
              </w:rPr>
              <w:t>that are aligned to Uganda Country enterprise development programmes</w:t>
            </w:r>
          </w:p>
          <w:p w14:paraId="1A082DE3" w14:textId="77777777" w:rsidR="00890ADC" w:rsidRPr="002A59A9" w:rsidRDefault="00890ADC" w:rsidP="00890ADC">
            <w:pPr>
              <w:spacing w:line="240" w:lineRule="auto"/>
              <w:jc w:val="both"/>
              <w:rPr>
                <w:rFonts w:asciiTheme="minorHAnsi" w:eastAsia="Calibri" w:hAnsiTheme="minorHAnsi" w:cstheme="minorHAnsi"/>
                <w:color w:val="auto"/>
                <w:sz w:val="22"/>
                <w:szCs w:val="22"/>
                <w:u w:val="single"/>
              </w:rPr>
            </w:pPr>
            <w:r w:rsidRPr="002A59A9">
              <w:rPr>
                <w:rFonts w:asciiTheme="minorHAnsi" w:eastAsia="Calibri" w:hAnsiTheme="minorHAnsi" w:cstheme="minorHAnsi"/>
                <w:color w:val="auto"/>
                <w:sz w:val="22"/>
                <w:szCs w:val="22"/>
                <w:u w:val="single"/>
              </w:rPr>
              <w:t>Specific tasks shall include:</w:t>
            </w:r>
          </w:p>
          <w:p w14:paraId="46D51B48" w14:textId="77777777" w:rsidR="00890ADC" w:rsidRPr="00B04C27" w:rsidRDefault="00890ADC" w:rsidP="001D400B">
            <w:pPr>
              <w:numPr>
                <w:ilvl w:val="0"/>
                <w:numId w:val="36"/>
              </w:numPr>
              <w:spacing w:line="240" w:lineRule="auto"/>
              <w:ind w:left="324" w:hanging="324"/>
              <w:jc w:val="both"/>
              <w:rPr>
                <w:rFonts w:asciiTheme="minorHAnsi" w:eastAsia="Calibri" w:hAnsiTheme="minorHAnsi" w:cstheme="minorHAnsi"/>
                <w:color w:val="auto"/>
                <w:sz w:val="22"/>
                <w:szCs w:val="22"/>
              </w:rPr>
            </w:pPr>
            <w:r w:rsidRPr="00B04C27">
              <w:rPr>
                <w:rFonts w:asciiTheme="minorHAnsi" w:eastAsia="Calibri" w:hAnsiTheme="minorHAnsi" w:cstheme="minorHAnsi"/>
                <w:color w:val="auto"/>
                <w:sz w:val="22"/>
                <w:szCs w:val="22"/>
              </w:rPr>
              <w:t>Leading</w:t>
            </w:r>
            <w:r>
              <w:rPr>
                <w:rFonts w:asciiTheme="minorHAnsi" w:eastAsia="Calibri" w:hAnsiTheme="minorHAnsi" w:cstheme="minorHAnsi"/>
                <w:color w:val="auto"/>
                <w:sz w:val="22"/>
                <w:szCs w:val="22"/>
              </w:rPr>
              <w:t xml:space="preserve"> </w:t>
            </w:r>
            <w:r w:rsidRPr="00B04C27">
              <w:rPr>
                <w:rFonts w:asciiTheme="minorHAnsi" w:eastAsia="Calibri" w:hAnsiTheme="minorHAnsi" w:cstheme="minorHAnsi"/>
                <w:color w:val="auto"/>
                <w:sz w:val="22"/>
                <w:szCs w:val="22"/>
              </w:rPr>
              <w:t>value chain and/or market analysis studies intended to support project design</w:t>
            </w:r>
            <w:r>
              <w:rPr>
                <w:rFonts w:asciiTheme="minorHAnsi" w:eastAsia="Calibri" w:hAnsiTheme="minorHAnsi" w:cstheme="minorHAnsi"/>
                <w:color w:val="auto"/>
                <w:sz w:val="22"/>
                <w:szCs w:val="22"/>
              </w:rPr>
              <w:t xml:space="preserve"> </w:t>
            </w:r>
            <w:r w:rsidRPr="00B04C27">
              <w:rPr>
                <w:rFonts w:asciiTheme="minorHAnsi" w:eastAsia="Calibri" w:hAnsiTheme="minorHAnsi" w:cstheme="minorHAnsi"/>
                <w:color w:val="auto"/>
                <w:sz w:val="22"/>
                <w:szCs w:val="22"/>
              </w:rPr>
              <w:t>and/or implementation of ongoing projects.</w:t>
            </w:r>
          </w:p>
          <w:p w14:paraId="78846D5F" w14:textId="4C0FA9ED" w:rsidR="00890ADC" w:rsidRPr="00B04C27" w:rsidRDefault="00890ADC" w:rsidP="001D400B">
            <w:pPr>
              <w:pStyle w:val="NoSpacing"/>
              <w:numPr>
                <w:ilvl w:val="0"/>
                <w:numId w:val="36"/>
              </w:numPr>
              <w:ind w:left="324" w:hanging="324"/>
              <w:jc w:val="both"/>
              <w:rPr>
                <w:rFonts w:asciiTheme="minorHAnsi" w:hAnsiTheme="minorHAnsi" w:cstheme="minorHAnsi"/>
                <w:lang w:val="en-GB"/>
              </w:rPr>
            </w:pPr>
            <w:r w:rsidRPr="00B04C27">
              <w:rPr>
                <w:rFonts w:asciiTheme="minorHAnsi" w:hAnsiTheme="minorHAnsi" w:cstheme="minorHAnsi"/>
                <w:lang w:val="en-GB"/>
              </w:rPr>
              <w:t xml:space="preserve">Exploring and developing partnerships with </w:t>
            </w:r>
            <w:r>
              <w:rPr>
                <w:rFonts w:asciiTheme="minorHAnsi" w:hAnsiTheme="minorHAnsi" w:cstheme="minorHAnsi"/>
                <w:lang w:val="en-GB"/>
              </w:rPr>
              <w:t xml:space="preserve">public </w:t>
            </w:r>
            <w:r w:rsidRPr="00B04C27">
              <w:rPr>
                <w:rFonts w:asciiTheme="minorHAnsi" w:hAnsiTheme="minorHAnsi" w:cstheme="minorHAnsi"/>
                <w:lang w:val="en-GB"/>
              </w:rPr>
              <w:t xml:space="preserve">private sector actors to provide </w:t>
            </w:r>
            <w:r w:rsidRPr="00DC3BE6">
              <w:rPr>
                <w:rFonts w:asciiTheme="minorHAnsi" w:hAnsiTheme="minorHAnsi" w:cstheme="minorHAnsi"/>
              </w:rPr>
              <w:t>sustainable business models</w:t>
            </w:r>
            <w:r w:rsidRPr="00B04C27">
              <w:rPr>
                <w:rFonts w:asciiTheme="minorHAnsi" w:hAnsiTheme="minorHAnsi" w:cstheme="minorHAnsi"/>
                <w:lang w:val="en-GB"/>
              </w:rPr>
              <w:t xml:space="preserve"> </w:t>
            </w:r>
          </w:p>
          <w:p w14:paraId="0B64DC03" w14:textId="77777777" w:rsidR="00890ADC" w:rsidRPr="00B04C27" w:rsidRDefault="00890ADC" w:rsidP="001D400B">
            <w:pPr>
              <w:numPr>
                <w:ilvl w:val="0"/>
                <w:numId w:val="36"/>
              </w:numPr>
              <w:spacing w:line="240" w:lineRule="auto"/>
              <w:ind w:left="324" w:hanging="324"/>
              <w:jc w:val="both"/>
              <w:rPr>
                <w:rFonts w:asciiTheme="minorHAnsi" w:eastAsia="Calibri" w:hAnsiTheme="minorHAnsi" w:cstheme="minorHAnsi"/>
                <w:color w:val="auto"/>
                <w:sz w:val="22"/>
                <w:szCs w:val="22"/>
              </w:rPr>
            </w:pPr>
            <w:r w:rsidRPr="00B04C27">
              <w:rPr>
                <w:rFonts w:asciiTheme="minorHAnsi" w:eastAsia="Calibri" w:hAnsiTheme="minorHAnsi" w:cstheme="minorHAnsi"/>
                <w:color w:val="auto"/>
                <w:sz w:val="22"/>
                <w:szCs w:val="22"/>
              </w:rPr>
              <w:t xml:space="preserve">Facilitating market driven linkages between farmers, input/output dealers, and other value chain actors by establishing business relationships and facilitating deals (both formal and informal) which open new market channels for producers. </w:t>
            </w:r>
          </w:p>
          <w:p w14:paraId="2F6CA74E" w14:textId="6A45ADCF" w:rsidR="00890ADC" w:rsidRPr="00DC3BE6" w:rsidRDefault="00890ADC" w:rsidP="001D400B">
            <w:pPr>
              <w:numPr>
                <w:ilvl w:val="0"/>
                <w:numId w:val="36"/>
              </w:numPr>
              <w:spacing w:line="240" w:lineRule="auto"/>
              <w:ind w:left="324" w:hanging="324"/>
              <w:jc w:val="both"/>
              <w:rPr>
                <w:rFonts w:asciiTheme="minorHAnsi" w:eastAsia="Calibri" w:hAnsiTheme="minorHAnsi" w:cstheme="minorHAnsi"/>
                <w:color w:val="auto"/>
                <w:sz w:val="22"/>
                <w:szCs w:val="22"/>
              </w:rPr>
            </w:pPr>
            <w:r w:rsidRPr="00DC3BE6">
              <w:rPr>
                <w:rFonts w:asciiTheme="minorHAnsi" w:eastAsia="Calibri" w:hAnsiTheme="minorHAnsi" w:cstheme="minorHAnsi"/>
                <w:color w:val="auto"/>
                <w:sz w:val="22"/>
                <w:szCs w:val="22"/>
              </w:rPr>
              <w:t>Facilitat</w:t>
            </w:r>
            <w:r w:rsidR="00614A59">
              <w:rPr>
                <w:rFonts w:asciiTheme="minorHAnsi" w:eastAsia="Calibri" w:hAnsiTheme="minorHAnsi" w:cstheme="minorHAnsi"/>
                <w:color w:val="auto"/>
                <w:sz w:val="22"/>
                <w:szCs w:val="22"/>
              </w:rPr>
              <w:t>ing</w:t>
            </w:r>
            <w:r w:rsidRPr="00DC3BE6">
              <w:rPr>
                <w:rFonts w:asciiTheme="minorHAnsi" w:eastAsia="Calibri" w:hAnsiTheme="minorHAnsi" w:cstheme="minorHAnsi"/>
                <w:color w:val="auto"/>
                <w:sz w:val="22"/>
                <w:szCs w:val="22"/>
              </w:rPr>
              <w:t xml:space="preserve"> value chain and/or market analysis studies intended to support project design and/or implementation of ongoing projects.</w:t>
            </w:r>
          </w:p>
          <w:p w14:paraId="30A6C2D3" w14:textId="77777777" w:rsidR="00890ADC" w:rsidRPr="00DC3BE6" w:rsidRDefault="00890ADC" w:rsidP="001D400B">
            <w:pPr>
              <w:numPr>
                <w:ilvl w:val="0"/>
                <w:numId w:val="36"/>
              </w:numPr>
              <w:spacing w:line="240" w:lineRule="auto"/>
              <w:ind w:left="324" w:hanging="324"/>
              <w:jc w:val="both"/>
              <w:rPr>
                <w:rFonts w:asciiTheme="minorHAnsi" w:eastAsia="Calibri" w:hAnsiTheme="minorHAnsi" w:cstheme="minorHAnsi"/>
                <w:color w:val="auto"/>
                <w:sz w:val="22"/>
                <w:szCs w:val="22"/>
              </w:rPr>
            </w:pPr>
            <w:r w:rsidRPr="00DC3BE6">
              <w:rPr>
                <w:rFonts w:asciiTheme="minorHAnsi" w:eastAsia="Calibri" w:hAnsiTheme="minorHAnsi" w:cstheme="minorHAnsi"/>
                <w:color w:val="auto"/>
                <w:sz w:val="22"/>
                <w:szCs w:val="22"/>
              </w:rPr>
              <w:t>Providing technical backstopping for the SMEs through provision of business development services.</w:t>
            </w:r>
          </w:p>
          <w:p w14:paraId="67DF9329" w14:textId="2678413B" w:rsidR="00890ADC" w:rsidRPr="00DC3BE6" w:rsidRDefault="00890ADC" w:rsidP="001D400B">
            <w:pPr>
              <w:numPr>
                <w:ilvl w:val="0"/>
                <w:numId w:val="36"/>
              </w:numPr>
              <w:spacing w:line="240" w:lineRule="auto"/>
              <w:ind w:left="324" w:hanging="324"/>
              <w:jc w:val="both"/>
              <w:rPr>
                <w:rFonts w:asciiTheme="minorHAnsi" w:eastAsia="Calibri" w:hAnsiTheme="minorHAnsi" w:cstheme="minorHAnsi"/>
                <w:color w:val="auto"/>
                <w:sz w:val="22"/>
                <w:szCs w:val="22"/>
              </w:rPr>
            </w:pPr>
            <w:r w:rsidRPr="00DC3BE6">
              <w:rPr>
                <w:rFonts w:asciiTheme="minorHAnsi" w:eastAsia="Calibri" w:hAnsiTheme="minorHAnsi" w:cstheme="minorHAnsi"/>
                <w:color w:val="auto"/>
                <w:sz w:val="22"/>
                <w:szCs w:val="22"/>
              </w:rPr>
              <w:t>Support</w:t>
            </w:r>
            <w:r w:rsidR="00614A59">
              <w:rPr>
                <w:rFonts w:asciiTheme="minorHAnsi" w:eastAsia="Calibri" w:hAnsiTheme="minorHAnsi" w:cstheme="minorHAnsi"/>
                <w:color w:val="auto"/>
                <w:sz w:val="22"/>
                <w:szCs w:val="22"/>
              </w:rPr>
              <w:t>ing</w:t>
            </w:r>
            <w:r w:rsidRPr="00DC3BE6">
              <w:rPr>
                <w:rFonts w:asciiTheme="minorHAnsi" w:eastAsia="Calibri" w:hAnsiTheme="minorHAnsi" w:cstheme="minorHAnsi"/>
                <w:color w:val="auto"/>
                <w:sz w:val="22"/>
                <w:szCs w:val="22"/>
              </w:rPr>
              <w:t xml:space="preserve"> FOs to analyse agribusiness trends in order to provide recommendations for business growth and problem solution.</w:t>
            </w:r>
          </w:p>
          <w:p w14:paraId="70DD4AA0" w14:textId="77777777" w:rsidR="00890ADC" w:rsidRPr="00DC3BE6" w:rsidRDefault="00890ADC" w:rsidP="001D400B">
            <w:pPr>
              <w:numPr>
                <w:ilvl w:val="0"/>
                <w:numId w:val="36"/>
              </w:numPr>
              <w:spacing w:line="240" w:lineRule="auto"/>
              <w:ind w:left="324" w:hanging="324"/>
              <w:jc w:val="both"/>
              <w:rPr>
                <w:rFonts w:asciiTheme="minorHAnsi" w:eastAsia="Calibri" w:hAnsiTheme="minorHAnsi" w:cstheme="minorHAnsi"/>
                <w:color w:val="auto"/>
                <w:sz w:val="22"/>
                <w:szCs w:val="22"/>
              </w:rPr>
            </w:pPr>
            <w:r w:rsidRPr="00DC3BE6">
              <w:rPr>
                <w:rFonts w:asciiTheme="minorHAnsi" w:eastAsia="Calibri" w:hAnsiTheme="minorHAnsi" w:cstheme="minorHAnsi"/>
                <w:color w:val="auto"/>
                <w:sz w:val="22"/>
                <w:szCs w:val="22"/>
              </w:rPr>
              <w:lastRenderedPageBreak/>
              <w:t>Keeping up-date with new knowledge and developments in inclusive businesses through on-line research and networking, and ensuring these development are understood and included in SHA Uganda’s work.</w:t>
            </w:r>
          </w:p>
          <w:p w14:paraId="6F6F133E" w14:textId="77777777" w:rsidR="00890ADC" w:rsidRPr="008A40B6" w:rsidRDefault="00890ADC" w:rsidP="00890ADC">
            <w:pPr>
              <w:spacing w:line="240" w:lineRule="auto"/>
              <w:jc w:val="both"/>
              <w:rPr>
                <w:rFonts w:asciiTheme="minorHAnsi" w:eastAsia="Calibri" w:hAnsiTheme="minorHAnsi" w:cstheme="minorHAnsi"/>
                <w:color w:val="auto"/>
                <w:sz w:val="22"/>
                <w:szCs w:val="22"/>
              </w:rPr>
            </w:pPr>
          </w:p>
        </w:tc>
        <w:tc>
          <w:tcPr>
            <w:tcW w:w="3054" w:type="dxa"/>
            <w:shd w:val="clear" w:color="auto" w:fill="auto"/>
          </w:tcPr>
          <w:p w14:paraId="13421B1A" w14:textId="7D1A83EE" w:rsidR="00890ADC" w:rsidRPr="00B04C27" w:rsidRDefault="00890ADC" w:rsidP="00F20652">
            <w:pPr>
              <w:pStyle w:val="NoSpacing"/>
              <w:numPr>
                <w:ilvl w:val="0"/>
                <w:numId w:val="26"/>
              </w:numPr>
              <w:ind w:left="144" w:hanging="126"/>
              <w:jc w:val="both"/>
              <w:rPr>
                <w:rFonts w:asciiTheme="minorHAnsi" w:hAnsiTheme="minorHAnsi" w:cstheme="minorHAnsi"/>
                <w:lang w:val="en-GB"/>
              </w:rPr>
            </w:pPr>
            <w:r w:rsidRPr="00B04C27">
              <w:rPr>
                <w:rFonts w:asciiTheme="minorHAnsi" w:hAnsiTheme="minorHAnsi" w:cstheme="minorHAnsi"/>
                <w:lang w:val="en-GB"/>
              </w:rPr>
              <w:lastRenderedPageBreak/>
              <w:t xml:space="preserve">Strong integration of enterprise development approach and inclusive market system approaches adopted in the </w:t>
            </w:r>
            <w:r w:rsidR="004154EE">
              <w:rPr>
                <w:rFonts w:asciiTheme="minorHAnsi" w:hAnsiTheme="minorHAnsi" w:cstheme="minorHAnsi"/>
                <w:lang w:val="en-GB"/>
              </w:rPr>
              <w:t>Implementing</w:t>
            </w:r>
            <w:r>
              <w:rPr>
                <w:rFonts w:asciiTheme="minorHAnsi" w:hAnsiTheme="minorHAnsi" w:cstheme="minorHAnsi"/>
                <w:lang w:val="en-GB"/>
              </w:rPr>
              <w:t xml:space="preserve"> Partners</w:t>
            </w:r>
            <w:r w:rsidRPr="00B04C27">
              <w:rPr>
                <w:rFonts w:asciiTheme="minorHAnsi" w:hAnsiTheme="minorHAnsi" w:cstheme="minorHAnsi"/>
                <w:lang w:val="en-GB"/>
              </w:rPr>
              <w:t xml:space="preserve">. </w:t>
            </w:r>
          </w:p>
        </w:tc>
      </w:tr>
      <w:tr w:rsidR="00890ADC" w:rsidRPr="00B04C27" w14:paraId="2977A0B8" w14:textId="77777777" w:rsidTr="007871C9">
        <w:trPr>
          <w:trHeight w:val="382"/>
        </w:trPr>
        <w:tc>
          <w:tcPr>
            <w:tcW w:w="1620" w:type="dxa"/>
            <w:vMerge/>
            <w:shd w:val="clear" w:color="auto" w:fill="D9D9D9" w:themeFill="background1" w:themeFillShade="D9"/>
          </w:tcPr>
          <w:p w14:paraId="783BDECD" w14:textId="77777777" w:rsidR="00890ADC" w:rsidRPr="00B04C27" w:rsidRDefault="00890ADC" w:rsidP="00890ADC">
            <w:pPr>
              <w:spacing w:line="276" w:lineRule="auto"/>
              <w:jc w:val="both"/>
              <w:rPr>
                <w:rFonts w:asciiTheme="minorHAnsi" w:hAnsiTheme="minorHAnsi" w:cstheme="minorHAnsi"/>
                <w:b/>
                <w:sz w:val="22"/>
                <w:szCs w:val="22"/>
              </w:rPr>
            </w:pPr>
          </w:p>
        </w:tc>
        <w:tc>
          <w:tcPr>
            <w:tcW w:w="5287" w:type="dxa"/>
            <w:shd w:val="clear" w:color="auto" w:fill="auto"/>
          </w:tcPr>
          <w:p w14:paraId="2BDF50E4" w14:textId="37098E31" w:rsidR="00890ADC" w:rsidRPr="00B04C27" w:rsidRDefault="00890ADC" w:rsidP="00890ADC">
            <w:pPr>
              <w:pStyle w:val="NoSpacing"/>
              <w:jc w:val="both"/>
              <w:rPr>
                <w:rFonts w:asciiTheme="minorHAnsi" w:hAnsiTheme="minorHAnsi" w:cstheme="minorHAnsi"/>
                <w:b/>
                <w:lang w:val="en-GB"/>
              </w:rPr>
            </w:pPr>
            <w:r w:rsidRPr="00B04C27">
              <w:rPr>
                <w:rFonts w:asciiTheme="minorHAnsi" w:hAnsiTheme="minorHAnsi" w:cstheme="minorHAnsi"/>
                <w:b/>
                <w:lang w:val="en-GB"/>
              </w:rPr>
              <w:t>R</w:t>
            </w:r>
            <w:r w:rsidR="00404A7F">
              <w:rPr>
                <w:rFonts w:asciiTheme="minorHAnsi" w:hAnsiTheme="minorHAnsi" w:cstheme="minorHAnsi"/>
                <w:b/>
                <w:lang w:val="en-GB"/>
              </w:rPr>
              <w:t>4</w:t>
            </w:r>
            <w:r w:rsidRPr="00B04C27">
              <w:rPr>
                <w:rFonts w:asciiTheme="minorHAnsi" w:hAnsiTheme="minorHAnsi" w:cstheme="minorHAnsi"/>
                <w:b/>
                <w:lang w:val="en-GB"/>
              </w:rPr>
              <w:t>:</w:t>
            </w:r>
            <w:r>
              <w:rPr>
                <w:rFonts w:asciiTheme="minorHAnsi" w:hAnsiTheme="minorHAnsi" w:cstheme="minorHAnsi"/>
                <w:b/>
                <w:lang w:val="en-GB"/>
              </w:rPr>
              <w:t xml:space="preserve"> S</w:t>
            </w:r>
            <w:r w:rsidRPr="00B04C27">
              <w:rPr>
                <w:rFonts w:asciiTheme="minorHAnsi" w:hAnsiTheme="minorHAnsi" w:cstheme="minorHAnsi"/>
                <w:b/>
                <w:lang w:val="en-GB"/>
              </w:rPr>
              <w:t>upport institutional and enterprise development</w:t>
            </w:r>
            <w:r>
              <w:rPr>
                <w:rFonts w:asciiTheme="minorHAnsi" w:hAnsiTheme="minorHAnsi" w:cstheme="minorHAnsi"/>
                <w:b/>
                <w:lang w:val="en-GB"/>
              </w:rPr>
              <w:t xml:space="preserve"> </w:t>
            </w:r>
            <w:r w:rsidRPr="00B04C27">
              <w:rPr>
                <w:rFonts w:asciiTheme="minorHAnsi" w:hAnsiTheme="minorHAnsi" w:cstheme="minorHAnsi"/>
                <w:b/>
                <w:lang w:val="en-GB"/>
              </w:rPr>
              <w:t>for smallholders famers, including off-farm and on-farm businesses</w:t>
            </w:r>
          </w:p>
          <w:p w14:paraId="312EFC64" w14:textId="77777777" w:rsidR="00890ADC" w:rsidRPr="00B04C27" w:rsidRDefault="00890ADC" w:rsidP="00890ADC">
            <w:pPr>
              <w:spacing w:line="240" w:lineRule="auto"/>
              <w:jc w:val="both"/>
              <w:rPr>
                <w:rFonts w:asciiTheme="minorHAnsi" w:eastAsia="Calibri" w:hAnsiTheme="minorHAnsi" w:cstheme="minorHAnsi"/>
                <w:color w:val="auto"/>
                <w:sz w:val="22"/>
                <w:szCs w:val="22"/>
                <w:u w:val="single"/>
              </w:rPr>
            </w:pPr>
            <w:r w:rsidRPr="00B04C27">
              <w:rPr>
                <w:rFonts w:asciiTheme="minorHAnsi" w:eastAsia="Calibri" w:hAnsiTheme="minorHAnsi" w:cstheme="minorHAnsi"/>
                <w:color w:val="auto"/>
                <w:sz w:val="22"/>
                <w:szCs w:val="22"/>
                <w:u w:val="single"/>
              </w:rPr>
              <w:t>Specific tasks shall include:</w:t>
            </w:r>
          </w:p>
          <w:p w14:paraId="72955FB1" w14:textId="77777777" w:rsidR="00890ADC" w:rsidRPr="00B04C27" w:rsidRDefault="00890ADC" w:rsidP="00890ADC">
            <w:pPr>
              <w:pStyle w:val="ColorfulList-Accent11"/>
              <w:numPr>
                <w:ilvl w:val="0"/>
                <w:numId w:val="18"/>
              </w:numPr>
              <w:shd w:val="clear" w:color="auto" w:fill="FFFFFF"/>
              <w:autoSpaceDE w:val="0"/>
              <w:autoSpaceDN w:val="0"/>
              <w:adjustRightInd w:val="0"/>
              <w:spacing w:after="0" w:line="240" w:lineRule="auto"/>
              <w:jc w:val="both"/>
              <w:rPr>
                <w:rFonts w:cs="Tahoma"/>
                <w:color w:val="000000"/>
                <w:lang w:val="en-GB"/>
              </w:rPr>
            </w:pPr>
            <w:r w:rsidRPr="00B04C27">
              <w:rPr>
                <w:rFonts w:cs="Tahoma"/>
                <w:color w:val="000000"/>
                <w:lang w:val="en-GB"/>
              </w:rPr>
              <w:t>Map and lead surveys of farmer</w:t>
            </w:r>
            <w:r>
              <w:rPr>
                <w:rFonts w:cs="Tahoma"/>
                <w:color w:val="000000"/>
                <w:lang w:val="en-GB"/>
              </w:rPr>
              <w:t xml:space="preserve"> groups’ </w:t>
            </w:r>
            <w:r w:rsidRPr="00B04C27">
              <w:rPr>
                <w:rFonts w:cs="Tahoma"/>
                <w:color w:val="000000"/>
                <w:lang w:val="en-GB"/>
              </w:rPr>
              <w:t xml:space="preserve">to determine their strengths and weaknesses. </w:t>
            </w:r>
          </w:p>
          <w:p w14:paraId="6785018F" w14:textId="77777777" w:rsidR="00890ADC" w:rsidRPr="00B04C27" w:rsidRDefault="00890ADC" w:rsidP="00890ADC">
            <w:pPr>
              <w:pStyle w:val="ColorfulList-Accent11"/>
              <w:numPr>
                <w:ilvl w:val="0"/>
                <w:numId w:val="18"/>
              </w:numPr>
              <w:shd w:val="clear" w:color="auto" w:fill="FFFFFF"/>
              <w:autoSpaceDE w:val="0"/>
              <w:autoSpaceDN w:val="0"/>
              <w:adjustRightInd w:val="0"/>
              <w:spacing w:after="0" w:line="240" w:lineRule="auto"/>
              <w:jc w:val="both"/>
              <w:rPr>
                <w:rFonts w:asciiTheme="minorHAnsi" w:hAnsiTheme="minorHAnsi" w:cstheme="minorHAnsi"/>
                <w:lang w:val="en-GB"/>
              </w:rPr>
            </w:pPr>
            <w:r w:rsidRPr="00B04C27">
              <w:rPr>
                <w:rFonts w:asciiTheme="minorHAnsi" w:hAnsiTheme="minorHAnsi" w:cstheme="minorHAnsi"/>
                <w:lang w:val="en-GB"/>
              </w:rPr>
              <w:t>Contribute to the development and strengthening of farmers</w:t>
            </w:r>
            <w:r>
              <w:rPr>
                <w:rFonts w:asciiTheme="minorHAnsi" w:hAnsiTheme="minorHAnsi" w:cstheme="minorHAnsi"/>
                <w:lang w:val="en-GB"/>
              </w:rPr>
              <w:t xml:space="preserve"> groups</w:t>
            </w:r>
            <w:r w:rsidRPr="00B04C27">
              <w:rPr>
                <w:rFonts w:asciiTheme="minorHAnsi" w:hAnsiTheme="minorHAnsi" w:cstheme="minorHAnsi"/>
                <w:lang w:val="en-GB"/>
              </w:rPr>
              <w:t>’  and improve their competitiveness</w:t>
            </w:r>
          </w:p>
          <w:p w14:paraId="1FD0795D" w14:textId="77777777" w:rsidR="00890ADC" w:rsidRPr="00F250C9" w:rsidRDefault="00890ADC" w:rsidP="00890ADC">
            <w:pPr>
              <w:pStyle w:val="ListParagraph"/>
              <w:numPr>
                <w:ilvl w:val="0"/>
                <w:numId w:val="18"/>
              </w:numPr>
              <w:rPr>
                <w:rFonts w:asciiTheme="minorHAnsi" w:eastAsia="Calibri" w:hAnsiTheme="minorHAnsi" w:cstheme="minorHAnsi"/>
                <w:color w:val="auto"/>
                <w:sz w:val="22"/>
                <w:szCs w:val="22"/>
              </w:rPr>
            </w:pPr>
            <w:r w:rsidRPr="00F250C9">
              <w:rPr>
                <w:rFonts w:asciiTheme="minorHAnsi" w:eastAsia="Calibri" w:hAnsiTheme="minorHAnsi" w:cstheme="minorHAnsi"/>
                <w:color w:val="auto"/>
                <w:sz w:val="22"/>
                <w:szCs w:val="22"/>
              </w:rPr>
              <w:t>Recommend for appropriate enterprise development training manuals and where necessary, customise them for in-house use by SHA Uganda staff.</w:t>
            </w:r>
          </w:p>
          <w:p w14:paraId="7499B951" w14:textId="7EE5C2E3" w:rsidR="00890ADC" w:rsidRPr="00B04C27" w:rsidRDefault="00890ADC" w:rsidP="00890ADC">
            <w:pPr>
              <w:numPr>
                <w:ilvl w:val="0"/>
                <w:numId w:val="18"/>
              </w:numPr>
              <w:spacing w:line="240" w:lineRule="auto"/>
              <w:jc w:val="both"/>
              <w:rPr>
                <w:rFonts w:asciiTheme="minorHAnsi" w:eastAsia="Calibri" w:hAnsiTheme="minorHAnsi" w:cstheme="minorHAnsi"/>
                <w:color w:val="auto"/>
                <w:sz w:val="22"/>
                <w:szCs w:val="22"/>
              </w:rPr>
            </w:pPr>
            <w:r w:rsidRPr="00B04C27">
              <w:rPr>
                <w:rFonts w:asciiTheme="minorHAnsi" w:eastAsia="Calibri" w:hAnsiTheme="minorHAnsi" w:cstheme="minorHAnsi"/>
                <w:color w:val="auto"/>
                <w:sz w:val="22"/>
                <w:szCs w:val="22"/>
              </w:rPr>
              <w:t>Conduct refresher and specialized trainings as needed with staff</w:t>
            </w:r>
            <w:r>
              <w:rPr>
                <w:rFonts w:asciiTheme="minorHAnsi" w:eastAsia="Calibri" w:hAnsiTheme="minorHAnsi" w:cstheme="minorHAnsi"/>
                <w:color w:val="auto"/>
                <w:sz w:val="22"/>
                <w:szCs w:val="22"/>
              </w:rPr>
              <w:t xml:space="preserve">, </w:t>
            </w:r>
            <w:r w:rsidRPr="00B04C27">
              <w:rPr>
                <w:rFonts w:asciiTheme="minorHAnsi" w:eastAsia="Calibri" w:hAnsiTheme="minorHAnsi" w:cstheme="minorHAnsi"/>
                <w:color w:val="auto"/>
                <w:sz w:val="22"/>
                <w:szCs w:val="22"/>
              </w:rPr>
              <w:t>partners</w:t>
            </w:r>
            <w:r>
              <w:rPr>
                <w:rFonts w:asciiTheme="minorHAnsi" w:eastAsia="Calibri" w:hAnsiTheme="minorHAnsi" w:cstheme="minorHAnsi"/>
                <w:color w:val="auto"/>
                <w:sz w:val="22"/>
                <w:szCs w:val="22"/>
              </w:rPr>
              <w:t xml:space="preserve"> and farmer groups</w:t>
            </w:r>
            <w:r w:rsidRPr="00B04C27">
              <w:rPr>
                <w:rFonts w:asciiTheme="minorHAnsi" w:eastAsia="Calibri" w:hAnsiTheme="minorHAnsi" w:cstheme="minorHAnsi"/>
                <w:color w:val="auto"/>
                <w:sz w:val="22"/>
                <w:szCs w:val="22"/>
              </w:rPr>
              <w:t xml:space="preserve"> and design necessary educational materials (manuals, handouts etc.).</w:t>
            </w:r>
          </w:p>
          <w:p w14:paraId="48A23993" w14:textId="77777777" w:rsidR="00890ADC" w:rsidRDefault="00890ADC" w:rsidP="00890ADC">
            <w:pPr>
              <w:numPr>
                <w:ilvl w:val="0"/>
                <w:numId w:val="18"/>
              </w:numPr>
              <w:spacing w:line="240" w:lineRule="auto"/>
              <w:jc w:val="both"/>
              <w:rPr>
                <w:rFonts w:asciiTheme="minorHAnsi" w:eastAsia="Calibri" w:hAnsiTheme="minorHAnsi" w:cstheme="minorHAnsi"/>
                <w:color w:val="auto"/>
                <w:sz w:val="22"/>
                <w:szCs w:val="22"/>
              </w:rPr>
            </w:pPr>
            <w:r w:rsidRPr="00B04C27">
              <w:rPr>
                <w:rFonts w:asciiTheme="minorHAnsi" w:eastAsia="Calibri" w:hAnsiTheme="minorHAnsi" w:cstheme="minorHAnsi"/>
                <w:color w:val="auto"/>
                <w:sz w:val="22"/>
                <w:szCs w:val="22"/>
              </w:rPr>
              <w:t xml:space="preserve">Conduct continuous market intelligence and assessments to inform programming including identification of sectors and value chains that have high potential to benefit the smallholder farmers </w:t>
            </w:r>
          </w:p>
          <w:p w14:paraId="4E7F95FD" w14:textId="77777777" w:rsidR="00890ADC" w:rsidRPr="00F250C9" w:rsidRDefault="00890ADC" w:rsidP="00890ADC">
            <w:pPr>
              <w:pStyle w:val="ListParagraph"/>
              <w:numPr>
                <w:ilvl w:val="0"/>
                <w:numId w:val="18"/>
              </w:numPr>
              <w:rPr>
                <w:rFonts w:asciiTheme="minorHAnsi" w:eastAsia="Calibri" w:hAnsiTheme="minorHAnsi" w:cstheme="minorHAnsi"/>
                <w:color w:val="auto"/>
                <w:sz w:val="22"/>
                <w:szCs w:val="22"/>
              </w:rPr>
            </w:pPr>
            <w:r w:rsidRPr="00F250C9">
              <w:rPr>
                <w:rFonts w:asciiTheme="minorHAnsi" w:eastAsia="Calibri" w:hAnsiTheme="minorHAnsi" w:cstheme="minorHAnsi"/>
                <w:color w:val="auto"/>
                <w:sz w:val="22"/>
                <w:szCs w:val="22"/>
              </w:rPr>
              <w:t>Support institutional and enterprise development for smallholders farmers and Farmer Organisations (FOs).</w:t>
            </w:r>
          </w:p>
          <w:p w14:paraId="59CF794D" w14:textId="77777777" w:rsidR="00890ADC" w:rsidRPr="00F250C9" w:rsidRDefault="00890ADC" w:rsidP="00890ADC">
            <w:pPr>
              <w:pStyle w:val="ListParagraph"/>
              <w:numPr>
                <w:ilvl w:val="0"/>
                <w:numId w:val="18"/>
              </w:numPr>
              <w:rPr>
                <w:rFonts w:asciiTheme="minorHAnsi" w:eastAsia="Calibri" w:hAnsiTheme="minorHAnsi" w:cstheme="minorHAnsi"/>
                <w:color w:val="auto"/>
                <w:sz w:val="22"/>
                <w:szCs w:val="22"/>
              </w:rPr>
            </w:pPr>
            <w:r w:rsidRPr="00F250C9">
              <w:rPr>
                <w:rFonts w:asciiTheme="minorHAnsi" w:eastAsia="Calibri" w:hAnsiTheme="minorHAnsi" w:cstheme="minorHAnsi"/>
                <w:color w:val="auto"/>
                <w:sz w:val="22"/>
                <w:szCs w:val="22"/>
              </w:rPr>
              <w:t>Work with project teams and farmer institutions to identify and advance opportunities to grow farmers institutions into fully registered viable cooperatives that are effectively serving the interest of their membership.</w:t>
            </w:r>
          </w:p>
          <w:p w14:paraId="4867479F" w14:textId="14C08AA1" w:rsidR="00890ADC" w:rsidRPr="00B04C27" w:rsidRDefault="00890ADC" w:rsidP="00890ADC">
            <w:pPr>
              <w:numPr>
                <w:ilvl w:val="0"/>
                <w:numId w:val="18"/>
              </w:numPr>
              <w:spacing w:line="240" w:lineRule="auto"/>
              <w:jc w:val="both"/>
              <w:rPr>
                <w:rFonts w:asciiTheme="minorHAnsi" w:eastAsia="Calibri" w:hAnsiTheme="minorHAnsi" w:cstheme="minorHAnsi"/>
                <w:color w:val="auto"/>
                <w:sz w:val="22"/>
                <w:szCs w:val="22"/>
              </w:rPr>
            </w:pPr>
            <w:r w:rsidRPr="00DC3BE6">
              <w:rPr>
                <w:rFonts w:asciiTheme="minorHAnsi" w:eastAsia="Calibri" w:hAnsiTheme="minorHAnsi" w:cstheme="minorHAnsi"/>
                <w:color w:val="auto"/>
                <w:sz w:val="22"/>
                <w:szCs w:val="22"/>
              </w:rPr>
              <w:t xml:space="preserve">Provide assistance in developing, harnessing and facilitating increased employment opportunities along the </w:t>
            </w:r>
            <w:r>
              <w:rPr>
                <w:rFonts w:asciiTheme="minorHAnsi" w:eastAsia="Calibri" w:hAnsiTheme="minorHAnsi" w:cstheme="minorHAnsi"/>
                <w:color w:val="auto"/>
                <w:sz w:val="22"/>
                <w:szCs w:val="22"/>
              </w:rPr>
              <w:t>a</w:t>
            </w:r>
            <w:r w:rsidRPr="00DC3BE6">
              <w:rPr>
                <w:rFonts w:asciiTheme="minorHAnsi" w:eastAsia="Calibri" w:hAnsiTheme="minorHAnsi" w:cstheme="minorHAnsi"/>
                <w:color w:val="auto"/>
                <w:sz w:val="22"/>
                <w:szCs w:val="22"/>
              </w:rPr>
              <w:t>griculture value chains.</w:t>
            </w:r>
          </w:p>
        </w:tc>
        <w:tc>
          <w:tcPr>
            <w:tcW w:w="3054" w:type="dxa"/>
            <w:shd w:val="clear" w:color="auto" w:fill="auto"/>
          </w:tcPr>
          <w:p w14:paraId="3D336785" w14:textId="77777777" w:rsidR="00890ADC" w:rsidRPr="00B04C27" w:rsidRDefault="00890ADC" w:rsidP="00890ADC">
            <w:pPr>
              <w:pStyle w:val="NoSpacing"/>
              <w:numPr>
                <w:ilvl w:val="0"/>
                <w:numId w:val="13"/>
              </w:numPr>
              <w:ind w:left="252" w:hanging="252"/>
              <w:jc w:val="both"/>
              <w:rPr>
                <w:rFonts w:asciiTheme="minorHAnsi" w:hAnsiTheme="minorHAnsi" w:cstheme="minorHAnsi"/>
                <w:lang w:val="en-GB"/>
              </w:rPr>
            </w:pPr>
            <w:r w:rsidRPr="00B04C27">
              <w:rPr>
                <w:rFonts w:asciiTheme="minorHAnsi" w:hAnsiTheme="minorHAnsi" w:cstheme="minorHAnsi"/>
                <w:lang w:val="en-GB"/>
              </w:rPr>
              <w:t>Increased mark</w:t>
            </w:r>
            <w:r>
              <w:rPr>
                <w:rFonts w:asciiTheme="minorHAnsi" w:hAnsiTheme="minorHAnsi" w:cstheme="minorHAnsi"/>
                <w:lang w:val="en-GB"/>
              </w:rPr>
              <w:t>et participation of smallholder</w:t>
            </w:r>
            <w:r w:rsidRPr="00B04C27">
              <w:rPr>
                <w:rFonts w:asciiTheme="minorHAnsi" w:hAnsiTheme="minorHAnsi" w:cstheme="minorHAnsi"/>
                <w:lang w:val="en-GB"/>
              </w:rPr>
              <w:t xml:space="preserve"> farmers.</w:t>
            </w:r>
          </w:p>
          <w:p w14:paraId="78171B1A" w14:textId="77777777" w:rsidR="00890ADC" w:rsidRPr="00B04C27" w:rsidRDefault="00890ADC" w:rsidP="00890ADC">
            <w:pPr>
              <w:pStyle w:val="NoSpacing"/>
              <w:numPr>
                <w:ilvl w:val="0"/>
                <w:numId w:val="13"/>
              </w:numPr>
              <w:ind w:left="252" w:hanging="252"/>
              <w:rPr>
                <w:rFonts w:asciiTheme="minorHAnsi" w:hAnsiTheme="minorHAnsi" w:cstheme="minorHAnsi"/>
                <w:lang w:val="en-GB"/>
              </w:rPr>
            </w:pPr>
            <w:r w:rsidRPr="00B04C27">
              <w:rPr>
                <w:rFonts w:asciiTheme="minorHAnsi" w:hAnsiTheme="minorHAnsi" w:cstheme="minorHAnsi"/>
                <w:lang w:val="en-GB"/>
              </w:rPr>
              <w:t>A coordinated and documented approach to farmer institutional development</w:t>
            </w:r>
          </w:p>
        </w:tc>
      </w:tr>
      <w:tr w:rsidR="00890ADC" w:rsidRPr="00B04C27" w14:paraId="0BBD3865" w14:textId="77777777" w:rsidTr="007871C9">
        <w:trPr>
          <w:trHeight w:val="382"/>
        </w:trPr>
        <w:tc>
          <w:tcPr>
            <w:tcW w:w="1620" w:type="dxa"/>
            <w:vMerge/>
            <w:shd w:val="clear" w:color="auto" w:fill="D9D9D9" w:themeFill="background1" w:themeFillShade="D9"/>
          </w:tcPr>
          <w:p w14:paraId="6D5D7873" w14:textId="77777777" w:rsidR="00890ADC" w:rsidRPr="00B04C27" w:rsidRDefault="00890ADC" w:rsidP="00890ADC">
            <w:pPr>
              <w:spacing w:line="276" w:lineRule="auto"/>
              <w:jc w:val="both"/>
              <w:rPr>
                <w:rFonts w:asciiTheme="minorHAnsi" w:hAnsiTheme="minorHAnsi" w:cstheme="minorHAnsi"/>
                <w:b/>
                <w:sz w:val="22"/>
                <w:szCs w:val="22"/>
              </w:rPr>
            </w:pPr>
          </w:p>
        </w:tc>
        <w:tc>
          <w:tcPr>
            <w:tcW w:w="5287" w:type="dxa"/>
            <w:shd w:val="clear" w:color="auto" w:fill="auto"/>
          </w:tcPr>
          <w:p w14:paraId="35E2CA2A" w14:textId="2600DCCC" w:rsidR="00890ADC" w:rsidRDefault="00890ADC" w:rsidP="007472CD">
            <w:pPr>
              <w:pStyle w:val="NoSpacing"/>
              <w:ind w:left="324" w:hanging="324"/>
              <w:jc w:val="both"/>
              <w:rPr>
                <w:rFonts w:asciiTheme="minorHAnsi" w:hAnsiTheme="minorHAnsi" w:cstheme="minorHAnsi"/>
                <w:b/>
                <w:lang w:val="en-GB"/>
              </w:rPr>
            </w:pPr>
            <w:r>
              <w:rPr>
                <w:rFonts w:asciiTheme="minorHAnsi" w:hAnsiTheme="minorHAnsi" w:cstheme="minorHAnsi"/>
                <w:b/>
                <w:lang w:val="en-GB"/>
              </w:rPr>
              <w:t>R</w:t>
            </w:r>
            <w:r w:rsidR="00404A7F">
              <w:rPr>
                <w:rFonts w:asciiTheme="minorHAnsi" w:hAnsiTheme="minorHAnsi" w:cstheme="minorHAnsi"/>
                <w:b/>
                <w:lang w:val="en-GB"/>
              </w:rPr>
              <w:t>5</w:t>
            </w:r>
            <w:r>
              <w:rPr>
                <w:rFonts w:asciiTheme="minorHAnsi" w:hAnsiTheme="minorHAnsi" w:cstheme="minorHAnsi"/>
                <w:b/>
                <w:lang w:val="en-GB"/>
              </w:rPr>
              <w:t xml:space="preserve">: </w:t>
            </w:r>
            <w:r w:rsidRPr="00B04C27">
              <w:rPr>
                <w:rFonts w:asciiTheme="minorHAnsi" w:hAnsiTheme="minorHAnsi" w:cstheme="minorHAnsi"/>
                <w:b/>
                <w:lang w:val="en-GB"/>
              </w:rPr>
              <w:t>Facilitate access to financial services for smallholder farmers</w:t>
            </w:r>
          </w:p>
          <w:p w14:paraId="2432B57B" w14:textId="77777777" w:rsidR="00890ADC" w:rsidRPr="002A59A9" w:rsidRDefault="00890ADC" w:rsidP="00890ADC">
            <w:pPr>
              <w:spacing w:line="240" w:lineRule="auto"/>
              <w:jc w:val="both"/>
              <w:rPr>
                <w:rFonts w:asciiTheme="minorHAnsi" w:eastAsia="Calibri" w:hAnsiTheme="minorHAnsi" w:cstheme="minorHAnsi"/>
                <w:color w:val="auto"/>
                <w:sz w:val="22"/>
                <w:szCs w:val="22"/>
                <w:u w:val="single"/>
              </w:rPr>
            </w:pPr>
            <w:r w:rsidRPr="002A59A9">
              <w:rPr>
                <w:rFonts w:asciiTheme="minorHAnsi" w:eastAsia="Calibri" w:hAnsiTheme="minorHAnsi" w:cstheme="minorHAnsi"/>
                <w:color w:val="auto"/>
                <w:sz w:val="22"/>
                <w:szCs w:val="22"/>
                <w:u w:val="single"/>
              </w:rPr>
              <w:t>Specific tasks shall include:</w:t>
            </w:r>
          </w:p>
          <w:p w14:paraId="587286CC" w14:textId="77777777" w:rsidR="00890ADC" w:rsidRPr="00FD54C4" w:rsidRDefault="00890ADC" w:rsidP="00890ADC">
            <w:pPr>
              <w:pStyle w:val="ListParagraph"/>
              <w:numPr>
                <w:ilvl w:val="0"/>
                <w:numId w:val="23"/>
              </w:numPr>
              <w:ind w:left="322"/>
              <w:jc w:val="both"/>
              <w:rPr>
                <w:rFonts w:asciiTheme="minorHAnsi" w:hAnsiTheme="minorHAnsi" w:cstheme="minorHAnsi"/>
                <w:sz w:val="22"/>
                <w:szCs w:val="22"/>
              </w:rPr>
            </w:pPr>
            <w:r w:rsidRPr="00FD54C4">
              <w:rPr>
                <w:rFonts w:asciiTheme="minorHAnsi" w:hAnsiTheme="minorHAnsi" w:cstheme="minorHAnsi"/>
                <w:sz w:val="22"/>
                <w:szCs w:val="22"/>
              </w:rPr>
              <w:t xml:space="preserve">Facilitate the adaptation </w:t>
            </w:r>
            <w:r w:rsidRPr="00FD54C4">
              <w:rPr>
                <w:rFonts w:asciiTheme="minorHAnsi" w:hAnsiTheme="minorHAnsi" w:cstheme="minorHAnsi"/>
                <w:bCs/>
                <w:sz w:val="22"/>
                <w:szCs w:val="22"/>
              </w:rPr>
              <w:t xml:space="preserve">and operationalisation of </w:t>
            </w:r>
            <w:r>
              <w:rPr>
                <w:rFonts w:asciiTheme="minorHAnsi" w:hAnsiTheme="minorHAnsi" w:cstheme="minorHAnsi"/>
                <w:bCs/>
                <w:sz w:val="22"/>
                <w:szCs w:val="22"/>
              </w:rPr>
              <w:t xml:space="preserve">rural financial inclusive model e.g. </w:t>
            </w:r>
            <w:r w:rsidRPr="00FD54C4">
              <w:rPr>
                <w:rFonts w:asciiTheme="minorHAnsi" w:hAnsiTheme="minorHAnsi" w:cstheme="minorHAnsi"/>
                <w:bCs/>
                <w:sz w:val="22"/>
                <w:szCs w:val="22"/>
              </w:rPr>
              <w:t>Saving wi</w:t>
            </w:r>
            <w:r>
              <w:rPr>
                <w:rFonts w:asciiTheme="minorHAnsi" w:hAnsiTheme="minorHAnsi" w:cstheme="minorHAnsi"/>
                <w:bCs/>
                <w:sz w:val="22"/>
                <w:szCs w:val="22"/>
              </w:rPr>
              <w:t xml:space="preserve">th a Productive Purpose (SWAPP), Gender Action Learning (GALs) and </w:t>
            </w:r>
            <w:r w:rsidRPr="00FD54C4">
              <w:rPr>
                <w:rFonts w:asciiTheme="minorHAnsi" w:hAnsiTheme="minorHAnsi" w:cstheme="minorHAnsi"/>
                <w:bCs/>
                <w:sz w:val="22"/>
                <w:szCs w:val="22"/>
              </w:rPr>
              <w:t>Savings and Loan Associations (SLA) financial services model being advanced by SHA Uganda</w:t>
            </w:r>
            <w:r>
              <w:rPr>
                <w:rFonts w:asciiTheme="minorHAnsi" w:hAnsiTheme="minorHAnsi" w:cstheme="minorHAnsi"/>
                <w:bCs/>
                <w:sz w:val="22"/>
                <w:szCs w:val="22"/>
              </w:rPr>
              <w:t>.</w:t>
            </w:r>
          </w:p>
          <w:p w14:paraId="3CAA1C46" w14:textId="77777777" w:rsidR="00890ADC" w:rsidRPr="00FD54C4" w:rsidRDefault="00890ADC" w:rsidP="00890ADC">
            <w:pPr>
              <w:pStyle w:val="ListParagraph"/>
              <w:numPr>
                <w:ilvl w:val="0"/>
                <w:numId w:val="23"/>
              </w:numPr>
              <w:ind w:left="322"/>
              <w:jc w:val="both"/>
              <w:rPr>
                <w:rFonts w:asciiTheme="minorHAnsi" w:hAnsiTheme="minorHAnsi" w:cstheme="minorHAnsi"/>
                <w:sz w:val="22"/>
                <w:szCs w:val="22"/>
              </w:rPr>
            </w:pPr>
            <w:r w:rsidRPr="00FD54C4">
              <w:rPr>
                <w:rFonts w:asciiTheme="minorHAnsi" w:hAnsiTheme="minorHAnsi" w:cstheme="minorHAnsi"/>
                <w:sz w:val="22"/>
                <w:szCs w:val="22"/>
              </w:rPr>
              <w:t xml:space="preserve">Monitoring and ensuring quality of VSLA services delivery to ensure it is accordance with adapted model; </w:t>
            </w:r>
          </w:p>
          <w:p w14:paraId="174C4BA3" w14:textId="0FCE9836" w:rsidR="00890ADC" w:rsidRDefault="00890ADC" w:rsidP="00890ADC">
            <w:pPr>
              <w:pStyle w:val="ListParagraph"/>
              <w:numPr>
                <w:ilvl w:val="0"/>
                <w:numId w:val="23"/>
              </w:numPr>
              <w:ind w:left="322"/>
              <w:jc w:val="both"/>
              <w:rPr>
                <w:rFonts w:asciiTheme="minorHAnsi" w:hAnsiTheme="minorHAnsi" w:cstheme="minorHAnsi"/>
                <w:sz w:val="22"/>
                <w:szCs w:val="22"/>
              </w:rPr>
            </w:pPr>
            <w:r w:rsidRPr="00FD54C4">
              <w:rPr>
                <w:rFonts w:asciiTheme="minorHAnsi" w:hAnsiTheme="minorHAnsi" w:cstheme="minorHAnsi"/>
                <w:bCs/>
                <w:sz w:val="22"/>
                <w:szCs w:val="22"/>
              </w:rPr>
              <w:t xml:space="preserve">Lead research initiatives on pro-poor financial services products and facilitate access to an adaptation of new </w:t>
            </w:r>
            <w:r w:rsidRPr="00FD54C4">
              <w:rPr>
                <w:rFonts w:asciiTheme="minorHAnsi" w:hAnsiTheme="minorHAnsi" w:cstheme="minorHAnsi"/>
                <w:sz w:val="22"/>
                <w:szCs w:val="22"/>
              </w:rPr>
              <w:t>financial services products to the target communities.</w:t>
            </w:r>
          </w:p>
          <w:p w14:paraId="5FA63BF5" w14:textId="77777777" w:rsidR="00890ADC" w:rsidRPr="00DC3BE6" w:rsidRDefault="00890ADC" w:rsidP="00890ADC">
            <w:pPr>
              <w:numPr>
                <w:ilvl w:val="0"/>
                <w:numId w:val="23"/>
              </w:numPr>
              <w:spacing w:line="240" w:lineRule="auto"/>
              <w:ind w:left="322"/>
              <w:jc w:val="both"/>
              <w:rPr>
                <w:rFonts w:asciiTheme="minorHAnsi" w:eastAsia="Calibri" w:hAnsiTheme="minorHAnsi" w:cstheme="minorHAnsi"/>
                <w:color w:val="auto"/>
                <w:sz w:val="22"/>
                <w:szCs w:val="22"/>
              </w:rPr>
            </w:pPr>
            <w:r w:rsidRPr="00DC3BE6">
              <w:rPr>
                <w:rFonts w:asciiTheme="minorHAnsi" w:eastAsia="Calibri" w:hAnsiTheme="minorHAnsi" w:cstheme="minorHAnsi"/>
                <w:color w:val="auto"/>
                <w:sz w:val="22"/>
                <w:szCs w:val="22"/>
              </w:rPr>
              <w:t>Facilitate access to financial services for smallholder farmers and SMEs.</w:t>
            </w:r>
          </w:p>
          <w:p w14:paraId="7F5A3EE4" w14:textId="77777777" w:rsidR="00890ADC" w:rsidRPr="00DC3BE6" w:rsidRDefault="00890ADC" w:rsidP="00890ADC">
            <w:pPr>
              <w:numPr>
                <w:ilvl w:val="0"/>
                <w:numId w:val="23"/>
              </w:numPr>
              <w:spacing w:line="240" w:lineRule="auto"/>
              <w:ind w:left="322"/>
              <w:jc w:val="both"/>
              <w:rPr>
                <w:rFonts w:asciiTheme="minorHAnsi" w:eastAsia="Calibri" w:hAnsiTheme="minorHAnsi" w:cstheme="minorHAnsi"/>
                <w:color w:val="auto"/>
                <w:sz w:val="22"/>
                <w:szCs w:val="22"/>
              </w:rPr>
            </w:pPr>
            <w:r w:rsidRPr="00DC3BE6">
              <w:rPr>
                <w:rFonts w:asciiTheme="minorHAnsi" w:eastAsia="Calibri" w:hAnsiTheme="minorHAnsi" w:cstheme="minorHAnsi"/>
                <w:color w:val="auto"/>
                <w:sz w:val="22"/>
                <w:szCs w:val="22"/>
              </w:rPr>
              <w:t xml:space="preserve">Explore and develop relationships with mainstream financial services (banks, SACCOs, MFIs, FINTECHs </w:t>
            </w:r>
            <w:r w:rsidRPr="00DC3BE6">
              <w:rPr>
                <w:rFonts w:asciiTheme="minorHAnsi" w:eastAsia="Calibri" w:hAnsiTheme="minorHAnsi" w:cstheme="minorHAnsi"/>
                <w:color w:val="auto"/>
                <w:sz w:val="22"/>
                <w:szCs w:val="22"/>
              </w:rPr>
              <w:lastRenderedPageBreak/>
              <w:t>etc.) providers to improve access to mainstream services by smallholders.</w:t>
            </w:r>
          </w:p>
          <w:p w14:paraId="64FE5786" w14:textId="77777777" w:rsidR="00890ADC" w:rsidRPr="00F63541" w:rsidRDefault="00890ADC" w:rsidP="00B7663A">
            <w:pPr>
              <w:spacing w:line="240" w:lineRule="auto"/>
              <w:ind w:left="-38"/>
              <w:jc w:val="both"/>
              <w:rPr>
                <w:sz w:val="18"/>
              </w:rPr>
            </w:pPr>
          </w:p>
        </w:tc>
        <w:tc>
          <w:tcPr>
            <w:tcW w:w="3054" w:type="dxa"/>
            <w:shd w:val="clear" w:color="auto" w:fill="auto"/>
          </w:tcPr>
          <w:p w14:paraId="0C70A013" w14:textId="1E63CD82" w:rsidR="00890ADC" w:rsidRDefault="00890ADC" w:rsidP="00890ADC">
            <w:pPr>
              <w:pStyle w:val="NoSpacing"/>
              <w:numPr>
                <w:ilvl w:val="0"/>
                <w:numId w:val="13"/>
              </w:numPr>
              <w:ind w:left="144" w:right="-137" w:hanging="144"/>
              <w:rPr>
                <w:rFonts w:asciiTheme="minorHAnsi" w:hAnsiTheme="minorHAnsi" w:cstheme="minorHAnsi"/>
                <w:lang w:val="en-GB"/>
              </w:rPr>
            </w:pPr>
            <w:r>
              <w:rPr>
                <w:rFonts w:asciiTheme="minorHAnsi" w:hAnsiTheme="minorHAnsi" w:cstheme="minorHAnsi"/>
                <w:lang w:val="en-GB"/>
              </w:rPr>
              <w:lastRenderedPageBreak/>
              <w:t xml:space="preserve">SWAPP, GALs methodologies standardized and promoted across all </w:t>
            </w:r>
            <w:r w:rsidR="004154EE">
              <w:rPr>
                <w:rFonts w:asciiTheme="minorHAnsi" w:hAnsiTheme="minorHAnsi" w:cstheme="minorHAnsi"/>
                <w:lang w:val="en-GB"/>
              </w:rPr>
              <w:t>Implementing</w:t>
            </w:r>
            <w:r>
              <w:rPr>
                <w:rFonts w:asciiTheme="minorHAnsi" w:hAnsiTheme="minorHAnsi" w:cstheme="minorHAnsi"/>
                <w:lang w:val="en-GB"/>
              </w:rPr>
              <w:t xml:space="preserve"> Partners</w:t>
            </w:r>
          </w:p>
          <w:p w14:paraId="57B9BE0F" w14:textId="77777777" w:rsidR="00890ADC" w:rsidRPr="00B04C27" w:rsidRDefault="00890ADC" w:rsidP="00890ADC">
            <w:pPr>
              <w:pStyle w:val="NoSpacing"/>
              <w:numPr>
                <w:ilvl w:val="0"/>
                <w:numId w:val="13"/>
              </w:numPr>
              <w:ind w:left="144" w:right="-137" w:hanging="144"/>
              <w:rPr>
                <w:rFonts w:asciiTheme="minorHAnsi" w:hAnsiTheme="minorHAnsi" w:cstheme="minorHAnsi"/>
                <w:lang w:val="en-GB"/>
              </w:rPr>
            </w:pPr>
            <w:r>
              <w:rPr>
                <w:rFonts w:asciiTheme="minorHAnsi" w:hAnsiTheme="minorHAnsi" w:cstheme="minorHAnsi"/>
                <w:lang w:val="en-GB"/>
              </w:rPr>
              <w:t xml:space="preserve">Increased access to diverse financial services by smallholder farmers </w:t>
            </w:r>
          </w:p>
        </w:tc>
      </w:tr>
      <w:tr w:rsidR="00890ADC" w:rsidRPr="00B04C27" w14:paraId="7041F9D8" w14:textId="77777777" w:rsidTr="00B14724">
        <w:trPr>
          <w:trHeight w:val="382"/>
        </w:trPr>
        <w:tc>
          <w:tcPr>
            <w:tcW w:w="1620" w:type="dxa"/>
            <w:shd w:val="clear" w:color="auto" w:fill="D9D9D9" w:themeFill="background1" w:themeFillShade="D9"/>
          </w:tcPr>
          <w:p w14:paraId="64C8DC7F" w14:textId="77777777" w:rsidR="00890ADC" w:rsidRPr="00B04C27" w:rsidRDefault="00890ADC" w:rsidP="00890ADC">
            <w:pPr>
              <w:spacing w:line="276" w:lineRule="auto"/>
              <w:jc w:val="both"/>
              <w:rPr>
                <w:rFonts w:asciiTheme="minorHAnsi" w:hAnsiTheme="minorHAnsi" w:cstheme="minorHAnsi"/>
                <w:b/>
                <w:sz w:val="22"/>
                <w:szCs w:val="22"/>
              </w:rPr>
            </w:pPr>
          </w:p>
        </w:tc>
        <w:tc>
          <w:tcPr>
            <w:tcW w:w="5287" w:type="dxa"/>
          </w:tcPr>
          <w:p w14:paraId="3ACC8FF1" w14:textId="058ADE24" w:rsidR="00890ADC" w:rsidRPr="00B7663A" w:rsidRDefault="00890ADC" w:rsidP="00890ADC">
            <w:pPr>
              <w:pStyle w:val="NoSpacing"/>
              <w:jc w:val="both"/>
              <w:rPr>
                <w:rFonts w:asciiTheme="minorHAnsi" w:hAnsiTheme="minorHAnsi" w:cstheme="minorHAnsi"/>
                <w:b/>
              </w:rPr>
            </w:pPr>
            <w:r w:rsidRPr="00B7663A">
              <w:rPr>
                <w:rFonts w:asciiTheme="minorHAnsi" w:hAnsiTheme="minorHAnsi" w:cstheme="minorHAnsi"/>
                <w:b/>
              </w:rPr>
              <w:t>R</w:t>
            </w:r>
            <w:r w:rsidR="00404A7F">
              <w:rPr>
                <w:rFonts w:asciiTheme="minorHAnsi" w:hAnsiTheme="minorHAnsi" w:cstheme="minorHAnsi"/>
                <w:b/>
              </w:rPr>
              <w:t>6</w:t>
            </w:r>
            <w:r w:rsidRPr="00B7663A">
              <w:rPr>
                <w:rFonts w:asciiTheme="minorHAnsi" w:hAnsiTheme="minorHAnsi" w:cstheme="minorHAnsi"/>
                <w:b/>
              </w:rPr>
              <w:t xml:space="preserve">: Network and Relationship building </w:t>
            </w:r>
          </w:p>
          <w:p w14:paraId="54BAF33B" w14:textId="77777777" w:rsidR="00890ADC" w:rsidRPr="00B7663A" w:rsidRDefault="00890ADC" w:rsidP="00890ADC">
            <w:pPr>
              <w:pStyle w:val="NoSpacing"/>
              <w:numPr>
                <w:ilvl w:val="0"/>
                <w:numId w:val="12"/>
              </w:numPr>
              <w:spacing w:before="120"/>
              <w:ind w:left="342" w:hanging="342"/>
              <w:jc w:val="both"/>
              <w:rPr>
                <w:rFonts w:asciiTheme="minorHAnsi" w:hAnsiTheme="minorHAnsi" w:cstheme="minorHAnsi"/>
                <w:bCs/>
              </w:rPr>
            </w:pPr>
            <w:r w:rsidRPr="00B7663A">
              <w:rPr>
                <w:rFonts w:asciiTheme="minorHAnsi" w:hAnsiTheme="minorHAnsi" w:cstheme="minorHAnsi"/>
                <w:bCs/>
              </w:rPr>
              <w:t xml:space="preserve">Initiate and manage cooperative and productive linkages with external partners and the donor(s) by ensuring a high level of SHA visibility and branding according to donor guidelines </w:t>
            </w:r>
          </w:p>
          <w:p w14:paraId="231200BE" w14:textId="77777777" w:rsidR="00890ADC" w:rsidRPr="00B7663A" w:rsidRDefault="00890ADC" w:rsidP="00890ADC">
            <w:pPr>
              <w:numPr>
                <w:ilvl w:val="0"/>
                <w:numId w:val="12"/>
              </w:numPr>
              <w:spacing w:before="120" w:line="240" w:lineRule="auto"/>
              <w:ind w:left="342" w:hanging="342"/>
              <w:jc w:val="both"/>
              <w:rPr>
                <w:rFonts w:asciiTheme="minorHAnsi" w:hAnsiTheme="minorHAnsi" w:cstheme="minorHAnsi"/>
                <w:bCs/>
                <w:sz w:val="22"/>
                <w:szCs w:val="22"/>
              </w:rPr>
            </w:pPr>
            <w:r w:rsidRPr="00B7663A">
              <w:rPr>
                <w:rFonts w:asciiTheme="minorHAnsi" w:hAnsiTheme="minorHAnsi" w:cstheme="minorHAnsi"/>
                <w:bCs/>
                <w:sz w:val="22"/>
                <w:szCs w:val="22"/>
              </w:rPr>
              <w:t>Support SHA partners to understand and practice ethical codes of conduct, that are in line with SHA’s own core values</w:t>
            </w:r>
          </w:p>
          <w:p w14:paraId="04B3387E" w14:textId="77777777" w:rsidR="00890ADC" w:rsidRPr="00B7663A" w:rsidRDefault="00890ADC" w:rsidP="00890ADC">
            <w:pPr>
              <w:numPr>
                <w:ilvl w:val="0"/>
                <w:numId w:val="12"/>
              </w:numPr>
              <w:spacing w:before="120" w:line="240" w:lineRule="auto"/>
              <w:ind w:left="342" w:hanging="342"/>
              <w:jc w:val="both"/>
              <w:rPr>
                <w:rFonts w:asciiTheme="minorHAnsi" w:hAnsiTheme="minorHAnsi" w:cstheme="minorHAnsi"/>
                <w:bCs/>
                <w:sz w:val="22"/>
                <w:szCs w:val="22"/>
              </w:rPr>
            </w:pPr>
            <w:r w:rsidRPr="00B7663A">
              <w:rPr>
                <w:rFonts w:asciiTheme="minorHAnsi" w:hAnsiTheme="minorHAnsi" w:cstheme="minorHAnsi"/>
                <w:bCs/>
                <w:sz w:val="22"/>
                <w:szCs w:val="22"/>
              </w:rPr>
              <w:t>Initiate and oversee strategies for engagement of civil society in policy formulation at local, regional and national levels, and support the implementation of agreed policy engagement initiatives</w:t>
            </w:r>
          </w:p>
          <w:p w14:paraId="6A8AE77A" w14:textId="77777777" w:rsidR="00890ADC" w:rsidRPr="00B7663A" w:rsidRDefault="00890ADC" w:rsidP="00890ADC">
            <w:pPr>
              <w:pStyle w:val="BodyTextIndent"/>
              <w:numPr>
                <w:ilvl w:val="0"/>
                <w:numId w:val="12"/>
              </w:numPr>
              <w:spacing w:before="120" w:after="0" w:line="240" w:lineRule="auto"/>
              <w:ind w:left="342" w:hanging="342"/>
              <w:jc w:val="both"/>
              <w:rPr>
                <w:rFonts w:asciiTheme="minorHAnsi" w:hAnsiTheme="minorHAnsi" w:cstheme="minorHAnsi"/>
                <w:bCs/>
                <w:color w:val="000000" w:themeColor="text1"/>
                <w:sz w:val="22"/>
                <w:szCs w:val="22"/>
              </w:rPr>
            </w:pPr>
            <w:r w:rsidRPr="00B7663A">
              <w:rPr>
                <w:rFonts w:asciiTheme="minorHAnsi" w:hAnsiTheme="minorHAnsi" w:cstheme="minorHAnsi"/>
                <w:bCs/>
                <w:sz w:val="22"/>
                <w:szCs w:val="22"/>
              </w:rPr>
              <w:t>Identify opportunities</w:t>
            </w:r>
            <w:r w:rsidRPr="00B7663A">
              <w:rPr>
                <w:rFonts w:asciiTheme="minorHAnsi" w:hAnsiTheme="minorHAnsi" w:cstheme="minorHAnsi"/>
                <w:bCs/>
                <w:color w:val="0000FF"/>
                <w:sz w:val="22"/>
                <w:szCs w:val="22"/>
              </w:rPr>
              <w:t xml:space="preserve"> </w:t>
            </w:r>
            <w:r w:rsidRPr="00B7663A">
              <w:rPr>
                <w:rFonts w:asciiTheme="minorHAnsi" w:hAnsiTheme="minorHAnsi" w:cstheme="minorHAnsi"/>
                <w:bCs/>
                <w:sz w:val="22"/>
                <w:szCs w:val="22"/>
              </w:rPr>
              <w:t xml:space="preserve">and coordinate the implementation of mechanisms for greater engagement </w:t>
            </w:r>
            <w:r w:rsidRPr="00B7663A">
              <w:rPr>
                <w:rFonts w:asciiTheme="minorHAnsi" w:hAnsiTheme="minorHAnsi" w:cstheme="minorHAnsi"/>
                <w:bCs/>
                <w:color w:val="000000" w:themeColor="text1"/>
                <w:sz w:val="22"/>
                <w:szCs w:val="22"/>
              </w:rPr>
              <w:t>with all project stakeholders including government, civil society, private sector and beneficiaries, ensuring they are fully involved in planning and design, implementation, monitoring and reporting of project activities as appropriate</w:t>
            </w:r>
          </w:p>
          <w:p w14:paraId="6DDF2BE1" w14:textId="77777777" w:rsidR="00890ADC" w:rsidRPr="00B7663A" w:rsidRDefault="00890ADC" w:rsidP="00890ADC">
            <w:pPr>
              <w:pStyle w:val="BodyTextIndent"/>
              <w:numPr>
                <w:ilvl w:val="0"/>
                <w:numId w:val="12"/>
              </w:numPr>
              <w:spacing w:before="120" w:after="0" w:line="240" w:lineRule="auto"/>
              <w:ind w:left="342" w:hanging="342"/>
              <w:jc w:val="both"/>
              <w:rPr>
                <w:rFonts w:asciiTheme="minorHAnsi" w:hAnsiTheme="minorHAnsi" w:cstheme="minorHAnsi"/>
                <w:bCs/>
                <w:sz w:val="22"/>
                <w:szCs w:val="22"/>
              </w:rPr>
            </w:pPr>
            <w:r w:rsidRPr="00B7663A">
              <w:rPr>
                <w:rFonts w:asciiTheme="minorHAnsi" w:hAnsiTheme="minorHAnsi" w:cstheme="minorHAnsi"/>
                <w:bCs/>
                <w:sz w:val="22"/>
                <w:szCs w:val="22"/>
              </w:rPr>
              <w:t>Explore and implement mechanisms for the promotion of sharing of experience with other projects in the CO, as well as with other NGOs in the sectors, and this could include cross visits, lessons learned papers, etc.</w:t>
            </w:r>
          </w:p>
          <w:p w14:paraId="08BFE163" w14:textId="25A33A8B" w:rsidR="00890ADC" w:rsidRPr="00B7663A" w:rsidRDefault="00890ADC" w:rsidP="00B7663A">
            <w:pPr>
              <w:pStyle w:val="NoSpacing"/>
              <w:numPr>
                <w:ilvl w:val="0"/>
                <w:numId w:val="12"/>
              </w:numPr>
              <w:ind w:left="324" w:hanging="324"/>
              <w:jc w:val="both"/>
              <w:rPr>
                <w:rFonts w:asciiTheme="minorHAnsi" w:hAnsiTheme="minorHAnsi" w:cstheme="minorHAnsi"/>
                <w:bCs/>
                <w:lang w:val="en-GB"/>
              </w:rPr>
            </w:pPr>
            <w:r w:rsidRPr="00B7663A">
              <w:rPr>
                <w:rFonts w:asciiTheme="minorHAnsi" w:hAnsiTheme="minorHAnsi" w:cstheme="minorHAnsi"/>
                <w:bCs/>
              </w:rPr>
              <w:t>Participate in national or regional initiatives related to the project sector/theme and this could include planning and other action beyond the project level, and initiate collaboration in these areas with partners and other stakeholders, when appropriate.</w:t>
            </w:r>
          </w:p>
        </w:tc>
        <w:tc>
          <w:tcPr>
            <w:tcW w:w="3054" w:type="dxa"/>
          </w:tcPr>
          <w:p w14:paraId="44363FFF" w14:textId="0209BE3E" w:rsidR="00890ADC" w:rsidRDefault="00890ADC" w:rsidP="00890ADC">
            <w:pPr>
              <w:pStyle w:val="NoSpacing"/>
              <w:numPr>
                <w:ilvl w:val="0"/>
                <w:numId w:val="14"/>
              </w:numPr>
              <w:ind w:left="144" w:hanging="144"/>
              <w:jc w:val="both"/>
              <w:rPr>
                <w:rFonts w:asciiTheme="minorHAnsi" w:hAnsiTheme="minorHAnsi" w:cstheme="minorHAnsi"/>
                <w:lang w:val="en-GB"/>
              </w:rPr>
            </w:pPr>
            <w:r w:rsidRPr="00072D4A">
              <w:rPr>
                <w:rFonts w:asciiTheme="minorHAnsi" w:hAnsiTheme="minorHAnsi" w:cstheme="minorHAnsi"/>
              </w:rPr>
              <w:t>Good cooperation and coordination between national counterparts, project partners and other relevant stakeholders.</w:t>
            </w:r>
          </w:p>
        </w:tc>
      </w:tr>
      <w:tr w:rsidR="0011422A" w:rsidRPr="00B04C27" w14:paraId="3C9116D1" w14:textId="77777777" w:rsidTr="006D7602">
        <w:tc>
          <w:tcPr>
            <w:tcW w:w="1620" w:type="dxa"/>
            <w:shd w:val="clear" w:color="auto" w:fill="D9D9D9" w:themeFill="background1" w:themeFillShade="D9"/>
          </w:tcPr>
          <w:p w14:paraId="74F9A34F" w14:textId="77777777" w:rsidR="0011422A" w:rsidRPr="00B04C27" w:rsidRDefault="0011422A" w:rsidP="0011422A">
            <w:pPr>
              <w:spacing w:line="276" w:lineRule="auto"/>
              <w:jc w:val="both"/>
              <w:rPr>
                <w:rFonts w:asciiTheme="minorHAnsi" w:hAnsiTheme="minorHAnsi" w:cstheme="minorHAnsi"/>
                <w:b/>
                <w:sz w:val="22"/>
                <w:szCs w:val="22"/>
              </w:rPr>
            </w:pPr>
            <w:r w:rsidRPr="00B04C27">
              <w:rPr>
                <w:rFonts w:asciiTheme="minorHAnsi" w:hAnsiTheme="minorHAnsi" w:cstheme="minorHAnsi"/>
                <w:b/>
                <w:sz w:val="22"/>
                <w:szCs w:val="22"/>
              </w:rPr>
              <w:t>Key Relationships:</w:t>
            </w:r>
          </w:p>
        </w:tc>
        <w:tc>
          <w:tcPr>
            <w:tcW w:w="8341" w:type="dxa"/>
            <w:gridSpan w:val="2"/>
          </w:tcPr>
          <w:p w14:paraId="172FDD1F" w14:textId="77777777" w:rsidR="0011422A" w:rsidRPr="005B23C4" w:rsidRDefault="0011422A" w:rsidP="0011422A">
            <w:pPr>
              <w:tabs>
                <w:tab w:val="num" w:pos="900"/>
              </w:tabs>
              <w:spacing w:line="240" w:lineRule="auto"/>
              <w:rPr>
                <w:rFonts w:asciiTheme="minorHAnsi" w:hAnsiTheme="minorHAnsi" w:cstheme="minorHAnsi"/>
                <w:b/>
                <w:sz w:val="22"/>
                <w:szCs w:val="22"/>
              </w:rPr>
            </w:pPr>
            <w:r w:rsidRPr="005B23C4">
              <w:rPr>
                <w:rFonts w:asciiTheme="minorHAnsi" w:hAnsiTheme="minorHAnsi" w:cstheme="minorHAnsi"/>
                <w:b/>
                <w:sz w:val="22"/>
                <w:szCs w:val="22"/>
              </w:rPr>
              <w:t>Internal</w:t>
            </w:r>
          </w:p>
          <w:p w14:paraId="2242AC74" w14:textId="77777777" w:rsidR="0011422A" w:rsidRPr="005B23C4" w:rsidRDefault="0011422A" w:rsidP="0011422A">
            <w:pPr>
              <w:pStyle w:val="ListParagraph"/>
              <w:numPr>
                <w:ilvl w:val="0"/>
                <w:numId w:val="8"/>
              </w:numPr>
              <w:tabs>
                <w:tab w:val="num" w:pos="900"/>
              </w:tabs>
              <w:spacing w:line="240" w:lineRule="auto"/>
              <w:jc w:val="both"/>
              <w:rPr>
                <w:rFonts w:asciiTheme="minorHAnsi" w:hAnsiTheme="minorHAnsi" w:cstheme="minorHAnsi"/>
                <w:sz w:val="22"/>
                <w:szCs w:val="22"/>
              </w:rPr>
            </w:pPr>
            <w:r w:rsidRPr="005B23C4">
              <w:rPr>
                <w:rFonts w:asciiTheme="minorHAnsi" w:hAnsiTheme="minorHAnsi" w:cstheme="minorHAnsi"/>
                <w:sz w:val="22"/>
                <w:szCs w:val="22"/>
              </w:rPr>
              <w:t>Programme Manager &amp; other project staff</w:t>
            </w:r>
            <w:r>
              <w:rPr>
                <w:rFonts w:asciiTheme="minorHAnsi" w:hAnsiTheme="minorHAnsi" w:cstheme="minorHAnsi"/>
                <w:sz w:val="22"/>
                <w:szCs w:val="22"/>
              </w:rPr>
              <w:t xml:space="preserve"> within Soroti</w:t>
            </w:r>
          </w:p>
          <w:p w14:paraId="72DEAED6" w14:textId="77777777" w:rsidR="0011422A" w:rsidRPr="005B23C4" w:rsidRDefault="0011422A" w:rsidP="0011422A">
            <w:pPr>
              <w:pStyle w:val="ListParagraph"/>
              <w:numPr>
                <w:ilvl w:val="0"/>
                <w:numId w:val="8"/>
              </w:numPr>
              <w:tabs>
                <w:tab w:val="num" w:pos="900"/>
              </w:tabs>
              <w:spacing w:line="240" w:lineRule="auto"/>
              <w:jc w:val="both"/>
              <w:rPr>
                <w:rFonts w:asciiTheme="minorHAnsi" w:hAnsiTheme="minorHAnsi" w:cstheme="minorHAnsi"/>
                <w:sz w:val="22"/>
                <w:szCs w:val="22"/>
              </w:rPr>
            </w:pPr>
            <w:r w:rsidRPr="005B23C4">
              <w:rPr>
                <w:rFonts w:asciiTheme="minorHAnsi" w:hAnsiTheme="minorHAnsi" w:cstheme="minorHAnsi"/>
                <w:sz w:val="22"/>
                <w:szCs w:val="22"/>
              </w:rPr>
              <w:t xml:space="preserve">SHA Uganda Country Programme Team and </w:t>
            </w:r>
            <w:r>
              <w:rPr>
                <w:rFonts w:asciiTheme="minorHAnsi" w:hAnsiTheme="minorHAnsi" w:cstheme="minorHAnsi"/>
                <w:sz w:val="22"/>
                <w:szCs w:val="22"/>
              </w:rPr>
              <w:t>A</w:t>
            </w:r>
            <w:r w:rsidRPr="005B23C4">
              <w:rPr>
                <w:rFonts w:asciiTheme="minorHAnsi" w:hAnsiTheme="minorHAnsi" w:cstheme="minorHAnsi"/>
                <w:sz w:val="22"/>
                <w:szCs w:val="22"/>
              </w:rPr>
              <w:t xml:space="preserve">dministrative </w:t>
            </w:r>
            <w:r>
              <w:rPr>
                <w:rFonts w:asciiTheme="minorHAnsi" w:hAnsiTheme="minorHAnsi" w:cstheme="minorHAnsi"/>
                <w:sz w:val="22"/>
                <w:szCs w:val="22"/>
              </w:rPr>
              <w:t>S</w:t>
            </w:r>
            <w:r w:rsidRPr="005B23C4">
              <w:rPr>
                <w:rFonts w:asciiTheme="minorHAnsi" w:hAnsiTheme="minorHAnsi" w:cstheme="minorHAnsi"/>
                <w:sz w:val="22"/>
                <w:szCs w:val="22"/>
              </w:rPr>
              <w:t>taff</w:t>
            </w:r>
          </w:p>
          <w:p w14:paraId="63E639A2" w14:textId="77777777" w:rsidR="0011422A" w:rsidRPr="005B23C4" w:rsidRDefault="0011422A" w:rsidP="0011422A">
            <w:pPr>
              <w:tabs>
                <w:tab w:val="num" w:pos="900"/>
              </w:tabs>
              <w:spacing w:line="240" w:lineRule="auto"/>
              <w:rPr>
                <w:rFonts w:asciiTheme="minorHAnsi" w:hAnsiTheme="minorHAnsi" w:cstheme="minorHAnsi"/>
                <w:b/>
                <w:sz w:val="22"/>
                <w:szCs w:val="22"/>
              </w:rPr>
            </w:pPr>
            <w:r w:rsidRPr="005B23C4">
              <w:rPr>
                <w:rFonts w:asciiTheme="minorHAnsi" w:hAnsiTheme="minorHAnsi" w:cstheme="minorHAnsi"/>
                <w:b/>
                <w:sz w:val="22"/>
                <w:szCs w:val="22"/>
              </w:rPr>
              <w:t>External</w:t>
            </w:r>
          </w:p>
          <w:p w14:paraId="379DD214" w14:textId="123DD94A" w:rsidR="0011422A" w:rsidRPr="00B04C27" w:rsidRDefault="0011422A" w:rsidP="0011422A">
            <w:pPr>
              <w:pStyle w:val="ListParagraph"/>
              <w:numPr>
                <w:ilvl w:val="0"/>
                <w:numId w:val="9"/>
              </w:numPr>
              <w:spacing w:line="240" w:lineRule="auto"/>
              <w:jc w:val="both"/>
              <w:rPr>
                <w:rFonts w:cs="Arial"/>
              </w:rPr>
            </w:pPr>
            <w:r w:rsidRPr="005B23C4">
              <w:rPr>
                <w:rFonts w:asciiTheme="minorHAnsi" w:hAnsiTheme="minorHAnsi" w:cstheme="minorHAnsi"/>
                <w:sz w:val="22"/>
                <w:szCs w:val="22"/>
              </w:rPr>
              <w:t xml:space="preserve">Partner staff, </w:t>
            </w:r>
            <w:r>
              <w:rPr>
                <w:rFonts w:asciiTheme="minorHAnsi" w:hAnsiTheme="minorHAnsi" w:cstheme="minorHAnsi"/>
                <w:sz w:val="22"/>
                <w:szCs w:val="22"/>
              </w:rPr>
              <w:t>f</w:t>
            </w:r>
            <w:r w:rsidRPr="005B23C4">
              <w:rPr>
                <w:rFonts w:asciiTheme="minorHAnsi" w:hAnsiTheme="minorHAnsi" w:cstheme="minorHAnsi"/>
                <w:sz w:val="22"/>
                <w:szCs w:val="22"/>
              </w:rPr>
              <w:t>armer groups, youth and women groups, government departments, private enterprises, donors, Civil society organisations</w:t>
            </w:r>
          </w:p>
        </w:tc>
      </w:tr>
      <w:tr w:rsidR="0011422A" w:rsidRPr="00B04C27" w14:paraId="5C1CB9C3" w14:textId="77777777" w:rsidTr="006D7602">
        <w:tc>
          <w:tcPr>
            <w:tcW w:w="1620" w:type="dxa"/>
            <w:shd w:val="clear" w:color="auto" w:fill="D9D9D9" w:themeFill="background1" w:themeFillShade="D9"/>
          </w:tcPr>
          <w:p w14:paraId="252529B1" w14:textId="77777777" w:rsidR="0011422A" w:rsidRPr="00B04C27" w:rsidRDefault="0011422A" w:rsidP="0011422A">
            <w:pPr>
              <w:spacing w:line="276" w:lineRule="auto"/>
              <w:jc w:val="both"/>
              <w:rPr>
                <w:rFonts w:asciiTheme="minorHAnsi" w:hAnsiTheme="minorHAnsi" w:cstheme="minorHAnsi"/>
                <w:b/>
                <w:sz w:val="22"/>
                <w:szCs w:val="22"/>
              </w:rPr>
            </w:pPr>
            <w:r w:rsidRPr="00B04C27">
              <w:rPr>
                <w:rFonts w:asciiTheme="minorHAnsi" w:hAnsiTheme="minorHAnsi" w:cstheme="minorHAnsi"/>
                <w:b/>
                <w:sz w:val="22"/>
                <w:szCs w:val="22"/>
              </w:rPr>
              <w:t>Qualifications and Experience</w:t>
            </w:r>
          </w:p>
        </w:tc>
        <w:tc>
          <w:tcPr>
            <w:tcW w:w="8341" w:type="dxa"/>
            <w:gridSpan w:val="2"/>
          </w:tcPr>
          <w:p w14:paraId="1DBD3602" w14:textId="77777777" w:rsidR="0011422A" w:rsidRPr="00B04C27" w:rsidRDefault="0011422A" w:rsidP="0011422A">
            <w:pPr>
              <w:numPr>
                <w:ilvl w:val="0"/>
                <w:numId w:val="7"/>
              </w:numPr>
              <w:spacing w:line="240" w:lineRule="auto"/>
              <w:jc w:val="both"/>
              <w:rPr>
                <w:rFonts w:asciiTheme="minorHAnsi" w:hAnsiTheme="minorHAnsi" w:cstheme="minorHAnsi"/>
                <w:sz w:val="22"/>
                <w:szCs w:val="22"/>
              </w:rPr>
            </w:pPr>
            <w:r w:rsidRPr="00B04C27">
              <w:rPr>
                <w:rFonts w:asciiTheme="minorHAnsi" w:hAnsiTheme="minorHAnsi" w:cstheme="minorHAnsi"/>
                <w:sz w:val="22"/>
                <w:szCs w:val="22"/>
              </w:rPr>
              <w:t>Minimum of Bachelor’s degree in Agribusiness, Agricultural Economics, Enterprise Development or related field,</w:t>
            </w:r>
          </w:p>
          <w:p w14:paraId="7ECDA1DF" w14:textId="77777777" w:rsidR="0011422A" w:rsidRPr="00B04C27" w:rsidRDefault="0011422A" w:rsidP="0011422A">
            <w:pPr>
              <w:numPr>
                <w:ilvl w:val="0"/>
                <w:numId w:val="7"/>
              </w:numPr>
              <w:spacing w:line="240" w:lineRule="auto"/>
              <w:jc w:val="both"/>
              <w:rPr>
                <w:rFonts w:asciiTheme="minorHAnsi" w:hAnsiTheme="minorHAnsi" w:cstheme="minorHAnsi"/>
                <w:sz w:val="22"/>
                <w:szCs w:val="22"/>
              </w:rPr>
            </w:pPr>
            <w:r w:rsidRPr="00B04C27">
              <w:rPr>
                <w:rFonts w:asciiTheme="minorHAnsi" w:hAnsiTheme="minorHAnsi" w:cstheme="minorHAnsi"/>
                <w:sz w:val="22"/>
                <w:szCs w:val="22"/>
              </w:rPr>
              <w:t xml:space="preserve">At least </w:t>
            </w:r>
            <w:r>
              <w:rPr>
                <w:rFonts w:asciiTheme="minorHAnsi" w:hAnsiTheme="minorHAnsi" w:cstheme="minorHAnsi"/>
                <w:sz w:val="22"/>
                <w:szCs w:val="22"/>
              </w:rPr>
              <w:t>3</w:t>
            </w:r>
            <w:r w:rsidRPr="00B04C27">
              <w:rPr>
                <w:rFonts w:asciiTheme="minorHAnsi" w:hAnsiTheme="minorHAnsi" w:cstheme="minorHAnsi"/>
                <w:sz w:val="22"/>
                <w:szCs w:val="22"/>
              </w:rPr>
              <w:t xml:space="preserve"> years of working experience NGO, private sector or government, at technical level across development programmes focusing on any of the following fields: enterprise development, value chain development, value addition, pro-poor financial services, business management  or agri-business with strong private sector linkages,</w:t>
            </w:r>
          </w:p>
          <w:p w14:paraId="31C7DC3A" w14:textId="77777777" w:rsidR="0011422A" w:rsidRPr="00B04C27" w:rsidRDefault="0011422A" w:rsidP="0011422A">
            <w:pPr>
              <w:numPr>
                <w:ilvl w:val="0"/>
                <w:numId w:val="7"/>
              </w:numPr>
              <w:spacing w:line="240" w:lineRule="auto"/>
              <w:jc w:val="both"/>
              <w:rPr>
                <w:rFonts w:asciiTheme="minorHAnsi" w:hAnsiTheme="minorHAnsi" w:cstheme="minorHAnsi"/>
                <w:sz w:val="22"/>
                <w:szCs w:val="22"/>
              </w:rPr>
            </w:pPr>
            <w:r w:rsidRPr="00B04C27">
              <w:rPr>
                <w:rFonts w:asciiTheme="minorHAnsi" w:hAnsiTheme="minorHAnsi" w:cstheme="minorHAnsi"/>
                <w:sz w:val="22"/>
                <w:szCs w:val="22"/>
              </w:rPr>
              <w:t>Experience and knowledge in the design and implementation of both on-farm and off-farm enterprise development projects for individuals and groups</w:t>
            </w:r>
          </w:p>
          <w:p w14:paraId="5B586C6B" w14:textId="77777777" w:rsidR="0011422A" w:rsidRPr="00B04C27" w:rsidRDefault="0011422A" w:rsidP="0011422A">
            <w:pPr>
              <w:numPr>
                <w:ilvl w:val="0"/>
                <w:numId w:val="7"/>
              </w:numPr>
              <w:spacing w:line="240" w:lineRule="auto"/>
              <w:jc w:val="both"/>
              <w:rPr>
                <w:rFonts w:asciiTheme="minorHAnsi" w:hAnsiTheme="minorHAnsi" w:cstheme="minorHAnsi"/>
                <w:sz w:val="22"/>
                <w:szCs w:val="22"/>
              </w:rPr>
            </w:pPr>
            <w:r w:rsidRPr="00B04C27">
              <w:rPr>
                <w:rFonts w:asciiTheme="minorHAnsi" w:hAnsiTheme="minorHAnsi" w:cstheme="minorHAnsi"/>
                <w:sz w:val="22"/>
                <w:szCs w:val="22"/>
              </w:rPr>
              <w:t>Working experience in agriculture, livestock, or the natural resources sectors, marketing with excellent analytical/problem-solving and  research skills,</w:t>
            </w:r>
          </w:p>
          <w:p w14:paraId="6A442C6B" w14:textId="77777777" w:rsidR="0011422A" w:rsidRPr="00B04C27" w:rsidRDefault="0011422A" w:rsidP="0011422A">
            <w:pPr>
              <w:numPr>
                <w:ilvl w:val="0"/>
                <w:numId w:val="7"/>
              </w:numPr>
              <w:spacing w:line="240" w:lineRule="auto"/>
              <w:jc w:val="both"/>
              <w:rPr>
                <w:rFonts w:asciiTheme="minorHAnsi" w:hAnsiTheme="minorHAnsi" w:cstheme="minorHAnsi"/>
                <w:sz w:val="22"/>
                <w:szCs w:val="22"/>
              </w:rPr>
            </w:pPr>
            <w:r w:rsidRPr="00B04C27">
              <w:rPr>
                <w:rFonts w:asciiTheme="minorHAnsi" w:hAnsiTheme="minorHAnsi" w:cstheme="minorHAnsi"/>
                <w:sz w:val="22"/>
                <w:szCs w:val="22"/>
              </w:rPr>
              <w:t>Skills in training/facilitation of development processes including organisation and mobilization of communities, enterprise development and networking among different development partners,</w:t>
            </w:r>
          </w:p>
          <w:p w14:paraId="5469061F" w14:textId="77777777" w:rsidR="0011422A" w:rsidRPr="00B04C27" w:rsidRDefault="0011422A" w:rsidP="0011422A">
            <w:pPr>
              <w:numPr>
                <w:ilvl w:val="0"/>
                <w:numId w:val="7"/>
              </w:numPr>
              <w:spacing w:line="240" w:lineRule="auto"/>
              <w:jc w:val="both"/>
              <w:rPr>
                <w:rFonts w:asciiTheme="minorHAnsi" w:hAnsiTheme="minorHAnsi" w:cstheme="minorHAnsi"/>
                <w:sz w:val="22"/>
                <w:szCs w:val="22"/>
              </w:rPr>
            </w:pPr>
            <w:r w:rsidRPr="00B04C27">
              <w:rPr>
                <w:rFonts w:asciiTheme="minorHAnsi" w:hAnsiTheme="minorHAnsi" w:cstheme="minorHAnsi"/>
                <w:sz w:val="22"/>
                <w:szCs w:val="22"/>
              </w:rPr>
              <w:t>Strong skills in speaking and writing English with solid computer skills in Microsoft Word, Excel, power point and email.</w:t>
            </w:r>
          </w:p>
        </w:tc>
      </w:tr>
      <w:tr w:rsidR="0011422A" w:rsidRPr="00B04C27" w14:paraId="689E46B7" w14:textId="77777777" w:rsidTr="006D7602">
        <w:tc>
          <w:tcPr>
            <w:tcW w:w="1620" w:type="dxa"/>
            <w:shd w:val="clear" w:color="auto" w:fill="D9D9D9" w:themeFill="background1" w:themeFillShade="D9"/>
          </w:tcPr>
          <w:p w14:paraId="550F5A43" w14:textId="77777777" w:rsidR="0011422A" w:rsidRPr="00B04C27" w:rsidRDefault="0011422A" w:rsidP="0011422A">
            <w:pPr>
              <w:spacing w:line="276" w:lineRule="auto"/>
              <w:jc w:val="both"/>
              <w:rPr>
                <w:rFonts w:asciiTheme="minorHAnsi" w:hAnsiTheme="minorHAnsi" w:cstheme="minorHAnsi"/>
                <w:b/>
                <w:sz w:val="22"/>
                <w:szCs w:val="22"/>
              </w:rPr>
            </w:pPr>
            <w:r w:rsidRPr="00B04C27">
              <w:rPr>
                <w:rFonts w:asciiTheme="minorHAnsi" w:hAnsiTheme="minorHAnsi" w:cstheme="minorHAnsi"/>
                <w:b/>
                <w:sz w:val="22"/>
                <w:szCs w:val="22"/>
              </w:rPr>
              <w:t>Competencies:</w:t>
            </w:r>
          </w:p>
        </w:tc>
        <w:tc>
          <w:tcPr>
            <w:tcW w:w="8341" w:type="dxa"/>
            <w:gridSpan w:val="2"/>
          </w:tcPr>
          <w:p w14:paraId="49068FCF" w14:textId="77777777" w:rsidR="0011422A" w:rsidRPr="00B04C27" w:rsidRDefault="0011422A" w:rsidP="0011422A">
            <w:pPr>
              <w:pStyle w:val="ListParagraph"/>
              <w:numPr>
                <w:ilvl w:val="0"/>
                <w:numId w:val="7"/>
              </w:numPr>
              <w:spacing w:line="240" w:lineRule="atLeast"/>
              <w:jc w:val="both"/>
              <w:rPr>
                <w:rFonts w:asciiTheme="minorHAnsi" w:hAnsiTheme="minorHAnsi" w:cstheme="minorHAnsi"/>
                <w:sz w:val="22"/>
                <w:szCs w:val="22"/>
              </w:rPr>
            </w:pPr>
            <w:r w:rsidRPr="00B04C27">
              <w:rPr>
                <w:rFonts w:asciiTheme="minorHAnsi" w:hAnsiTheme="minorHAnsi" w:cstheme="minorHAnsi"/>
                <w:sz w:val="22"/>
                <w:szCs w:val="22"/>
              </w:rPr>
              <w:t xml:space="preserve">Excellent communication skills </w:t>
            </w:r>
          </w:p>
          <w:p w14:paraId="1BC7DF61" w14:textId="0378FEA0" w:rsidR="0011422A" w:rsidRPr="002C1131" w:rsidRDefault="0011422A" w:rsidP="0011422A">
            <w:pPr>
              <w:pStyle w:val="ListParagraph"/>
              <w:numPr>
                <w:ilvl w:val="0"/>
                <w:numId w:val="25"/>
              </w:numPr>
              <w:spacing w:line="240" w:lineRule="atLeast"/>
              <w:ind w:left="342" w:hanging="342"/>
              <w:jc w:val="both"/>
              <w:rPr>
                <w:rFonts w:asciiTheme="minorHAnsi" w:hAnsiTheme="minorHAnsi" w:cstheme="minorHAnsi"/>
                <w:sz w:val="22"/>
                <w:szCs w:val="22"/>
              </w:rPr>
            </w:pPr>
            <w:r w:rsidRPr="002C1131">
              <w:rPr>
                <w:rFonts w:asciiTheme="minorHAnsi" w:hAnsiTheme="minorHAnsi" w:cstheme="minorHAnsi"/>
                <w:sz w:val="22"/>
                <w:szCs w:val="22"/>
              </w:rPr>
              <w:lastRenderedPageBreak/>
              <w:t>Proven ability to produce results within tight deadlines in a very busy environment</w:t>
            </w:r>
          </w:p>
          <w:p w14:paraId="5DD14448" w14:textId="77777777" w:rsidR="0011422A" w:rsidRPr="00B04C27" w:rsidRDefault="0011422A" w:rsidP="0011422A">
            <w:pPr>
              <w:pStyle w:val="ListParagraph"/>
              <w:numPr>
                <w:ilvl w:val="0"/>
                <w:numId w:val="7"/>
              </w:numPr>
              <w:spacing w:line="240" w:lineRule="atLeast"/>
              <w:jc w:val="both"/>
              <w:rPr>
                <w:rFonts w:asciiTheme="minorHAnsi" w:hAnsiTheme="minorHAnsi" w:cstheme="minorHAnsi"/>
                <w:sz w:val="22"/>
                <w:szCs w:val="22"/>
              </w:rPr>
            </w:pPr>
            <w:r w:rsidRPr="00B04C27">
              <w:rPr>
                <w:rFonts w:asciiTheme="minorHAnsi" w:hAnsiTheme="minorHAnsi" w:cstheme="minorHAnsi"/>
                <w:sz w:val="22"/>
                <w:szCs w:val="22"/>
              </w:rPr>
              <w:t>Ability to work with minimum supervision and take initiative</w:t>
            </w:r>
          </w:p>
          <w:p w14:paraId="40357944" w14:textId="77777777" w:rsidR="0011422A" w:rsidRPr="00B04C27" w:rsidRDefault="0011422A" w:rsidP="0011422A">
            <w:pPr>
              <w:pStyle w:val="ListParagraph"/>
              <w:numPr>
                <w:ilvl w:val="0"/>
                <w:numId w:val="7"/>
              </w:numPr>
              <w:spacing w:line="240" w:lineRule="atLeast"/>
              <w:jc w:val="both"/>
              <w:rPr>
                <w:rFonts w:asciiTheme="minorHAnsi" w:hAnsiTheme="minorHAnsi" w:cstheme="minorHAnsi"/>
                <w:sz w:val="22"/>
                <w:szCs w:val="22"/>
              </w:rPr>
            </w:pPr>
            <w:r w:rsidRPr="00B04C27">
              <w:rPr>
                <w:rFonts w:asciiTheme="minorHAnsi" w:hAnsiTheme="minorHAnsi" w:cstheme="minorHAnsi"/>
                <w:sz w:val="22"/>
                <w:szCs w:val="22"/>
              </w:rPr>
              <w:t>Ability to solve problems and take corrective action.</w:t>
            </w:r>
          </w:p>
          <w:p w14:paraId="5E79E9E3" w14:textId="77777777" w:rsidR="0011422A" w:rsidRDefault="0011422A" w:rsidP="0011422A">
            <w:pPr>
              <w:numPr>
                <w:ilvl w:val="0"/>
                <w:numId w:val="7"/>
              </w:numPr>
              <w:spacing w:line="240" w:lineRule="auto"/>
              <w:jc w:val="both"/>
              <w:rPr>
                <w:rFonts w:asciiTheme="minorHAnsi" w:hAnsiTheme="minorHAnsi" w:cstheme="minorHAnsi"/>
                <w:sz w:val="22"/>
                <w:szCs w:val="22"/>
              </w:rPr>
            </w:pPr>
            <w:r w:rsidRPr="00B04C27">
              <w:rPr>
                <w:rFonts w:asciiTheme="minorHAnsi" w:hAnsiTheme="minorHAnsi" w:cstheme="minorHAnsi"/>
                <w:sz w:val="22"/>
                <w:szCs w:val="22"/>
              </w:rPr>
              <w:t>Commitment to international and humanitarian NGO codes, standards and practices,</w:t>
            </w:r>
          </w:p>
          <w:p w14:paraId="060E8E8C" w14:textId="77777777" w:rsidR="0011422A" w:rsidRDefault="0011422A" w:rsidP="0011422A">
            <w:pPr>
              <w:pStyle w:val="ListParagraph"/>
              <w:numPr>
                <w:ilvl w:val="0"/>
                <w:numId w:val="25"/>
              </w:numPr>
              <w:spacing w:line="240" w:lineRule="atLeast"/>
              <w:ind w:left="342" w:hanging="342"/>
              <w:jc w:val="both"/>
              <w:rPr>
                <w:rFonts w:asciiTheme="minorHAnsi" w:hAnsiTheme="minorHAnsi" w:cstheme="minorHAnsi"/>
                <w:sz w:val="22"/>
                <w:szCs w:val="22"/>
              </w:rPr>
            </w:pPr>
            <w:r w:rsidRPr="002C1131">
              <w:rPr>
                <w:rFonts w:asciiTheme="minorHAnsi" w:hAnsiTheme="minorHAnsi" w:cstheme="minorHAnsi"/>
                <w:sz w:val="22"/>
                <w:szCs w:val="22"/>
              </w:rPr>
              <w:t>Ability to speak Ateso will be an added advantage</w:t>
            </w:r>
          </w:p>
          <w:p w14:paraId="777F459B" w14:textId="77777777" w:rsidR="0011422A" w:rsidRPr="00B04C27" w:rsidRDefault="0011422A" w:rsidP="0011422A">
            <w:pPr>
              <w:pStyle w:val="ListParagraph"/>
              <w:numPr>
                <w:ilvl w:val="0"/>
                <w:numId w:val="25"/>
              </w:numPr>
              <w:spacing w:line="240" w:lineRule="atLeast"/>
              <w:ind w:left="342" w:hanging="342"/>
              <w:jc w:val="both"/>
              <w:rPr>
                <w:rFonts w:asciiTheme="minorHAnsi" w:hAnsiTheme="minorHAnsi" w:cstheme="minorHAnsi"/>
                <w:sz w:val="22"/>
                <w:szCs w:val="22"/>
              </w:rPr>
            </w:pPr>
            <w:r>
              <w:rPr>
                <w:rFonts w:asciiTheme="minorHAnsi" w:hAnsiTheme="minorHAnsi" w:cstheme="minorHAnsi"/>
                <w:sz w:val="22"/>
                <w:szCs w:val="22"/>
              </w:rPr>
              <w:t>Ability to ride a motor cycle</w:t>
            </w:r>
          </w:p>
        </w:tc>
      </w:tr>
    </w:tbl>
    <w:p w14:paraId="1B0BBA9E" w14:textId="77777777" w:rsidR="005E5D76" w:rsidRDefault="005E5D76" w:rsidP="001E7E55">
      <w:pPr>
        <w:spacing w:line="276" w:lineRule="auto"/>
        <w:jc w:val="both"/>
        <w:rPr>
          <w:rFonts w:asciiTheme="minorHAnsi" w:hAnsiTheme="minorHAnsi" w:cstheme="minorHAnsi"/>
          <w:sz w:val="22"/>
          <w:szCs w:val="22"/>
        </w:rPr>
      </w:pPr>
    </w:p>
    <w:p w14:paraId="378F1968" w14:textId="77777777" w:rsidR="00196A09" w:rsidRPr="00196A09" w:rsidRDefault="00196A09" w:rsidP="00196A09">
      <w:pPr>
        <w:spacing w:line="276" w:lineRule="auto"/>
        <w:jc w:val="both"/>
        <w:rPr>
          <w:rFonts w:asciiTheme="minorHAnsi" w:hAnsiTheme="minorHAnsi" w:cstheme="minorHAnsi"/>
          <w:sz w:val="22"/>
          <w:szCs w:val="22"/>
        </w:rPr>
      </w:pPr>
      <w:r w:rsidRPr="00196A09">
        <w:rPr>
          <w:rFonts w:asciiTheme="minorHAnsi" w:hAnsiTheme="minorHAnsi" w:cstheme="minorHAnsi"/>
          <w:sz w:val="22"/>
          <w:szCs w:val="22"/>
        </w:rPr>
        <w:t>Any candidate offered a job with Self Help Africa will be expected to sign Self Help Africa’s Safeguarding Policies and Code of Conduct as an appendix to their contract of employment and agree to conduct themselves in accordance with the provisions of these documents.</w:t>
      </w:r>
    </w:p>
    <w:p w14:paraId="07CE6F32" w14:textId="77777777" w:rsidR="00196A09" w:rsidRPr="00196A09" w:rsidRDefault="00196A09" w:rsidP="00196A09">
      <w:pPr>
        <w:spacing w:line="276" w:lineRule="auto"/>
        <w:jc w:val="both"/>
        <w:rPr>
          <w:rFonts w:asciiTheme="minorHAnsi" w:hAnsiTheme="minorHAnsi" w:cstheme="minorHAnsi"/>
          <w:sz w:val="22"/>
          <w:szCs w:val="22"/>
        </w:rPr>
      </w:pPr>
    </w:p>
    <w:p w14:paraId="158C7E6C" w14:textId="77777777" w:rsidR="00196A09" w:rsidRPr="00196A09" w:rsidRDefault="00196A09" w:rsidP="00196A09">
      <w:pPr>
        <w:spacing w:line="276" w:lineRule="auto"/>
        <w:jc w:val="both"/>
        <w:rPr>
          <w:rFonts w:asciiTheme="minorHAnsi" w:hAnsiTheme="minorHAnsi" w:cstheme="minorHAnsi"/>
          <w:sz w:val="22"/>
          <w:szCs w:val="22"/>
        </w:rPr>
      </w:pPr>
      <w:r w:rsidRPr="00196A09">
        <w:rPr>
          <w:rFonts w:asciiTheme="minorHAnsi" w:hAnsiTheme="minorHAnsi" w:cstheme="minorHAnsi"/>
          <w:sz w:val="22"/>
          <w:szCs w:val="22"/>
        </w:rPr>
        <w:t>Specific roles may require police/DBS/Garda vetting.</w:t>
      </w:r>
    </w:p>
    <w:p w14:paraId="49DAC3FC" w14:textId="77777777" w:rsidR="00196A09" w:rsidRPr="00196A09" w:rsidRDefault="00196A09" w:rsidP="00196A09">
      <w:pPr>
        <w:spacing w:line="276" w:lineRule="auto"/>
        <w:jc w:val="both"/>
        <w:rPr>
          <w:rFonts w:asciiTheme="minorHAnsi" w:hAnsiTheme="minorHAnsi" w:cstheme="minorHAnsi"/>
          <w:sz w:val="22"/>
          <w:szCs w:val="22"/>
        </w:rPr>
      </w:pPr>
    </w:p>
    <w:p w14:paraId="1AB5C36B" w14:textId="689D70B6" w:rsidR="00BB491B" w:rsidRPr="00196A09" w:rsidRDefault="00196A09" w:rsidP="00196A09">
      <w:pPr>
        <w:spacing w:line="276" w:lineRule="auto"/>
        <w:rPr>
          <w:rFonts w:asciiTheme="minorHAnsi" w:hAnsiTheme="minorHAnsi" w:cstheme="minorHAnsi"/>
          <w:b/>
          <w:bCs/>
          <w:sz w:val="22"/>
          <w:szCs w:val="22"/>
        </w:rPr>
      </w:pPr>
      <w:r w:rsidRPr="00196A09">
        <w:rPr>
          <w:rFonts w:asciiTheme="minorHAnsi" w:hAnsiTheme="minorHAnsi" w:cstheme="minorHAnsi"/>
          <w:b/>
          <w:bCs/>
          <w:sz w:val="22"/>
          <w:szCs w:val="22"/>
        </w:rPr>
        <w:t>Self Help Africa strives to be an Equal Opportunities Employer; Women applicants are highly encouraged</w:t>
      </w:r>
    </w:p>
    <w:sectPr w:rsidR="00BB491B" w:rsidRPr="00196A09" w:rsidSect="000B232A">
      <w:headerReference w:type="default" r:id="rId9"/>
      <w:footerReference w:type="even" r:id="rId10"/>
      <w:footerReference w:type="default" r:id="rId11"/>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8DF04" w14:textId="77777777" w:rsidR="00EB3D71" w:rsidRDefault="00EB3D71">
      <w:r>
        <w:separator/>
      </w:r>
    </w:p>
  </w:endnote>
  <w:endnote w:type="continuationSeparator" w:id="0">
    <w:p w14:paraId="7998AEAB" w14:textId="77777777" w:rsidR="00EB3D71" w:rsidRDefault="00EB3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Arial"/>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B4A30" w14:textId="77777777" w:rsidR="003B666D" w:rsidRDefault="004A55F6" w:rsidP="006540A6">
    <w:pPr>
      <w:pStyle w:val="Footer"/>
      <w:framePr w:wrap="around" w:vAnchor="text" w:hAnchor="margin" w:xAlign="right" w:y="1"/>
      <w:rPr>
        <w:rStyle w:val="PageNumber"/>
      </w:rPr>
    </w:pPr>
    <w:r>
      <w:rPr>
        <w:rStyle w:val="PageNumber"/>
      </w:rPr>
      <w:fldChar w:fldCharType="begin"/>
    </w:r>
    <w:r w:rsidR="003B666D">
      <w:rPr>
        <w:rStyle w:val="PageNumber"/>
      </w:rPr>
      <w:instrText xml:space="preserve">PAGE  </w:instrText>
    </w:r>
    <w:r>
      <w:rPr>
        <w:rStyle w:val="PageNumber"/>
      </w:rPr>
      <w:fldChar w:fldCharType="end"/>
    </w:r>
  </w:p>
  <w:p w14:paraId="2F8A0F38" w14:textId="77777777" w:rsidR="003B666D" w:rsidRDefault="003B666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FA518" w14:textId="77777777" w:rsidR="003B666D" w:rsidRDefault="003B666D" w:rsidP="003E6B2C">
    <w:pPr>
      <w:pStyle w:val="Footer"/>
      <w:tabs>
        <w:tab w:val="clear" w:pos="4153"/>
        <w:tab w:val="clear" w:pos="8306"/>
        <w:tab w:val="right" w:pos="8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980AE" w14:textId="77777777" w:rsidR="00EB3D71" w:rsidRDefault="00EB3D71">
      <w:r>
        <w:separator/>
      </w:r>
    </w:p>
  </w:footnote>
  <w:footnote w:type="continuationSeparator" w:id="0">
    <w:p w14:paraId="766F8E30" w14:textId="77777777" w:rsidR="00EB3D71" w:rsidRDefault="00EB3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339F" w14:textId="77777777" w:rsidR="003B666D" w:rsidRPr="00EF5097" w:rsidRDefault="00DB7386" w:rsidP="00EF5097">
    <w:pPr>
      <w:pStyle w:val="Header"/>
    </w:pPr>
    <w:r>
      <w:rPr>
        <w:noProof/>
        <w:lang w:val="en-US"/>
      </w:rPr>
      <w:drawing>
        <wp:inline distT="0" distB="0" distL="0" distR="0" wp14:anchorId="1483285B" wp14:editId="06AFEA27">
          <wp:extent cx="4476750" cy="2671445"/>
          <wp:effectExtent l="19050" t="0" r="0" b="0"/>
          <wp:docPr id="1" name="Picture 1" descr="gorta_sha_locku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rta_sha_lockup_CMYK"/>
                  <pic:cNvPicPr>
                    <a:picLocks noChangeAspect="1" noChangeArrowheads="1"/>
                  </pic:cNvPicPr>
                </pic:nvPicPr>
                <pic:blipFill>
                  <a:blip r:embed="rId1"/>
                  <a:srcRect/>
                  <a:stretch>
                    <a:fillRect/>
                  </a:stretch>
                </pic:blipFill>
                <pic:spPr bwMode="auto">
                  <a:xfrm>
                    <a:off x="0" y="0"/>
                    <a:ext cx="4476750" cy="267144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2D08"/>
    <w:multiLevelType w:val="hybridMultilevel"/>
    <w:tmpl w:val="309EA670"/>
    <w:lvl w:ilvl="0" w:tplc="5204C3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84DFF"/>
    <w:multiLevelType w:val="hybridMultilevel"/>
    <w:tmpl w:val="4B486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07E5C"/>
    <w:multiLevelType w:val="hybridMultilevel"/>
    <w:tmpl w:val="CF860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77FD5"/>
    <w:multiLevelType w:val="hybridMultilevel"/>
    <w:tmpl w:val="E8C216D6"/>
    <w:lvl w:ilvl="0" w:tplc="21B2FA54">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F425D0"/>
    <w:multiLevelType w:val="hybridMultilevel"/>
    <w:tmpl w:val="C5E8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04F1B"/>
    <w:multiLevelType w:val="hybridMultilevel"/>
    <w:tmpl w:val="FD484DD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325F5"/>
    <w:multiLevelType w:val="hybridMultilevel"/>
    <w:tmpl w:val="328CB2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C686D"/>
    <w:multiLevelType w:val="hybridMultilevel"/>
    <w:tmpl w:val="C1E26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CC04E9"/>
    <w:multiLevelType w:val="hybridMultilevel"/>
    <w:tmpl w:val="ADF6455C"/>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DB96B95"/>
    <w:multiLevelType w:val="hybridMultilevel"/>
    <w:tmpl w:val="28CECB3E"/>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FFB2676"/>
    <w:multiLevelType w:val="hybridMultilevel"/>
    <w:tmpl w:val="69EE4DD0"/>
    <w:lvl w:ilvl="0" w:tplc="21B2FA5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2444F1B"/>
    <w:multiLevelType w:val="hybridMultilevel"/>
    <w:tmpl w:val="C3BEC316"/>
    <w:lvl w:ilvl="0" w:tplc="08090001">
      <w:start w:val="1"/>
      <w:numFmt w:val="bullet"/>
      <w:lvlText w:val=""/>
      <w:lvlJc w:val="left"/>
      <w:pPr>
        <w:ind w:left="122" w:hanging="360"/>
      </w:pPr>
      <w:rPr>
        <w:rFonts w:ascii="Symbol" w:hAnsi="Symbol" w:hint="default"/>
      </w:rPr>
    </w:lvl>
    <w:lvl w:ilvl="1" w:tplc="08090003" w:tentative="1">
      <w:start w:val="1"/>
      <w:numFmt w:val="bullet"/>
      <w:lvlText w:val="o"/>
      <w:lvlJc w:val="left"/>
      <w:pPr>
        <w:ind w:left="1202" w:hanging="360"/>
      </w:pPr>
      <w:rPr>
        <w:rFonts w:ascii="Courier New" w:hAnsi="Courier New" w:cs="Courier New" w:hint="default"/>
      </w:rPr>
    </w:lvl>
    <w:lvl w:ilvl="2" w:tplc="08090005" w:tentative="1">
      <w:start w:val="1"/>
      <w:numFmt w:val="bullet"/>
      <w:lvlText w:val=""/>
      <w:lvlJc w:val="left"/>
      <w:pPr>
        <w:ind w:left="1922" w:hanging="360"/>
      </w:pPr>
      <w:rPr>
        <w:rFonts w:ascii="Wingdings" w:hAnsi="Wingdings" w:hint="default"/>
      </w:rPr>
    </w:lvl>
    <w:lvl w:ilvl="3" w:tplc="08090001" w:tentative="1">
      <w:start w:val="1"/>
      <w:numFmt w:val="bullet"/>
      <w:lvlText w:val=""/>
      <w:lvlJc w:val="left"/>
      <w:pPr>
        <w:ind w:left="2642" w:hanging="360"/>
      </w:pPr>
      <w:rPr>
        <w:rFonts w:ascii="Symbol" w:hAnsi="Symbol" w:hint="default"/>
      </w:rPr>
    </w:lvl>
    <w:lvl w:ilvl="4" w:tplc="08090003" w:tentative="1">
      <w:start w:val="1"/>
      <w:numFmt w:val="bullet"/>
      <w:lvlText w:val="o"/>
      <w:lvlJc w:val="left"/>
      <w:pPr>
        <w:ind w:left="3362" w:hanging="360"/>
      </w:pPr>
      <w:rPr>
        <w:rFonts w:ascii="Courier New" w:hAnsi="Courier New" w:cs="Courier New" w:hint="default"/>
      </w:rPr>
    </w:lvl>
    <w:lvl w:ilvl="5" w:tplc="08090005" w:tentative="1">
      <w:start w:val="1"/>
      <w:numFmt w:val="bullet"/>
      <w:lvlText w:val=""/>
      <w:lvlJc w:val="left"/>
      <w:pPr>
        <w:ind w:left="4082" w:hanging="360"/>
      </w:pPr>
      <w:rPr>
        <w:rFonts w:ascii="Wingdings" w:hAnsi="Wingdings" w:hint="default"/>
      </w:rPr>
    </w:lvl>
    <w:lvl w:ilvl="6" w:tplc="08090001" w:tentative="1">
      <w:start w:val="1"/>
      <w:numFmt w:val="bullet"/>
      <w:lvlText w:val=""/>
      <w:lvlJc w:val="left"/>
      <w:pPr>
        <w:ind w:left="4802" w:hanging="360"/>
      </w:pPr>
      <w:rPr>
        <w:rFonts w:ascii="Symbol" w:hAnsi="Symbol" w:hint="default"/>
      </w:rPr>
    </w:lvl>
    <w:lvl w:ilvl="7" w:tplc="08090003" w:tentative="1">
      <w:start w:val="1"/>
      <w:numFmt w:val="bullet"/>
      <w:lvlText w:val="o"/>
      <w:lvlJc w:val="left"/>
      <w:pPr>
        <w:ind w:left="5522" w:hanging="360"/>
      </w:pPr>
      <w:rPr>
        <w:rFonts w:ascii="Courier New" w:hAnsi="Courier New" w:cs="Courier New" w:hint="default"/>
      </w:rPr>
    </w:lvl>
    <w:lvl w:ilvl="8" w:tplc="08090005" w:tentative="1">
      <w:start w:val="1"/>
      <w:numFmt w:val="bullet"/>
      <w:lvlText w:val=""/>
      <w:lvlJc w:val="left"/>
      <w:pPr>
        <w:ind w:left="6242" w:hanging="360"/>
      </w:pPr>
      <w:rPr>
        <w:rFonts w:ascii="Wingdings" w:hAnsi="Wingdings" w:hint="default"/>
      </w:rPr>
    </w:lvl>
  </w:abstractNum>
  <w:abstractNum w:abstractNumId="12" w15:restartNumberingAfterBreak="0">
    <w:nsid w:val="23105888"/>
    <w:multiLevelType w:val="hybridMultilevel"/>
    <w:tmpl w:val="27B256C6"/>
    <w:lvl w:ilvl="0" w:tplc="21B2FA5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D109A4"/>
    <w:multiLevelType w:val="hybridMultilevel"/>
    <w:tmpl w:val="328CB2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5" w15:restartNumberingAfterBreak="0">
    <w:nsid w:val="2D3C1B56"/>
    <w:multiLevelType w:val="hybridMultilevel"/>
    <w:tmpl w:val="48CAF788"/>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9F304B"/>
    <w:multiLevelType w:val="hybridMultilevel"/>
    <w:tmpl w:val="E84C47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2A0746E"/>
    <w:multiLevelType w:val="hybridMultilevel"/>
    <w:tmpl w:val="A96E5FE8"/>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2A64D35"/>
    <w:multiLevelType w:val="hybridMultilevel"/>
    <w:tmpl w:val="521084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98E314A"/>
    <w:multiLevelType w:val="hybridMultilevel"/>
    <w:tmpl w:val="548C0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40FC3D81"/>
    <w:multiLevelType w:val="hybridMultilevel"/>
    <w:tmpl w:val="92E00976"/>
    <w:lvl w:ilvl="0" w:tplc="21B2FA5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E11E1B"/>
    <w:multiLevelType w:val="hybridMultilevel"/>
    <w:tmpl w:val="770EB268"/>
    <w:lvl w:ilvl="0" w:tplc="21B2FA54">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6" w15:restartNumberingAfterBreak="0">
    <w:nsid w:val="524559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4CB4311"/>
    <w:multiLevelType w:val="hybridMultilevel"/>
    <w:tmpl w:val="3C8E80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E904FB"/>
    <w:multiLevelType w:val="hybridMultilevel"/>
    <w:tmpl w:val="5FF0F6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AE72C26"/>
    <w:multiLevelType w:val="hybridMultilevel"/>
    <w:tmpl w:val="CF64E108"/>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AF12DB"/>
    <w:multiLevelType w:val="hybridMultilevel"/>
    <w:tmpl w:val="005899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A67437"/>
    <w:multiLevelType w:val="hybridMultilevel"/>
    <w:tmpl w:val="63D20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33" w15:restartNumberingAfterBreak="0">
    <w:nsid w:val="6B167D5D"/>
    <w:multiLevelType w:val="hybridMultilevel"/>
    <w:tmpl w:val="7544422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4924B8"/>
    <w:multiLevelType w:val="hybridMultilevel"/>
    <w:tmpl w:val="48CAF788"/>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850CE9"/>
    <w:multiLevelType w:val="hybridMultilevel"/>
    <w:tmpl w:val="F5DA6A0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272B90"/>
    <w:multiLevelType w:val="hybridMultilevel"/>
    <w:tmpl w:val="B9569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22"/>
  </w:num>
  <w:num w:numId="3">
    <w:abstractNumId w:val="14"/>
  </w:num>
  <w:num w:numId="4">
    <w:abstractNumId w:val="21"/>
  </w:num>
  <w:num w:numId="5">
    <w:abstractNumId w:val="19"/>
  </w:num>
  <w:num w:numId="6">
    <w:abstractNumId w:val="25"/>
  </w:num>
  <w:num w:numId="7">
    <w:abstractNumId w:val="31"/>
  </w:num>
  <w:num w:numId="8">
    <w:abstractNumId w:val="18"/>
  </w:num>
  <w:num w:numId="9">
    <w:abstractNumId w:val="30"/>
  </w:num>
  <w:num w:numId="10">
    <w:abstractNumId w:val="17"/>
  </w:num>
  <w:num w:numId="11">
    <w:abstractNumId w:val="8"/>
  </w:num>
  <w:num w:numId="12">
    <w:abstractNumId w:val="0"/>
  </w:num>
  <w:num w:numId="13">
    <w:abstractNumId w:val="2"/>
  </w:num>
  <w:num w:numId="14">
    <w:abstractNumId w:val="11"/>
  </w:num>
  <w:num w:numId="15">
    <w:abstractNumId w:val="20"/>
  </w:num>
  <w:num w:numId="16">
    <w:abstractNumId w:val="35"/>
  </w:num>
  <w:num w:numId="17">
    <w:abstractNumId w:val="16"/>
  </w:num>
  <w:num w:numId="18">
    <w:abstractNumId w:val="3"/>
  </w:num>
  <w:num w:numId="19">
    <w:abstractNumId w:val="26"/>
  </w:num>
  <w:num w:numId="20">
    <w:abstractNumId w:val="28"/>
  </w:num>
  <w:num w:numId="21">
    <w:abstractNumId w:val="23"/>
  </w:num>
  <w:num w:numId="22">
    <w:abstractNumId w:val="12"/>
  </w:num>
  <w:num w:numId="23">
    <w:abstractNumId w:val="10"/>
  </w:num>
  <w:num w:numId="24">
    <w:abstractNumId w:val="24"/>
  </w:num>
  <w:num w:numId="25">
    <w:abstractNumId w:val="33"/>
  </w:num>
  <w:num w:numId="26">
    <w:abstractNumId w:val="1"/>
  </w:num>
  <w:num w:numId="27">
    <w:abstractNumId w:val="34"/>
  </w:num>
  <w:num w:numId="28">
    <w:abstractNumId w:val="36"/>
  </w:num>
  <w:num w:numId="29">
    <w:abstractNumId w:val="29"/>
  </w:num>
  <w:num w:numId="30">
    <w:abstractNumId w:val="4"/>
  </w:num>
  <w:num w:numId="31">
    <w:abstractNumId w:val="9"/>
  </w:num>
  <w:num w:numId="32">
    <w:abstractNumId w:val="7"/>
  </w:num>
  <w:num w:numId="33">
    <w:abstractNumId w:val="27"/>
  </w:num>
  <w:num w:numId="34">
    <w:abstractNumId w:val="13"/>
  </w:num>
  <w:num w:numId="35">
    <w:abstractNumId w:val="15"/>
  </w:num>
  <w:num w:numId="36">
    <w:abstractNumId w:val="6"/>
  </w:num>
  <w:num w:numId="37">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C2C"/>
    <w:rsid w:val="00000842"/>
    <w:rsid w:val="00003CBD"/>
    <w:rsid w:val="00006859"/>
    <w:rsid w:val="00014B90"/>
    <w:rsid w:val="00016DC0"/>
    <w:rsid w:val="0001727D"/>
    <w:rsid w:val="00017B06"/>
    <w:rsid w:val="000256B0"/>
    <w:rsid w:val="00027A54"/>
    <w:rsid w:val="00027B43"/>
    <w:rsid w:val="0003098A"/>
    <w:rsid w:val="00030A8E"/>
    <w:rsid w:val="00037C34"/>
    <w:rsid w:val="00040B94"/>
    <w:rsid w:val="0004113E"/>
    <w:rsid w:val="00041AF4"/>
    <w:rsid w:val="000504F1"/>
    <w:rsid w:val="000512A6"/>
    <w:rsid w:val="0006568B"/>
    <w:rsid w:val="000660A5"/>
    <w:rsid w:val="0006791D"/>
    <w:rsid w:val="00071FE8"/>
    <w:rsid w:val="00072BD1"/>
    <w:rsid w:val="00072D4A"/>
    <w:rsid w:val="00076051"/>
    <w:rsid w:val="0008195E"/>
    <w:rsid w:val="00085B7E"/>
    <w:rsid w:val="00086CAF"/>
    <w:rsid w:val="0008723D"/>
    <w:rsid w:val="000873C3"/>
    <w:rsid w:val="00095D9A"/>
    <w:rsid w:val="00095DAD"/>
    <w:rsid w:val="000A0393"/>
    <w:rsid w:val="000A0B79"/>
    <w:rsid w:val="000A1FBE"/>
    <w:rsid w:val="000A274C"/>
    <w:rsid w:val="000A2F4C"/>
    <w:rsid w:val="000A3A76"/>
    <w:rsid w:val="000A659A"/>
    <w:rsid w:val="000A6CE6"/>
    <w:rsid w:val="000B1E97"/>
    <w:rsid w:val="000B232A"/>
    <w:rsid w:val="000B5C57"/>
    <w:rsid w:val="000C0BFE"/>
    <w:rsid w:val="000C35E4"/>
    <w:rsid w:val="000C4954"/>
    <w:rsid w:val="000C5783"/>
    <w:rsid w:val="000C7404"/>
    <w:rsid w:val="000D006F"/>
    <w:rsid w:val="000D3029"/>
    <w:rsid w:val="000D3730"/>
    <w:rsid w:val="000D46A5"/>
    <w:rsid w:val="000D5E2A"/>
    <w:rsid w:val="000D6A3F"/>
    <w:rsid w:val="000D7143"/>
    <w:rsid w:val="000E35C0"/>
    <w:rsid w:val="000E3CBA"/>
    <w:rsid w:val="000F3C19"/>
    <w:rsid w:val="00100252"/>
    <w:rsid w:val="00101A04"/>
    <w:rsid w:val="0010774E"/>
    <w:rsid w:val="00111115"/>
    <w:rsid w:val="0011422A"/>
    <w:rsid w:val="00114759"/>
    <w:rsid w:val="001147BA"/>
    <w:rsid w:val="001148C8"/>
    <w:rsid w:val="00114DB3"/>
    <w:rsid w:val="0012060C"/>
    <w:rsid w:val="00122BDB"/>
    <w:rsid w:val="00131B62"/>
    <w:rsid w:val="00136BED"/>
    <w:rsid w:val="00137D7A"/>
    <w:rsid w:val="0014273F"/>
    <w:rsid w:val="0014576B"/>
    <w:rsid w:val="001464A5"/>
    <w:rsid w:val="0015321E"/>
    <w:rsid w:val="00154998"/>
    <w:rsid w:val="00157450"/>
    <w:rsid w:val="0015767B"/>
    <w:rsid w:val="001640A3"/>
    <w:rsid w:val="001648F1"/>
    <w:rsid w:val="001659C9"/>
    <w:rsid w:val="00166A07"/>
    <w:rsid w:val="0017019A"/>
    <w:rsid w:val="001716E9"/>
    <w:rsid w:val="00176271"/>
    <w:rsid w:val="0018110A"/>
    <w:rsid w:val="001825EB"/>
    <w:rsid w:val="0018267B"/>
    <w:rsid w:val="00185101"/>
    <w:rsid w:val="00185C6E"/>
    <w:rsid w:val="00190712"/>
    <w:rsid w:val="00193499"/>
    <w:rsid w:val="00196A09"/>
    <w:rsid w:val="001972B8"/>
    <w:rsid w:val="001972E4"/>
    <w:rsid w:val="001A177A"/>
    <w:rsid w:val="001A3FD3"/>
    <w:rsid w:val="001A4307"/>
    <w:rsid w:val="001B3219"/>
    <w:rsid w:val="001B780B"/>
    <w:rsid w:val="001C2818"/>
    <w:rsid w:val="001D1203"/>
    <w:rsid w:val="001D3BCD"/>
    <w:rsid w:val="001D400B"/>
    <w:rsid w:val="001D5A64"/>
    <w:rsid w:val="001E2067"/>
    <w:rsid w:val="001E24FA"/>
    <w:rsid w:val="001E66BC"/>
    <w:rsid w:val="001E7E55"/>
    <w:rsid w:val="001F21F9"/>
    <w:rsid w:val="001F4A30"/>
    <w:rsid w:val="001F7290"/>
    <w:rsid w:val="00202E57"/>
    <w:rsid w:val="00204386"/>
    <w:rsid w:val="00205C86"/>
    <w:rsid w:val="00206A8C"/>
    <w:rsid w:val="0021310E"/>
    <w:rsid w:val="00216BFB"/>
    <w:rsid w:val="00216F36"/>
    <w:rsid w:val="00217630"/>
    <w:rsid w:val="00222418"/>
    <w:rsid w:val="00232547"/>
    <w:rsid w:val="00232F65"/>
    <w:rsid w:val="002370BF"/>
    <w:rsid w:val="002372FE"/>
    <w:rsid w:val="00254789"/>
    <w:rsid w:val="00275188"/>
    <w:rsid w:val="00277B7A"/>
    <w:rsid w:val="00282A65"/>
    <w:rsid w:val="002850C5"/>
    <w:rsid w:val="00294910"/>
    <w:rsid w:val="002A34AA"/>
    <w:rsid w:val="002A59A9"/>
    <w:rsid w:val="002A6A96"/>
    <w:rsid w:val="002A7FC1"/>
    <w:rsid w:val="002B10F8"/>
    <w:rsid w:val="002B289C"/>
    <w:rsid w:val="002B7127"/>
    <w:rsid w:val="002C2AB4"/>
    <w:rsid w:val="002C7163"/>
    <w:rsid w:val="002D0A37"/>
    <w:rsid w:val="002D620C"/>
    <w:rsid w:val="002E321B"/>
    <w:rsid w:val="002E42A2"/>
    <w:rsid w:val="002F3160"/>
    <w:rsid w:val="002F3E5C"/>
    <w:rsid w:val="00300C4B"/>
    <w:rsid w:val="00301DC5"/>
    <w:rsid w:val="00303370"/>
    <w:rsid w:val="003033C5"/>
    <w:rsid w:val="003078BD"/>
    <w:rsid w:val="00307AE9"/>
    <w:rsid w:val="00310FCC"/>
    <w:rsid w:val="00315A1D"/>
    <w:rsid w:val="0031623A"/>
    <w:rsid w:val="003168AF"/>
    <w:rsid w:val="00320CB5"/>
    <w:rsid w:val="0032571E"/>
    <w:rsid w:val="003265A9"/>
    <w:rsid w:val="00327961"/>
    <w:rsid w:val="00330E6A"/>
    <w:rsid w:val="00334787"/>
    <w:rsid w:val="00336355"/>
    <w:rsid w:val="003418B6"/>
    <w:rsid w:val="00342F95"/>
    <w:rsid w:val="00343C89"/>
    <w:rsid w:val="00350502"/>
    <w:rsid w:val="003517AC"/>
    <w:rsid w:val="00353FED"/>
    <w:rsid w:val="00354B1D"/>
    <w:rsid w:val="00357D8C"/>
    <w:rsid w:val="00361795"/>
    <w:rsid w:val="0036310C"/>
    <w:rsid w:val="00364C4F"/>
    <w:rsid w:val="00365834"/>
    <w:rsid w:val="003661CE"/>
    <w:rsid w:val="00373839"/>
    <w:rsid w:val="003748E3"/>
    <w:rsid w:val="00382134"/>
    <w:rsid w:val="00382659"/>
    <w:rsid w:val="003831CF"/>
    <w:rsid w:val="00383977"/>
    <w:rsid w:val="00392A9D"/>
    <w:rsid w:val="003959C3"/>
    <w:rsid w:val="00395D64"/>
    <w:rsid w:val="003B1B05"/>
    <w:rsid w:val="003B46EF"/>
    <w:rsid w:val="003B666D"/>
    <w:rsid w:val="003B67E5"/>
    <w:rsid w:val="003B6CC2"/>
    <w:rsid w:val="003C048D"/>
    <w:rsid w:val="003C1864"/>
    <w:rsid w:val="003C21FF"/>
    <w:rsid w:val="003C5203"/>
    <w:rsid w:val="003C600E"/>
    <w:rsid w:val="003D1F53"/>
    <w:rsid w:val="003D21D5"/>
    <w:rsid w:val="003D4C43"/>
    <w:rsid w:val="003D6FE1"/>
    <w:rsid w:val="003E207E"/>
    <w:rsid w:val="003E5C03"/>
    <w:rsid w:val="003E6B2C"/>
    <w:rsid w:val="003F3334"/>
    <w:rsid w:val="003F6DB4"/>
    <w:rsid w:val="0040291F"/>
    <w:rsid w:val="004043EC"/>
    <w:rsid w:val="00404A7F"/>
    <w:rsid w:val="00413517"/>
    <w:rsid w:val="004154EE"/>
    <w:rsid w:val="00415C89"/>
    <w:rsid w:val="00425C2C"/>
    <w:rsid w:val="004262FE"/>
    <w:rsid w:val="0042695C"/>
    <w:rsid w:val="00430801"/>
    <w:rsid w:val="00430E5A"/>
    <w:rsid w:val="00432269"/>
    <w:rsid w:val="00433CF8"/>
    <w:rsid w:val="004359B3"/>
    <w:rsid w:val="00436843"/>
    <w:rsid w:val="004509EA"/>
    <w:rsid w:val="00450F3A"/>
    <w:rsid w:val="00451F22"/>
    <w:rsid w:val="00455F35"/>
    <w:rsid w:val="00472ABE"/>
    <w:rsid w:val="004731A0"/>
    <w:rsid w:val="004732DB"/>
    <w:rsid w:val="00475417"/>
    <w:rsid w:val="00475CFD"/>
    <w:rsid w:val="00482049"/>
    <w:rsid w:val="0048215F"/>
    <w:rsid w:val="0048735D"/>
    <w:rsid w:val="00490E6A"/>
    <w:rsid w:val="004925BF"/>
    <w:rsid w:val="00494FEF"/>
    <w:rsid w:val="00495BB6"/>
    <w:rsid w:val="004A2C7D"/>
    <w:rsid w:val="004A55F6"/>
    <w:rsid w:val="004C3BA0"/>
    <w:rsid w:val="004C4195"/>
    <w:rsid w:val="004C7FD8"/>
    <w:rsid w:val="004D1DEC"/>
    <w:rsid w:val="004D2840"/>
    <w:rsid w:val="004D45EA"/>
    <w:rsid w:val="004E0112"/>
    <w:rsid w:val="004E2882"/>
    <w:rsid w:val="004E59A0"/>
    <w:rsid w:val="004E7581"/>
    <w:rsid w:val="004E7DDA"/>
    <w:rsid w:val="004F1F7C"/>
    <w:rsid w:val="004F5718"/>
    <w:rsid w:val="004F6D3A"/>
    <w:rsid w:val="00506C4C"/>
    <w:rsid w:val="005126B5"/>
    <w:rsid w:val="00512C2A"/>
    <w:rsid w:val="00515363"/>
    <w:rsid w:val="00516E1B"/>
    <w:rsid w:val="00522131"/>
    <w:rsid w:val="00526C90"/>
    <w:rsid w:val="00527EF4"/>
    <w:rsid w:val="00530050"/>
    <w:rsid w:val="00531ADC"/>
    <w:rsid w:val="00535904"/>
    <w:rsid w:val="00537F4E"/>
    <w:rsid w:val="00540F1E"/>
    <w:rsid w:val="0054126C"/>
    <w:rsid w:val="005414B6"/>
    <w:rsid w:val="00542277"/>
    <w:rsid w:val="005431FF"/>
    <w:rsid w:val="00546809"/>
    <w:rsid w:val="005471D1"/>
    <w:rsid w:val="00550BEE"/>
    <w:rsid w:val="005541EE"/>
    <w:rsid w:val="00556EA0"/>
    <w:rsid w:val="0055702F"/>
    <w:rsid w:val="00560A29"/>
    <w:rsid w:val="0056180A"/>
    <w:rsid w:val="0056498C"/>
    <w:rsid w:val="005701E0"/>
    <w:rsid w:val="00584901"/>
    <w:rsid w:val="00584BBB"/>
    <w:rsid w:val="00585CB5"/>
    <w:rsid w:val="00586B5E"/>
    <w:rsid w:val="00592266"/>
    <w:rsid w:val="00593C47"/>
    <w:rsid w:val="00595685"/>
    <w:rsid w:val="005B1C4E"/>
    <w:rsid w:val="005B27DF"/>
    <w:rsid w:val="005B3DB3"/>
    <w:rsid w:val="005B4A77"/>
    <w:rsid w:val="005C20F3"/>
    <w:rsid w:val="005D0D34"/>
    <w:rsid w:val="005D10A0"/>
    <w:rsid w:val="005D7827"/>
    <w:rsid w:val="005E00DF"/>
    <w:rsid w:val="005E5D76"/>
    <w:rsid w:val="005E736F"/>
    <w:rsid w:val="005E760A"/>
    <w:rsid w:val="005E7860"/>
    <w:rsid w:val="005E7AA0"/>
    <w:rsid w:val="005F502F"/>
    <w:rsid w:val="005F62C8"/>
    <w:rsid w:val="00605846"/>
    <w:rsid w:val="006059D7"/>
    <w:rsid w:val="006072E9"/>
    <w:rsid w:val="00614780"/>
    <w:rsid w:val="00614A59"/>
    <w:rsid w:val="00615D13"/>
    <w:rsid w:val="00620C46"/>
    <w:rsid w:val="00623DDA"/>
    <w:rsid w:val="00624AF4"/>
    <w:rsid w:val="006262ED"/>
    <w:rsid w:val="006274D9"/>
    <w:rsid w:val="006278C5"/>
    <w:rsid w:val="00630CBA"/>
    <w:rsid w:val="00631986"/>
    <w:rsid w:val="00641442"/>
    <w:rsid w:val="006500E7"/>
    <w:rsid w:val="006540A6"/>
    <w:rsid w:val="006547A9"/>
    <w:rsid w:val="00654D70"/>
    <w:rsid w:val="006625A3"/>
    <w:rsid w:val="0066471D"/>
    <w:rsid w:val="00667B63"/>
    <w:rsid w:val="00670CA8"/>
    <w:rsid w:val="00675FFD"/>
    <w:rsid w:val="0067771B"/>
    <w:rsid w:val="00681579"/>
    <w:rsid w:val="00682A17"/>
    <w:rsid w:val="00682ED9"/>
    <w:rsid w:val="00683573"/>
    <w:rsid w:val="00683C3E"/>
    <w:rsid w:val="00685408"/>
    <w:rsid w:val="00695E01"/>
    <w:rsid w:val="006A1B7C"/>
    <w:rsid w:val="006A2618"/>
    <w:rsid w:val="006A42B4"/>
    <w:rsid w:val="006A5D92"/>
    <w:rsid w:val="006B009A"/>
    <w:rsid w:val="006B123B"/>
    <w:rsid w:val="006B1866"/>
    <w:rsid w:val="006B44BF"/>
    <w:rsid w:val="006B4AB4"/>
    <w:rsid w:val="006B6F0A"/>
    <w:rsid w:val="006B7F3B"/>
    <w:rsid w:val="006C0BE1"/>
    <w:rsid w:val="006C362C"/>
    <w:rsid w:val="006C4858"/>
    <w:rsid w:val="006C56A0"/>
    <w:rsid w:val="006C65A2"/>
    <w:rsid w:val="006C6EC2"/>
    <w:rsid w:val="006D0904"/>
    <w:rsid w:val="006D1850"/>
    <w:rsid w:val="006D7602"/>
    <w:rsid w:val="006F0433"/>
    <w:rsid w:val="006F088E"/>
    <w:rsid w:val="006F0B29"/>
    <w:rsid w:val="006F1753"/>
    <w:rsid w:val="006F1EC9"/>
    <w:rsid w:val="006F2485"/>
    <w:rsid w:val="00705E8F"/>
    <w:rsid w:val="00710D73"/>
    <w:rsid w:val="007124E3"/>
    <w:rsid w:val="00712971"/>
    <w:rsid w:val="0071416F"/>
    <w:rsid w:val="0071546D"/>
    <w:rsid w:val="00722AB1"/>
    <w:rsid w:val="00722D9E"/>
    <w:rsid w:val="007256F5"/>
    <w:rsid w:val="00726CE8"/>
    <w:rsid w:val="0073095F"/>
    <w:rsid w:val="00731BB0"/>
    <w:rsid w:val="007354CF"/>
    <w:rsid w:val="0073588A"/>
    <w:rsid w:val="007373F2"/>
    <w:rsid w:val="00740174"/>
    <w:rsid w:val="00740560"/>
    <w:rsid w:val="00740DD1"/>
    <w:rsid w:val="0074108B"/>
    <w:rsid w:val="00741234"/>
    <w:rsid w:val="007420E5"/>
    <w:rsid w:val="00743210"/>
    <w:rsid w:val="007433DD"/>
    <w:rsid w:val="007437CD"/>
    <w:rsid w:val="00744945"/>
    <w:rsid w:val="00746831"/>
    <w:rsid w:val="007472CD"/>
    <w:rsid w:val="007475DA"/>
    <w:rsid w:val="00753916"/>
    <w:rsid w:val="00753BC5"/>
    <w:rsid w:val="007557A9"/>
    <w:rsid w:val="007564CA"/>
    <w:rsid w:val="00762A87"/>
    <w:rsid w:val="007648C1"/>
    <w:rsid w:val="00767B50"/>
    <w:rsid w:val="007709EA"/>
    <w:rsid w:val="0078085C"/>
    <w:rsid w:val="00780F71"/>
    <w:rsid w:val="0078466A"/>
    <w:rsid w:val="00785769"/>
    <w:rsid w:val="007871C9"/>
    <w:rsid w:val="007877B9"/>
    <w:rsid w:val="00794C96"/>
    <w:rsid w:val="00794DFB"/>
    <w:rsid w:val="00797A6F"/>
    <w:rsid w:val="007B14C9"/>
    <w:rsid w:val="007B27FE"/>
    <w:rsid w:val="007B2E5C"/>
    <w:rsid w:val="007B3FE5"/>
    <w:rsid w:val="007B5953"/>
    <w:rsid w:val="007B7B95"/>
    <w:rsid w:val="007C2C63"/>
    <w:rsid w:val="007C5543"/>
    <w:rsid w:val="007C5A22"/>
    <w:rsid w:val="007C652D"/>
    <w:rsid w:val="007C6A56"/>
    <w:rsid w:val="007D373D"/>
    <w:rsid w:val="007E681A"/>
    <w:rsid w:val="007E73BF"/>
    <w:rsid w:val="007E73DE"/>
    <w:rsid w:val="007F0CB2"/>
    <w:rsid w:val="007F4D2F"/>
    <w:rsid w:val="007F710F"/>
    <w:rsid w:val="00802289"/>
    <w:rsid w:val="00803A54"/>
    <w:rsid w:val="00803D97"/>
    <w:rsid w:val="0080499C"/>
    <w:rsid w:val="0080554F"/>
    <w:rsid w:val="008073D5"/>
    <w:rsid w:val="0081259C"/>
    <w:rsid w:val="00812B7F"/>
    <w:rsid w:val="00813B23"/>
    <w:rsid w:val="00823582"/>
    <w:rsid w:val="00825B33"/>
    <w:rsid w:val="00831E4B"/>
    <w:rsid w:val="008350FC"/>
    <w:rsid w:val="00836285"/>
    <w:rsid w:val="008421A6"/>
    <w:rsid w:val="008468C8"/>
    <w:rsid w:val="00846D29"/>
    <w:rsid w:val="00847FB6"/>
    <w:rsid w:val="00852383"/>
    <w:rsid w:val="00852C5F"/>
    <w:rsid w:val="00853972"/>
    <w:rsid w:val="00857C1A"/>
    <w:rsid w:val="008642A8"/>
    <w:rsid w:val="008650C1"/>
    <w:rsid w:val="00870C74"/>
    <w:rsid w:val="00871F3E"/>
    <w:rsid w:val="00872C22"/>
    <w:rsid w:val="00882291"/>
    <w:rsid w:val="008870BD"/>
    <w:rsid w:val="00890ADC"/>
    <w:rsid w:val="0089471C"/>
    <w:rsid w:val="00895BBD"/>
    <w:rsid w:val="008A2744"/>
    <w:rsid w:val="008A35B9"/>
    <w:rsid w:val="008A40B6"/>
    <w:rsid w:val="008A4A6B"/>
    <w:rsid w:val="008A5874"/>
    <w:rsid w:val="008B1743"/>
    <w:rsid w:val="008B5B8F"/>
    <w:rsid w:val="008C10AE"/>
    <w:rsid w:val="008C174C"/>
    <w:rsid w:val="008C1BDC"/>
    <w:rsid w:val="008C4AD6"/>
    <w:rsid w:val="008C5797"/>
    <w:rsid w:val="008D2B17"/>
    <w:rsid w:val="008D489C"/>
    <w:rsid w:val="008D4EAE"/>
    <w:rsid w:val="008D555E"/>
    <w:rsid w:val="008D70F7"/>
    <w:rsid w:val="008E01D7"/>
    <w:rsid w:val="008E18A9"/>
    <w:rsid w:val="008E1ECD"/>
    <w:rsid w:val="008E269B"/>
    <w:rsid w:val="008E37C3"/>
    <w:rsid w:val="008E666E"/>
    <w:rsid w:val="008E7119"/>
    <w:rsid w:val="008E7360"/>
    <w:rsid w:val="008F166B"/>
    <w:rsid w:val="008F2347"/>
    <w:rsid w:val="008F2A75"/>
    <w:rsid w:val="008F5128"/>
    <w:rsid w:val="008F62BF"/>
    <w:rsid w:val="008F6377"/>
    <w:rsid w:val="008F7DCF"/>
    <w:rsid w:val="009016F2"/>
    <w:rsid w:val="00903949"/>
    <w:rsid w:val="00903980"/>
    <w:rsid w:val="0090465F"/>
    <w:rsid w:val="00911E05"/>
    <w:rsid w:val="009147CE"/>
    <w:rsid w:val="009163B3"/>
    <w:rsid w:val="00916846"/>
    <w:rsid w:val="00922FB2"/>
    <w:rsid w:val="00923957"/>
    <w:rsid w:val="0092452F"/>
    <w:rsid w:val="009321AE"/>
    <w:rsid w:val="00933965"/>
    <w:rsid w:val="0093398A"/>
    <w:rsid w:val="0093761D"/>
    <w:rsid w:val="00937DDC"/>
    <w:rsid w:val="00942166"/>
    <w:rsid w:val="00944F4C"/>
    <w:rsid w:val="00947F7D"/>
    <w:rsid w:val="00951857"/>
    <w:rsid w:val="00951965"/>
    <w:rsid w:val="009520A8"/>
    <w:rsid w:val="00956BF4"/>
    <w:rsid w:val="0096000E"/>
    <w:rsid w:val="00963C0F"/>
    <w:rsid w:val="00964311"/>
    <w:rsid w:val="00964862"/>
    <w:rsid w:val="0096517A"/>
    <w:rsid w:val="00970182"/>
    <w:rsid w:val="00971C18"/>
    <w:rsid w:val="009776B1"/>
    <w:rsid w:val="00977EB4"/>
    <w:rsid w:val="009854B9"/>
    <w:rsid w:val="009923C4"/>
    <w:rsid w:val="00993BBF"/>
    <w:rsid w:val="009A22BD"/>
    <w:rsid w:val="009A40B2"/>
    <w:rsid w:val="009A65E4"/>
    <w:rsid w:val="009A7A8E"/>
    <w:rsid w:val="009A7E7D"/>
    <w:rsid w:val="009B3082"/>
    <w:rsid w:val="009B69D9"/>
    <w:rsid w:val="009C0D39"/>
    <w:rsid w:val="009C1914"/>
    <w:rsid w:val="009C3E9B"/>
    <w:rsid w:val="009C47D6"/>
    <w:rsid w:val="009C68FB"/>
    <w:rsid w:val="009C6944"/>
    <w:rsid w:val="009C6FB7"/>
    <w:rsid w:val="009D2B48"/>
    <w:rsid w:val="009D3DC3"/>
    <w:rsid w:val="009D4E3F"/>
    <w:rsid w:val="009D6BD4"/>
    <w:rsid w:val="009D7303"/>
    <w:rsid w:val="009E04F3"/>
    <w:rsid w:val="009E40BB"/>
    <w:rsid w:val="009E4DB8"/>
    <w:rsid w:val="009F6714"/>
    <w:rsid w:val="00A007A1"/>
    <w:rsid w:val="00A032C2"/>
    <w:rsid w:val="00A03614"/>
    <w:rsid w:val="00A042AC"/>
    <w:rsid w:val="00A1031B"/>
    <w:rsid w:val="00A14082"/>
    <w:rsid w:val="00A16563"/>
    <w:rsid w:val="00A22BA6"/>
    <w:rsid w:val="00A26E1E"/>
    <w:rsid w:val="00A310F8"/>
    <w:rsid w:val="00A333F0"/>
    <w:rsid w:val="00A35887"/>
    <w:rsid w:val="00A36D7C"/>
    <w:rsid w:val="00A3768F"/>
    <w:rsid w:val="00A377D7"/>
    <w:rsid w:val="00A62A0E"/>
    <w:rsid w:val="00A65A93"/>
    <w:rsid w:val="00A9070E"/>
    <w:rsid w:val="00A922E0"/>
    <w:rsid w:val="00AA10A2"/>
    <w:rsid w:val="00AA2B51"/>
    <w:rsid w:val="00AA3E9D"/>
    <w:rsid w:val="00AB0FC1"/>
    <w:rsid w:val="00AB339D"/>
    <w:rsid w:val="00AB435B"/>
    <w:rsid w:val="00AB4DC7"/>
    <w:rsid w:val="00AB6056"/>
    <w:rsid w:val="00AC231D"/>
    <w:rsid w:val="00AD1757"/>
    <w:rsid w:val="00AD24E5"/>
    <w:rsid w:val="00AD2977"/>
    <w:rsid w:val="00AE271C"/>
    <w:rsid w:val="00AE67A3"/>
    <w:rsid w:val="00AF5606"/>
    <w:rsid w:val="00B00A6F"/>
    <w:rsid w:val="00B04C27"/>
    <w:rsid w:val="00B106FE"/>
    <w:rsid w:val="00B114EF"/>
    <w:rsid w:val="00B20428"/>
    <w:rsid w:val="00B210EE"/>
    <w:rsid w:val="00B23FBB"/>
    <w:rsid w:val="00B326A1"/>
    <w:rsid w:val="00B3288D"/>
    <w:rsid w:val="00B330B0"/>
    <w:rsid w:val="00B347DF"/>
    <w:rsid w:val="00B34C41"/>
    <w:rsid w:val="00B350B7"/>
    <w:rsid w:val="00B40D75"/>
    <w:rsid w:val="00B51F5A"/>
    <w:rsid w:val="00B53EBA"/>
    <w:rsid w:val="00B54B71"/>
    <w:rsid w:val="00B64B1E"/>
    <w:rsid w:val="00B64B2D"/>
    <w:rsid w:val="00B70F2A"/>
    <w:rsid w:val="00B7462F"/>
    <w:rsid w:val="00B757B5"/>
    <w:rsid w:val="00B7663A"/>
    <w:rsid w:val="00B768A8"/>
    <w:rsid w:val="00B83394"/>
    <w:rsid w:val="00B872EB"/>
    <w:rsid w:val="00B90742"/>
    <w:rsid w:val="00B92295"/>
    <w:rsid w:val="00B9715D"/>
    <w:rsid w:val="00B97ECE"/>
    <w:rsid w:val="00BA2D58"/>
    <w:rsid w:val="00BA39EF"/>
    <w:rsid w:val="00BB2024"/>
    <w:rsid w:val="00BB2FF2"/>
    <w:rsid w:val="00BB329B"/>
    <w:rsid w:val="00BB491B"/>
    <w:rsid w:val="00BB5A44"/>
    <w:rsid w:val="00BC098C"/>
    <w:rsid w:val="00BE4FE1"/>
    <w:rsid w:val="00BE51D3"/>
    <w:rsid w:val="00BF0DB3"/>
    <w:rsid w:val="00BF0E6B"/>
    <w:rsid w:val="00BF1C60"/>
    <w:rsid w:val="00C04492"/>
    <w:rsid w:val="00C132B0"/>
    <w:rsid w:val="00C13ADA"/>
    <w:rsid w:val="00C14C8B"/>
    <w:rsid w:val="00C17918"/>
    <w:rsid w:val="00C211E7"/>
    <w:rsid w:val="00C21B13"/>
    <w:rsid w:val="00C23E33"/>
    <w:rsid w:val="00C30AB6"/>
    <w:rsid w:val="00C32091"/>
    <w:rsid w:val="00C35C75"/>
    <w:rsid w:val="00C4174F"/>
    <w:rsid w:val="00C45A22"/>
    <w:rsid w:val="00C46663"/>
    <w:rsid w:val="00C4695B"/>
    <w:rsid w:val="00C46E96"/>
    <w:rsid w:val="00C56E6D"/>
    <w:rsid w:val="00C6277E"/>
    <w:rsid w:val="00C634AF"/>
    <w:rsid w:val="00C80BA3"/>
    <w:rsid w:val="00C824F8"/>
    <w:rsid w:val="00C86FD6"/>
    <w:rsid w:val="00C90E3C"/>
    <w:rsid w:val="00CA1C43"/>
    <w:rsid w:val="00CA1EBC"/>
    <w:rsid w:val="00CA3205"/>
    <w:rsid w:val="00CB1BDB"/>
    <w:rsid w:val="00CB24D0"/>
    <w:rsid w:val="00CB3552"/>
    <w:rsid w:val="00CB3A2E"/>
    <w:rsid w:val="00CB4154"/>
    <w:rsid w:val="00CC0020"/>
    <w:rsid w:val="00CC1414"/>
    <w:rsid w:val="00CC2385"/>
    <w:rsid w:val="00CC26EE"/>
    <w:rsid w:val="00CC4845"/>
    <w:rsid w:val="00CC5FC1"/>
    <w:rsid w:val="00CC6B2A"/>
    <w:rsid w:val="00CD3E36"/>
    <w:rsid w:val="00CD3EA2"/>
    <w:rsid w:val="00CD7010"/>
    <w:rsid w:val="00CE0798"/>
    <w:rsid w:val="00CE0F5E"/>
    <w:rsid w:val="00CE2DAA"/>
    <w:rsid w:val="00CE3694"/>
    <w:rsid w:val="00CE5E8C"/>
    <w:rsid w:val="00CE613F"/>
    <w:rsid w:val="00CF128F"/>
    <w:rsid w:val="00D005EF"/>
    <w:rsid w:val="00D045DB"/>
    <w:rsid w:val="00D06230"/>
    <w:rsid w:val="00D11E7E"/>
    <w:rsid w:val="00D21623"/>
    <w:rsid w:val="00D21899"/>
    <w:rsid w:val="00D21CEE"/>
    <w:rsid w:val="00D21E31"/>
    <w:rsid w:val="00D272A1"/>
    <w:rsid w:val="00D32A09"/>
    <w:rsid w:val="00D400CE"/>
    <w:rsid w:val="00D4361F"/>
    <w:rsid w:val="00D4756C"/>
    <w:rsid w:val="00D532FF"/>
    <w:rsid w:val="00D60B77"/>
    <w:rsid w:val="00D6200A"/>
    <w:rsid w:val="00D64C56"/>
    <w:rsid w:val="00D7497B"/>
    <w:rsid w:val="00D901FA"/>
    <w:rsid w:val="00D97C9F"/>
    <w:rsid w:val="00DA4CB9"/>
    <w:rsid w:val="00DB12ED"/>
    <w:rsid w:val="00DB15DC"/>
    <w:rsid w:val="00DB5C28"/>
    <w:rsid w:val="00DB5D56"/>
    <w:rsid w:val="00DB7386"/>
    <w:rsid w:val="00DC3BE6"/>
    <w:rsid w:val="00DC5534"/>
    <w:rsid w:val="00DC5CAE"/>
    <w:rsid w:val="00DC633C"/>
    <w:rsid w:val="00DC63C0"/>
    <w:rsid w:val="00DD04DB"/>
    <w:rsid w:val="00DD48B7"/>
    <w:rsid w:val="00DF1504"/>
    <w:rsid w:val="00DF6F71"/>
    <w:rsid w:val="00DF72CA"/>
    <w:rsid w:val="00DF7C33"/>
    <w:rsid w:val="00E06C04"/>
    <w:rsid w:val="00E0778F"/>
    <w:rsid w:val="00E1391F"/>
    <w:rsid w:val="00E13D98"/>
    <w:rsid w:val="00E16965"/>
    <w:rsid w:val="00E22410"/>
    <w:rsid w:val="00E23342"/>
    <w:rsid w:val="00E2678C"/>
    <w:rsid w:val="00E3218C"/>
    <w:rsid w:val="00E3221D"/>
    <w:rsid w:val="00E35FDB"/>
    <w:rsid w:val="00E37F20"/>
    <w:rsid w:val="00E43F90"/>
    <w:rsid w:val="00E4627E"/>
    <w:rsid w:val="00E50516"/>
    <w:rsid w:val="00E54C64"/>
    <w:rsid w:val="00E60A0B"/>
    <w:rsid w:val="00E61F7B"/>
    <w:rsid w:val="00E634C3"/>
    <w:rsid w:val="00E67C8D"/>
    <w:rsid w:val="00E716E2"/>
    <w:rsid w:val="00E758BC"/>
    <w:rsid w:val="00E76710"/>
    <w:rsid w:val="00E806E6"/>
    <w:rsid w:val="00E81F0C"/>
    <w:rsid w:val="00E851B4"/>
    <w:rsid w:val="00E86F51"/>
    <w:rsid w:val="00E8775D"/>
    <w:rsid w:val="00E919AF"/>
    <w:rsid w:val="00E91DE6"/>
    <w:rsid w:val="00E93F31"/>
    <w:rsid w:val="00E947FE"/>
    <w:rsid w:val="00E966DD"/>
    <w:rsid w:val="00E9695B"/>
    <w:rsid w:val="00EA270D"/>
    <w:rsid w:val="00EA32C3"/>
    <w:rsid w:val="00EA622A"/>
    <w:rsid w:val="00EB10D1"/>
    <w:rsid w:val="00EB3D71"/>
    <w:rsid w:val="00EB3F36"/>
    <w:rsid w:val="00EB4174"/>
    <w:rsid w:val="00EB4C4D"/>
    <w:rsid w:val="00ED7FCE"/>
    <w:rsid w:val="00EE358B"/>
    <w:rsid w:val="00EF1E03"/>
    <w:rsid w:val="00EF2B44"/>
    <w:rsid w:val="00EF33AC"/>
    <w:rsid w:val="00EF3E82"/>
    <w:rsid w:val="00EF5097"/>
    <w:rsid w:val="00EF51E7"/>
    <w:rsid w:val="00EF5706"/>
    <w:rsid w:val="00EF6713"/>
    <w:rsid w:val="00F02F72"/>
    <w:rsid w:val="00F105B3"/>
    <w:rsid w:val="00F20652"/>
    <w:rsid w:val="00F20878"/>
    <w:rsid w:val="00F21512"/>
    <w:rsid w:val="00F23EB3"/>
    <w:rsid w:val="00F250C9"/>
    <w:rsid w:val="00F27139"/>
    <w:rsid w:val="00F3245E"/>
    <w:rsid w:val="00F524E7"/>
    <w:rsid w:val="00F52F41"/>
    <w:rsid w:val="00F54680"/>
    <w:rsid w:val="00F57191"/>
    <w:rsid w:val="00F5751A"/>
    <w:rsid w:val="00F60ED5"/>
    <w:rsid w:val="00F63541"/>
    <w:rsid w:val="00F6463A"/>
    <w:rsid w:val="00F72367"/>
    <w:rsid w:val="00F724F6"/>
    <w:rsid w:val="00F813C9"/>
    <w:rsid w:val="00F82F78"/>
    <w:rsid w:val="00F8319C"/>
    <w:rsid w:val="00F90653"/>
    <w:rsid w:val="00F920A6"/>
    <w:rsid w:val="00F956FA"/>
    <w:rsid w:val="00FA09D1"/>
    <w:rsid w:val="00FA7E1B"/>
    <w:rsid w:val="00FB6640"/>
    <w:rsid w:val="00FC10EE"/>
    <w:rsid w:val="00FC673D"/>
    <w:rsid w:val="00FD0179"/>
    <w:rsid w:val="00FD12B6"/>
    <w:rsid w:val="00FD54C4"/>
    <w:rsid w:val="00FD5D3E"/>
    <w:rsid w:val="00FD7991"/>
    <w:rsid w:val="00FE3D74"/>
    <w:rsid w:val="00FE48B8"/>
    <w:rsid w:val="00FE541A"/>
    <w:rsid w:val="00FF00CC"/>
    <w:rsid w:val="00FF71DE"/>
    <w:rsid w:val="00FF7C5E"/>
    <w:rsid w:val="00FF7F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0E887E"/>
  <w15:docId w15:val="{D0E41B86-FE07-4F5C-9F23-71ADD2030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59A9"/>
    <w:pPr>
      <w:spacing w:line="260" w:lineRule="exact"/>
    </w:pPr>
    <w:rPr>
      <w:rFonts w:ascii="Arial" w:hAnsi="Arial"/>
      <w:color w:val="000000"/>
      <w:lang w:val="en-GB"/>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MediumGrid1-Accent21">
    <w:name w:val="Medium Grid 1 - Accent 2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NoSpacing1">
    <w:name w:val="No Spacing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ColorfulList-Accent11">
    <w:name w:val="Colorful List - Accent 11"/>
    <w:basedOn w:val="Normal"/>
    <w:uiPriority w:val="34"/>
    <w:qFormat/>
    <w:rsid w:val="008468C8"/>
    <w:pPr>
      <w:spacing w:after="200" w:line="276" w:lineRule="auto"/>
      <w:ind w:left="720"/>
      <w:contextualSpacing/>
    </w:pPr>
    <w:rPr>
      <w:rFonts w:ascii="Calibri" w:eastAsia="Calibri" w:hAnsi="Calibri"/>
      <w:color w:val="auto"/>
      <w:sz w:val="22"/>
      <w:szCs w:val="22"/>
      <w:lang w:val="en-US"/>
    </w:rPr>
  </w:style>
  <w:style w:type="character" w:styleId="CommentReference">
    <w:name w:val="annotation reference"/>
    <w:basedOn w:val="DefaultParagraphFont"/>
    <w:rsid w:val="00C30AB6"/>
    <w:rPr>
      <w:sz w:val="18"/>
      <w:szCs w:val="18"/>
    </w:rPr>
  </w:style>
  <w:style w:type="paragraph" w:styleId="CommentText">
    <w:name w:val="annotation text"/>
    <w:basedOn w:val="Normal"/>
    <w:link w:val="CommentTextChar"/>
    <w:uiPriority w:val="99"/>
    <w:rsid w:val="00C30AB6"/>
    <w:pPr>
      <w:spacing w:line="240" w:lineRule="auto"/>
    </w:pPr>
    <w:rPr>
      <w:sz w:val="24"/>
      <w:szCs w:val="24"/>
    </w:rPr>
  </w:style>
  <w:style w:type="character" w:customStyle="1" w:styleId="CommentTextChar">
    <w:name w:val="Comment Text Char"/>
    <w:basedOn w:val="DefaultParagraphFont"/>
    <w:link w:val="CommentText"/>
    <w:uiPriority w:val="99"/>
    <w:rsid w:val="00C30AB6"/>
    <w:rPr>
      <w:rFonts w:ascii="Arial" w:hAnsi="Arial"/>
      <w:color w:val="000000"/>
      <w:sz w:val="24"/>
      <w:szCs w:val="24"/>
      <w:lang w:val="en-GB"/>
    </w:rPr>
  </w:style>
  <w:style w:type="paragraph" w:styleId="CommentSubject">
    <w:name w:val="annotation subject"/>
    <w:basedOn w:val="CommentText"/>
    <w:next w:val="CommentText"/>
    <w:link w:val="CommentSubjectChar"/>
    <w:rsid w:val="00C30AB6"/>
    <w:rPr>
      <w:b/>
      <w:bCs/>
      <w:sz w:val="20"/>
      <w:szCs w:val="20"/>
    </w:rPr>
  </w:style>
  <w:style w:type="character" w:customStyle="1" w:styleId="CommentSubjectChar">
    <w:name w:val="Comment Subject Char"/>
    <w:basedOn w:val="CommentTextChar"/>
    <w:link w:val="CommentSubject"/>
    <w:rsid w:val="00C30AB6"/>
    <w:rPr>
      <w:rFonts w:ascii="Arial" w:hAnsi="Arial"/>
      <w:b/>
      <w:bCs/>
      <w:color w:val="000000"/>
      <w:sz w:val="24"/>
      <w:szCs w:val="24"/>
      <w:lang w:val="en-GB"/>
    </w:rPr>
  </w:style>
  <w:style w:type="paragraph" w:styleId="ListParagraph">
    <w:name w:val="List Paragraph"/>
    <w:basedOn w:val="Normal"/>
    <w:uiPriority w:val="34"/>
    <w:qFormat/>
    <w:rsid w:val="00695E01"/>
    <w:pPr>
      <w:ind w:left="720"/>
      <w:contextualSpacing/>
    </w:pPr>
  </w:style>
  <w:style w:type="paragraph" w:styleId="Revision">
    <w:name w:val="Revision"/>
    <w:hidden/>
    <w:uiPriority w:val="99"/>
    <w:semiHidden/>
    <w:rsid w:val="008F166B"/>
    <w:rPr>
      <w:rFonts w:ascii="Arial" w:hAnsi="Arial"/>
      <w:color w:val="000000"/>
      <w:lang w:val="en-GB"/>
    </w:rPr>
  </w:style>
  <w:style w:type="paragraph" w:styleId="NoSpacing">
    <w:name w:val="No Spacing"/>
    <w:uiPriority w:val="1"/>
    <w:qFormat/>
    <w:rsid w:val="006547A9"/>
    <w:rPr>
      <w:rFonts w:ascii="Calibri" w:eastAsia="Calibri" w:hAnsi="Calibri"/>
      <w:sz w:val="22"/>
      <w:szCs w:val="22"/>
      <w:lang w:val="en-IE"/>
    </w:rPr>
  </w:style>
  <w:style w:type="paragraph" w:styleId="BodyTextIndent">
    <w:name w:val="Body Text Indent"/>
    <w:basedOn w:val="Normal"/>
    <w:link w:val="BodyTextIndentChar"/>
    <w:unhideWhenUsed/>
    <w:rsid w:val="00382659"/>
    <w:pPr>
      <w:spacing w:after="120"/>
      <w:ind w:left="283"/>
    </w:pPr>
  </w:style>
  <w:style w:type="character" w:customStyle="1" w:styleId="BodyTextIndentChar">
    <w:name w:val="Body Text Indent Char"/>
    <w:basedOn w:val="DefaultParagraphFont"/>
    <w:link w:val="BodyTextIndent"/>
    <w:rsid w:val="00382659"/>
    <w:rPr>
      <w:rFonts w:ascii="Arial" w:hAnsi="Arial"/>
      <w:color w:val="000000"/>
      <w:lang w:val="en-GB"/>
    </w:rPr>
  </w:style>
  <w:style w:type="paragraph" w:styleId="FootnoteText">
    <w:name w:val="footnote text"/>
    <w:basedOn w:val="Normal"/>
    <w:link w:val="FootnoteTextChar"/>
    <w:semiHidden/>
    <w:unhideWhenUsed/>
    <w:rsid w:val="00B64B2D"/>
    <w:pPr>
      <w:spacing w:line="240" w:lineRule="auto"/>
    </w:pPr>
  </w:style>
  <w:style w:type="character" w:customStyle="1" w:styleId="FootnoteTextChar">
    <w:name w:val="Footnote Text Char"/>
    <w:basedOn w:val="DefaultParagraphFont"/>
    <w:link w:val="FootnoteText"/>
    <w:semiHidden/>
    <w:rsid w:val="00B64B2D"/>
    <w:rPr>
      <w:rFonts w:ascii="Arial" w:hAnsi="Arial"/>
      <w:color w:val="000000"/>
      <w:lang w:val="en-GB"/>
    </w:rPr>
  </w:style>
  <w:style w:type="character" w:styleId="FootnoteReference">
    <w:name w:val="footnote reference"/>
    <w:basedOn w:val="DefaultParagraphFont"/>
    <w:semiHidden/>
    <w:unhideWhenUsed/>
    <w:rsid w:val="00B64B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523130445">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24591">
      <w:bodyDiv w:val="1"/>
      <w:marLeft w:val="0"/>
      <w:marRight w:val="0"/>
      <w:marTop w:val="0"/>
      <w:marBottom w:val="0"/>
      <w:divBdr>
        <w:top w:val="none" w:sz="0" w:space="0" w:color="auto"/>
        <w:left w:val="none" w:sz="0" w:space="0" w:color="auto"/>
        <w:bottom w:val="none" w:sz="0" w:space="0" w:color="auto"/>
        <w:right w:val="none" w:sz="0" w:space="0" w:color="auto"/>
      </w:divBdr>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118988003">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18C1A-7287-488B-A4DF-3175F0EFE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Template>
  <TotalTime>0</TotalTime>
  <Pages>5</Pages>
  <Words>1731</Words>
  <Characters>9871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As Built Records Specification</vt:lpstr>
    </vt:vector>
  </TitlesOfParts>
  <Company>H2O Networks</Company>
  <LinksUpToDate>false</LinksUpToDate>
  <CharactersWithSpaces>11579</CharactersWithSpaces>
  <SharedDoc>false</SharedDoc>
  <HLinks>
    <vt:vector size="36" baseType="variant">
      <vt:variant>
        <vt:i4>1900613</vt:i4>
      </vt:variant>
      <vt:variant>
        <vt:i4>9706</vt:i4>
      </vt:variant>
      <vt:variant>
        <vt:i4>1025</vt:i4>
      </vt:variant>
      <vt:variant>
        <vt:i4>1</vt:i4>
      </vt:variant>
      <vt:variant>
        <vt:lpwstr>gorta_sha_lockup_CMYK</vt:lpwstr>
      </vt:variant>
      <vt:variant>
        <vt:lpwstr/>
      </vt:variant>
      <vt:variant>
        <vt:i4>1900613</vt:i4>
      </vt:variant>
      <vt:variant>
        <vt:i4>-1</vt:i4>
      </vt:variant>
      <vt:variant>
        <vt:i4>2049</vt:i4>
      </vt:variant>
      <vt:variant>
        <vt:i4>1</vt:i4>
      </vt:variant>
      <vt:variant>
        <vt:lpwstr>gorta_sha_lockup_CMYK</vt:lpwstr>
      </vt:variant>
      <vt:variant>
        <vt:lpwstr/>
      </vt:variant>
      <vt:variant>
        <vt:i4>1900613</vt:i4>
      </vt:variant>
      <vt:variant>
        <vt:i4>-1</vt:i4>
      </vt:variant>
      <vt:variant>
        <vt:i4>2050</vt:i4>
      </vt:variant>
      <vt:variant>
        <vt:i4>1</vt:i4>
      </vt:variant>
      <vt:variant>
        <vt:lpwstr>gorta_sha_lockup_CMYK</vt:lpwstr>
      </vt:variant>
      <vt:variant>
        <vt:lpwstr/>
      </vt:variant>
      <vt:variant>
        <vt:i4>1900613</vt:i4>
      </vt:variant>
      <vt:variant>
        <vt:i4>-1</vt:i4>
      </vt:variant>
      <vt:variant>
        <vt:i4>2051</vt:i4>
      </vt:variant>
      <vt:variant>
        <vt:i4>1</vt:i4>
      </vt:variant>
      <vt:variant>
        <vt:lpwstr>gorta_sha_lockup_CMYK</vt:lpwstr>
      </vt:variant>
      <vt:variant>
        <vt:lpwstr/>
      </vt:variant>
      <vt:variant>
        <vt:i4>7471179</vt:i4>
      </vt:variant>
      <vt:variant>
        <vt:i4>-1</vt:i4>
      </vt:variant>
      <vt:variant>
        <vt:i4>1026</vt:i4>
      </vt:variant>
      <vt:variant>
        <vt:i4>1</vt:i4>
      </vt:variant>
      <vt:variant>
        <vt:lpwstr>SelfHelpAfrica-Logo-small-s</vt:lpwstr>
      </vt:variant>
      <vt:variant>
        <vt:lpwstr/>
      </vt:variant>
      <vt:variant>
        <vt:i4>2424839</vt:i4>
      </vt:variant>
      <vt:variant>
        <vt:i4>-1</vt:i4>
      </vt:variant>
      <vt:variant>
        <vt:i4>1027</vt:i4>
      </vt:variant>
      <vt:variant>
        <vt:i4>1</vt:i4>
      </vt:variant>
      <vt:variant>
        <vt:lpwstr>BLF logo_small_blue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Built Records Specification</dc:title>
  <dc:creator>S Mackle</dc:creator>
  <cp:lastModifiedBy>Joanita Babihuga</cp:lastModifiedBy>
  <cp:revision>2</cp:revision>
  <cp:lastPrinted>2021-06-11T12:51:00Z</cp:lastPrinted>
  <dcterms:created xsi:type="dcterms:W3CDTF">2022-02-02T13:02:00Z</dcterms:created>
  <dcterms:modified xsi:type="dcterms:W3CDTF">2022-02-02T13:02:00Z</dcterms:modified>
</cp:coreProperties>
</file>