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C79" w:rsidRPr="00993D7D" w:rsidRDefault="00AE6C79" w:rsidP="00AE6C79">
      <w:pPr>
        <w:spacing w:after="0" w:line="360" w:lineRule="auto"/>
        <w:jc w:val="center"/>
        <w:rPr>
          <w:rFonts w:asciiTheme="minorHAnsi" w:hAnsiTheme="minorHAnsi" w:cstheme="minorHAnsi"/>
          <w:b/>
          <w:lang w:val="en-GB"/>
        </w:rPr>
      </w:pPr>
      <w:bookmarkStart w:id="0" w:name="_GoBack"/>
      <w:bookmarkEnd w:id="0"/>
      <w:r w:rsidRPr="00993D7D">
        <w:rPr>
          <w:rFonts w:asciiTheme="minorHAnsi" w:hAnsiTheme="minorHAnsi" w:cstheme="minorHAnsi"/>
          <w:noProof/>
          <w:lang w:val="en-GB" w:eastAsia="en-GB"/>
        </w:rPr>
        <w:drawing>
          <wp:inline distT="0" distB="0" distL="0" distR="0" wp14:anchorId="6F7DD2FF" wp14:editId="49147740">
            <wp:extent cx="1876425" cy="628650"/>
            <wp:effectExtent l="0" t="0" r="9525" b="0"/>
            <wp:docPr id="1" name="Picture 1" descr="SelfHelpAfric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HelpAfrica-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628650"/>
                    </a:xfrm>
                    <a:prstGeom prst="rect">
                      <a:avLst/>
                    </a:prstGeom>
                    <a:noFill/>
                    <a:ln>
                      <a:noFill/>
                    </a:ln>
                  </pic:spPr>
                </pic:pic>
              </a:graphicData>
            </a:graphic>
          </wp:inline>
        </w:drawing>
      </w:r>
    </w:p>
    <w:p w:rsidR="00AE6C79" w:rsidRPr="00993D7D" w:rsidRDefault="00AE6C79" w:rsidP="00AE6C79">
      <w:pPr>
        <w:spacing w:before="240" w:after="0" w:line="240" w:lineRule="auto"/>
        <w:jc w:val="center"/>
        <w:rPr>
          <w:rFonts w:asciiTheme="minorHAnsi" w:hAnsiTheme="minorHAnsi" w:cstheme="minorHAnsi"/>
          <w:b/>
        </w:rPr>
      </w:pPr>
      <w:r w:rsidRPr="00993D7D">
        <w:rPr>
          <w:rFonts w:asciiTheme="minorHAnsi" w:hAnsiTheme="minorHAnsi" w:cstheme="minorHAnsi"/>
          <w:b/>
          <w:lang w:val="en-GB"/>
        </w:rPr>
        <w:t xml:space="preserve">Title of Project: </w:t>
      </w:r>
      <w:r w:rsidRPr="00993D7D">
        <w:rPr>
          <w:rFonts w:asciiTheme="minorHAnsi" w:hAnsiTheme="minorHAnsi" w:cstheme="minorHAnsi"/>
          <w:b/>
        </w:rPr>
        <w:t>Sustainable Livelihood Improvement Project</w:t>
      </w:r>
    </w:p>
    <w:p w:rsidR="00AE6C79" w:rsidRPr="00993D7D" w:rsidRDefault="00AE6C79" w:rsidP="00AE6C79">
      <w:pPr>
        <w:spacing w:before="240" w:after="0" w:line="240" w:lineRule="auto"/>
        <w:jc w:val="center"/>
        <w:rPr>
          <w:rFonts w:asciiTheme="minorHAnsi" w:hAnsiTheme="minorHAnsi" w:cstheme="minorHAnsi"/>
          <w:b/>
          <w:lang w:val="en-GB"/>
        </w:rPr>
      </w:pPr>
      <w:r w:rsidRPr="00993D7D">
        <w:rPr>
          <w:rFonts w:asciiTheme="minorHAnsi" w:hAnsiTheme="minorHAnsi" w:cstheme="minorHAnsi"/>
          <w:b/>
          <w:lang w:val="en-GB"/>
        </w:rPr>
        <w:t xml:space="preserve">End-of-project Evaluation </w:t>
      </w:r>
    </w:p>
    <w:p w:rsidR="00AE6C79" w:rsidRPr="00993D7D" w:rsidRDefault="00AE6C79" w:rsidP="00AE6C79">
      <w:pPr>
        <w:spacing w:before="240" w:after="0" w:line="240" w:lineRule="auto"/>
        <w:jc w:val="center"/>
        <w:rPr>
          <w:rFonts w:asciiTheme="minorHAnsi" w:hAnsiTheme="minorHAnsi" w:cstheme="minorHAnsi"/>
          <w:b/>
          <w:lang w:val="en-GB"/>
        </w:rPr>
      </w:pPr>
      <w:r w:rsidRPr="00993D7D">
        <w:rPr>
          <w:rFonts w:asciiTheme="minorHAnsi" w:hAnsiTheme="minorHAnsi" w:cstheme="minorHAnsi"/>
          <w:b/>
          <w:lang w:val="en-GB"/>
        </w:rPr>
        <w:t xml:space="preserve">Terms of Reference </w:t>
      </w:r>
    </w:p>
    <w:p w:rsidR="00AE6C79" w:rsidRPr="00993D7D" w:rsidRDefault="00AE6C79" w:rsidP="00AE6C79">
      <w:pPr>
        <w:numPr>
          <w:ilvl w:val="0"/>
          <w:numId w:val="2"/>
        </w:numPr>
        <w:spacing w:before="240" w:after="0" w:line="240" w:lineRule="auto"/>
        <w:rPr>
          <w:rFonts w:asciiTheme="minorHAnsi" w:hAnsiTheme="minorHAnsi" w:cstheme="minorHAnsi"/>
          <w:b/>
          <w:lang w:val="en-GB"/>
        </w:rPr>
      </w:pPr>
      <w:r w:rsidRPr="00993D7D">
        <w:rPr>
          <w:rFonts w:asciiTheme="minorHAnsi" w:hAnsiTheme="minorHAnsi" w:cstheme="minorHAnsi"/>
          <w:b/>
          <w:lang w:val="en-GB"/>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858"/>
      </w:tblGrid>
      <w:tr w:rsidR="00AE6C79" w:rsidRPr="00993D7D" w:rsidTr="00CF77E7">
        <w:trPr>
          <w:trHeight w:val="320"/>
        </w:trPr>
        <w:tc>
          <w:tcPr>
            <w:tcW w:w="1419" w:type="pct"/>
            <w:shd w:val="clear" w:color="auto" w:fill="auto"/>
            <w:vAlign w:val="center"/>
          </w:tcPr>
          <w:p w:rsidR="00AE6C79" w:rsidRPr="00993D7D" w:rsidRDefault="00AE6C79" w:rsidP="00CF77E7">
            <w:pPr>
              <w:spacing w:line="23" w:lineRule="atLeast"/>
              <w:rPr>
                <w:rFonts w:asciiTheme="minorHAnsi" w:hAnsiTheme="minorHAnsi" w:cstheme="minorHAnsi"/>
                <w:b/>
                <w:lang w:val="en-GB"/>
              </w:rPr>
            </w:pPr>
            <w:r w:rsidRPr="00993D7D">
              <w:rPr>
                <w:rFonts w:asciiTheme="minorHAnsi" w:hAnsiTheme="minorHAnsi" w:cstheme="minorHAnsi"/>
                <w:b/>
                <w:lang w:val="en-GB"/>
              </w:rPr>
              <w:t>Title of the Action:</w:t>
            </w:r>
          </w:p>
        </w:tc>
        <w:tc>
          <w:tcPr>
            <w:tcW w:w="3581" w:type="pct"/>
            <w:shd w:val="clear" w:color="auto" w:fill="auto"/>
          </w:tcPr>
          <w:p w:rsidR="00AE6C79" w:rsidRPr="00993D7D" w:rsidRDefault="00AE6C79" w:rsidP="00AE6C79">
            <w:pPr>
              <w:spacing w:before="240" w:after="0" w:line="240" w:lineRule="auto"/>
              <w:rPr>
                <w:rFonts w:asciiTheme="minorHAnsi" w:hAnsiTheme="minorHAnsi" w:cstheme="minorHAnsi"/>
              </w:rPr>
            </w:pPr>
            <w:r w:rsidRPr="00993D7D">
              <w:rPr>
                <w:rFonts w:asciiTheme="minorHAnsi" w:hAnsiTheme="minorHAnsi" w:cstheme="minorHAnsi"/>
              </w:rPr>
              <w:t>Sustainable Livelihood Improvement Project</w:t>
            </w:r>
          </w:p>
        </w:tc>
      </w:tr>
      <w:tr w:rsidR="00AE6C79" w:rsidRPr="00993D7D" w:rsidTr="00CF77E7">
        <w:tc>
          <w:tcPr>
            <w:tcW w:w="1419" w:type="pct"/>
            <w:shd w:val="clear" w:color="auto" w:fill="auto"/>
          </w:tcPr>
          <w:p w:rsidR="00AE6C79" w:rsidRPr="00993D7D" w:rsidRDefault="00AE6C79" w:rsidP="00263AE3">
            <w:pPr>
              <w:spacing w:line="23" w:lineRule="atLeast"/>
              <w:jc w:val="both"/>
              <w:rPr>
                <w:rFonts w:asciiTheme="minorHAnsi" w:hAnsiTheme="minorHAnsi" w:cstheme="minorHAnsi"/>
                <w:b/>
                <w:lang w:val="en-GB"/>
              </w:rPr>
            </w:pPr>
            <w:r w:rsidRPr="00993D7D">
              <w:rPr>
                <w:rFonts w:asciiTheme="minorHAnsi" w:hAnsiTheme="minorHAnsi" w:cstheme="minorHAnsi"/>
                <w:b/>
                <w:lang w:val="en-GB"/>
              </w:rPr>
              <w:t>Project Ref No:</w:t>
            </w:r>
          </w:p>
        </w:tc>
        <w:tc>
          <w:tcPr>
            <w:tcW w:w="3581" w:type="pct"/>
            <w:shd w:val="clear" w:color="auto" w:fill="auto"/>
          </w:tcPr>
          <w:p w:rsidR="00AE6C79" w:rsidRPr="00993D7D" w:rsidRDefault="00AE6C79" w:rsidP="00263AE3">
            <w:pPr>
              <w:spacing w:line="23" w:lineRule="atLeast"/>
              <w:jc w:val="both"/>
              <w:rPr>
                <w:rFonts w:asciiTheme="minorHAnsi" w:hAnsiTheme="minorHAnsi" w:cstheme="minorHAnsi"/>
              </w:rPr>
            </w:pPr>
            <w:r w:rsidRPr="00993D7D">
              <w:rPr>
                <w:rFonts w:asciiTheme="minorHAnsi" w:hAnsiTheme="minorHAnsi" w:cstheme="minorHAnsi"/>
              </w:rPr>
              <w:t>ME7</w:t>
            </w:r>
          </w:p>
        </w:tc>
      </w:tr>
      <w:tr w:rsidR="00AE6C79" w:rsidRPr="00993D7D" w:rsidTr="00CF77E7">
        <w:tc>
          <w:tcPr>
            <w:tcW w:w="1419" w:type="pct"/>
            <w:shd w:val="clear" w:color="auto" w:fill="auto"/>
          </w:tcPr>
          <w:p w:rsidR="00AE6C79" w:rsidRPr="00993D7D" w:rsidRDefault="00AE6C79" w:rsidP="00263AE3">
            <w:pPr>
              <w:spacing w:line="23" w:lineRule="atLeast"/>
              <w:jc w:val="both"/>
              <w:rPr>
                <w:rFonts w:asciiTheme="minorHAnsi" w:hAnsiTheme="minorHAnsi" w:cstheme="minorHAnsi"/>
                <w:b/>
                <w:lang w:val="en-GB"/>
              </w:rPr>
            </w:pPr>
            <w:r w:rsidRPr="00993D7D">
              <w:rPr>
                <w:rFonts w:asciiTheme="minorHAnsi" w:hAnsiTheme="minorHAnsi" w:cstheme="minorHAnsi"/>
                <w:b/>
                <w:color w:val="000000"/>
                <w:shd w:val="clear" w:color="auto" w:fill="FFFFFF"/>
              </w:rPr>
              <w:t>Funding Agency</w:t>
            </w:r>
          </w:p>
        </w:tc>
        <w:tc>
          <w:tcPr>
            <w:tcW w:w="3581" w:type="pct"/>
            <w:shd w:val="clear" w:color="auto" w:fill="auto"/>
          </w:tcPr>
          <w:p w:rsidR="00AE6C79" w:rsidRPr="00993D7D" w:rsidRDefault="00AE6C79" w:rsidP="00263AE3">
            <w:pPr>
              <w:spacing w:line="23" w:lineRule="atLeast"/>
              <w:jc w:val="both"/>
              <w:rPr>
                <w:rFonts w:asciiTheme="minorHAnsi" w:hAnsiTheme="minorHAnsi" w:cstheme="minorHAnsi"/>
              </w:rPr>
            </w:pPr>
            <w:r w:rsidRPr="00993D7D">
              <w:rPr>
                <w:rFonts w:asciiTheme="minorHAnsi" w:hAnsiTheme="minorHAnsi" w:cstheme="minorHAnsi"/>
                <w:color w:val="000000"/>
                <w:shd w:val="clear" w:color="auto" w:fill="FFFFFF"/>
              </w:rPr>
              <w:t>Big Lottery Fund (BLF)</w:t>
            </w:r>
          </w:p>
        </w:tc>
      </w:tr>
      <w:tr w:rsidR="00AE6C79" w:rsidRPr="00993D7D" w:rsidTr="00CF77E7">
        <w:tc>
          <w:tcPr>
            <w:tcW w:w="1419" w:type="pct"/>
            <w:shd w:val="clear" w:color="auto" w:fill="auto"/>
          </w:tcPr>
          <w:p w:rsidR="00AE6C79" w:rsidRPr="00993D7D" w:rsidRDefault="00AE6C79" w:rsidP="00263AE3">
            <w:pPr>
              <w:spacing w:line="23" w:lineRule="atLeast"/>
              <w:jc w:val="both"/>
              <w:rPr>
                <w:rFonts w:asciiTheme="minorHAnsi" w:hAnsiTheme="minorHAnsi" w:cstheme="minorHAnsi"/>
                <w:b/>
                <w:color w:val="000000"/>
                <w:shd w:val="clear" w:color="auto" w:fill="FFFFFF"/>
              </w:rPr>
            </w:pPr>
            <w:r w:rsidRPr="00993D7D">
              <w:rPr>
                <w:rFonts w:asciiTheme="minorHAnsi" w:hAnsiTheme="minorHAnsi" w:cstheme="minorHAnsi"/>
                <w:b/>
                <w:color w:val="000000"/>
                <w:shd w:val="clear" w:color="auto" w:fill="FFFFFF"/>
              </w:rPr>
              <w:t>No. of target beneficiaries</w:t>
            </w:r>
          </w:p>
        </w:tc>
        <w:tc>
          <w:tcPr>
            <w:tcW w:w="3581" w:type="pct"/>
            <w:shd w:val="clear" w:color="auto" w:fill="auto"/>
          </w:tcPr>
          <w:p w:rsidR="00AE6C79" w:rsidRPr="00993D7D" w:rsidRDefault="00AE6C79" w:rsidP="00263AE3">
            <w:pPr>
              <w:spacing w:line="23" w:lineRule="atLeast"/>
              <w:jc w:val="both"/>
              <w:rPr>
                <w:rFonts w:asciiTheme="minorHAnsi" w:hAnsiTheme="minorHAnsi" w:cstheme="minorHAnsi"/>
                <w:color w:val="000000"/>
                <w:shd w:val="clear" w:color="auto" w:fill="FFFFFF"/>
              </w:rPr>
            </w:pPr>
            <w:r w:rsidRPr="00993D7D">
              <w:rPr>
                <w:rFonts w:asciiTheme="minorHAnsi" w:hAnsiTheme="minorHAnsi" w:cstheme="minorHAnsi"/>
                <w:color w:val="000000"/>
                <w:shd w:val="clear" w:color="auto" w:fill="FFFFFF"/>
              </w:rPr>
              <w:t xml:space="preserve">2,000 smallholder farming households </w:t>
            </w:r>
          </w:p>
        </w:tc>
      </w:tr>
      <w:tr w:rsidR="00AE6C79" w:rsidRPr="00993D7D" w:rsidTr="00CF77E7">
        <w:tc>
          <w:tcPr>
            <w:tcW w:w="1419" w:type="pct"/>
            <w:shd w:val="clear" w:color="auto" w:fill="auto"/>
          </w:tcPr>
          <w:p w:rsidR="00AE6C79" w:rsidRPr="00993D7D" w:rsidRDefault="00AE6C79" w:rsidP="00263AE3">
            <w:pPr>
              <w:spacing w:line="23" w:lineRule="atLeast"/>
              <w:jc w:val="both"/>
              <w:rPr>
                <w:rFonts w:asciiTheme="minorHAnsi" w:hAnsiTheme="minorHAnsi" w:cstheme="minorHAnsi"/>
                <w:b/>
                <w:lang w:val="en-GB"/>
              </w:rPr>
            </w:pPr>
            <w:r w:rsidRPr="00993D7D">
              <w:rPr>
                <w:rFonts w:asciiTheme="minorHAnsi" w:hAnsiTheme="minorHAnsi" w:cstheme="minorHAnsi"/>
                <w:b/>
                <w:lang w:val="en-GB"/>
              </w:rPr>
              <w:t xml:space="preserve">Project sites </w:t>
            </w:r>
          </w:p>
        </w:tc>
        <w:tc>
          <w:tcPr>
            <w:tcW w:w="3581" w:type="pct"/>
            <w:shd w:val="clear" w:color="auto" w:fill="auto"/>
          </w:tcPr>
          <w:p w:rsidR="00AE6C79" w:rsidRPr="00993D7D" w:rsidRDefault="00AE6C79" w:rsidP="00263AE3">
            <w:pPr>
              <w:spacing w:line="23" w:lineRule="atLeast"/>
              <w:jc w:val="both"/>
              <w:rPr>
                <w:rFonts w:asciiTheme="minorHAnsi" w:hAnsiTheme="minorHAnsi" w:cstheme="minorHAnsi"/>
              </w:rPr>
            </w:pPr>
            <w:r w:rsidRPr="00993D7D">
              <w:rPr>
                <w:rFonts w:asciiTheme="minorHAnsi" w:hAnsiTheme="minorHAnsi" w:cstheme="minorHAnsi"/>
              </w:rPr>
              <w:t>Balaka</w:t>
            </w:r>
          </w:p>
        </w:tc>
      </w:tr>
      <w:tr w:rsidR="00AE6C79" w:rsidRPr="00993D7D" w:rsidTr="00CF77E7">
        <w:tc>
          <w:tcPr>
            <w:tcW w:w="1419" w:type="pct"/>
            <w:shd w:val="clear" w:color="auto" w:fill="auto"/>
          </w:tcPr>
          <w:p w:rsidR="00AE6C79" w:rsidRPr="00993D7D" w:rsidRDefault="00AE6C79" w:rsidP="00263AE3">
            <w:pPr>
              <w:spacing w:line="23" w:lineRule="atLeast"/>
              <w:jc w:val="both"/>
              <w:rPr>
                <w:rFonts w:asciiTheme="minorHAnsi" w:hAnsiTheme="minorHAnsi" w:cstheme="minorHAnsi"/>
                <w:b/>
                <w:lang w:val="en-GB"/>
              </w:rPr>
            </w:pPr>
            <w:r w:rsidRPr="00993D7D">
              <w:rPr>
                <w:rFonts w:asciiTheme="minorHAnsi" w:hAnsiTheme="minorHAnsi" w:cstheme="minorHAnsi"/>
                <w:b/>
                <w:lang w:val="en-GB"/>
              </w:rPr>
              <w:t>Project Period</w:t>
            </w:r>
          </w:p>
        </w:tc>
        <w:tc>
          <w:tcPr>
            <w:tcW w:w="3581" w:type="pct"/>
            <w:shd w:val="clear" w:color="auto" w:fill="auto"/>
          </w:tcPr>
          <w:p w:rsidR="00AE6C79" w:rsidRPr="00993D7D" w:rsidRDefault="00AE6C79" w:rsidP="00263AE3">
            <w:pPr>
              <w:spacing w:line="23" w:lineRule="atLeast"/>
              <w:jc w:val="both"/>
              <w:rPr>
                <w:rFonts w:asciiTheme="minorHAnsi" w:hAnsiTheme="minorHAnsi" w:cstheme="minorHAnsi"/>
              </w:rPr>
            </w:pPr>
            <w:r w:rsidRPr="00993D7D">
              <w:rPr>
                <w:rFonts w:asciiTheme="minorHAnsi" w:hAnsiTheme="minorHAnsi" w:cstheme="minorHAnsi"/>
              </w:rPr>
              <w:t>36 months (April 2014 – March 2018)</w:t>
            </w:r>
          </w:p>
        </w:tc>
      </w:tr>
    </w:tbl>
    <w:p w:rsidR="00AE6C79" w:rsidRPr="00993D7D" w:rsidRDefault="00AE6C79" w:rsidP="00AE6C79">
      <w:pPr>
        <w:spacing w:line="23" w:lineRule="atLeast"/>
        <w:jc w:val="both"/>
        <w:rPr>
          <w:rFonts w:asciiTheme="minorHAnsi" w:hAnsiTheme="minorHAnsi" w:cstheme="minorHAnsi"/>
          <w:b/>
          <w:lang w:val="en-GB"/>
        </w:rPr>
      </w:pPr>
    </w:p>
    <w:p w:rsidR="00AE6C79" w:rsidRPr="00993D7D" w:rsidRDefault="00AE6C79" w:rsidP="00AE6C79">
      <w:pPr>
        <w:numPr>
          <w:ilvl w:val="0"/>
          <w:numId w:val="2"/>
        </w:numPr>
        <w:spacing w:line="23" w:lineRule="atLeast"/>
        <w:jc w:val="both"/>
        <w:rPr>
          <w:rFonts w:asciiTheme="minorHAnsi" w:hAnsiTheme="minorHAnsi" w:cstheme="minorHAnsi"/>
          <w:b/>
          <w:lang w:val="en-GB"/>
        </w:rPr>
      </w:pPr>
      <w:r w:rsidRPr="00993D7D">
        <w:rPr>
          <w:rFonts w:asciiTheme="minorHAnsi" w:hAnsiTheme="minorHAnsi" w:cstheme="minorHAnsi"/>
          <w:b/>
          <w:lang w:val="en-GB"/>
        </w:rPr>
        <w:t>Brief overview of Project</w:t>
      </w:r>
    </w:p>
    <w:p w:rsidR="00AE6C79" w:rsidRPr="00993D7D" w:rsidRDefault="00AE6C79" w:rsidP="00AE6C79">
      <w:pPr>
        <w:spacing w:line="23" w:lineRule="atLeast"/>
        <w:jc w:val="both"/>
        <w:rPr>
          <w:rFonts w:asciiTheme="minorHAnsi" w:hAnsiTheme="minorHAnsi" w:cstheme="minorHAnsi"/>
          <w:lang w:val="en-GB"/>
        </w:rPr>
      </w:pPr>
      <w:r w:rsidRPr="00993D7D">
        <w:rPr>
          <w:rFonts w:asciiTheme="minorHAnsi" w:hAnsiTheme="minorHAnsi" w:cstheme="minorHAnsi"/>
          <w:lang w:val="en-GB"/>
        </w:rPr>
        <w:t>With funding from the Big Lottery Fund (BLF), SHA-Malawi has been implementing a three year Sustainable Livelihood Improvement Project (SLIP) in Balaka district. The overall objective of the project is to reduce poverty levels and improve livelihood resilience amongst 2,000 poor male and female</w:t>
      </w:r>
      <w:r w:rsidR="004F4D56" w:rsidRPr="00993D7D">
        <w:rPr>
          <w:rFonts w:asciiTheme="minorHAnsi" w:hAnsiTheme="minorHAnsi" w:cstheme="minorHAnsi"/>
          <w:lang w:val="en-GB"/>
        </w:rPr>
        <w:t>-headed</w:t>
      </w:r>
      <w:r w:rsidRPr="00993D7D">
        <w:rPr>
          <w:rFonts w:asciiTheme="minorHAnsi" w:hAnsiTheme="minorHAnsi" w:cstheme="minorHAnsi"/>
          <w:lang w:val="en-GB"/>
        </w:rPr>
        <w:t xml:space="preserve"> smallholder households in Traditional Autho</w:t>
      </w:r>
      <w:r w:rsidR="004F4D56" w:rsidRPr="00993D7D">
        <w:rPr>
          <w:rFonts w:asciiTheme="minorHAnsi" w:hAnsiTheme="minorHAnsi" w:cstheme="minorHAnsi"/>
          <w:lang w:val="en-GB"/>
        </w:rPr>
        <w:t xml:space="preserve">rity (T/A) </w:t>
      </w:r>
      <w:proofErr w:type="spellStart"/>
      <w:r w:rsidR="004F4D56" w:rsidRPr="00993D7D">
        <w:rPr>
          <w:rFonts w:asciiTheme="minorHAnsi" w:hAnsiTheme="minorHAnsi" w:cstheme="minorHAnsi"/>
          <w:lang w:val="en-GB"/>
        </w:rPr>
        <w:t>Nkaya</w:t>
      </w:r>
      <w:proofErr w:type="spellEnd"/>
      <w:r w:rsidR="004F4D56" w:rsidRPr="00993D7D">
        <w:rPr>
          <w:rFonts w:asciiTheme="minorHAnsi" w:hAnsiTheme="minorHAnsi" w:cstheme="minorHAnsi"/>
          <w:lang w:val="en-GB"/>
        </w:rPr>
        <w:t>. The project has been</w:t>
      </w:r>
      <w:r w:rsidRPr="00993D7D">
        <w:rPr>
          <w:rFonts w:asciiTheme="minorHAnsi" w:hAnsiTheme="minorHAnsi" w:cstheme="minorHAnsi"/>
          <w:lang w:val="en-GB"/>
        </w:rPr>
        <w:t xml:space="preserve"> working with communities and local government structures in order to bring about a tangible and significant increase in the resilience of the most vulnerable communities located in the district, based on scaling up the community level successes which SHA and its partners have achieved in recent years.</w:t>
      </w:r>
    </w:p>
    <w:p w:rsidR="00AE6C79" w:rsidRPr="00993D7D" w:rsidRDefault="00AE6C79" w:rsidP="00AE6C79">
      <w:pPr>
        <w:spacing w:after="0"/>
        <w:jc w:val="both"/>
        <w:rPr>
          <w:rFonts w:asciiTheme="minorHAnsi" w:hAnsiTheme="minorHAnsi" w:cstheme="minorHAnsi"/>
        </w:rPr>
      </w:pPr>
      <w:r w:rsidRPr="00993D7D">
        <w:rPr>
          <w:rFonts w:asciiTheme="minorHAnsi" w:hAnsiTheme="minorHAnsi" w:cstheme="minorHAnsi"/>
          <w:b/>
          <w:color w:val="000000"/>
          <w:shd w:val="clear" w:color="auto" w:fill="FFFFFF"/>
        </w:rPr>
        <w:t xml:space="preserve">The project overarching objective </w:t>
      </w:r>
      <w:r w:rsidRPr="00993D7D">
        <w:rPr>
          <w:rFonts w:asciiTheme="minorHAnsi" w:hAnsiTheme="minorHAnsi" w:cstheme="minorHAnsi"/>
        </w:rPr>
        <w:t>is</w:t>
      </w:r>
      <w:r w:rsidR="004F4D56" w:rsidRPr="00993D7D">
        <w:rPr>
          <w:rFonts w:asciiTheme="minorHAnsi" w:hAnsiTheme="minorHAnsi" w:cstheme="minorHAnsi"/>
        </w:rPr>
        <w:t xml:space="preserve"> to reduce poverty levels and improve livelihood resilience amongst 2,000 poor male and female</w:t>
      </w:r>
      <w:r w:rsidR="00CF77E7" w:rsidRPr="00993D7D">
        <w:rPr>
          <w:rFonts w:asciiTheme="minorHAnsi" w:hAnsiTheme="minorHAnsi" w:cstheme="minorHAnsi"/>
        </w:rPr>
        <w:t>-headed</w:t>
      </w:r>
      <w:r w:rsidR="004F4D56" w:rsidRPr="00993D7D">
        <w:rPr>
          <w:rFonts w:asciiTheme="minorHAnsi" w:hAnsiTheme="minorHAnsi" w:cstheme="minorHAnsi"/>
        </w:rPr>
        <w:t xml:space="preserve"> smallholder households in Traditional Authority (T/A) </w:t>
      </w:r>
      <w:proofErr w:type="spellStart"/>
      <w:r w:rsidR="004F4D56" w:rsidRPr="00993D7D">
        <w:rPr>
          <w:rFonts w:asciiTheme="minorHAnsi" w:hAnsiTheme="minorHAnsi" w:cstheme="minorHAnsi"/>
        </w:rPr>
        <w:t>Nkaya</w:t>
      </w:r>
      <w:proofErr w:type="spellEnd"/>
      <w:r w:rsidRPr="00993D7D">
        <w:rPr>
          <w:rFonts w:asciiTheme="minorHAnsi" w:hAnsiTheme="minorHAnsi" w:cstheme="minorHAnsi"/>
        </w:rPr>
        <w:t>.</w:t>
      </w:r>
      <w:r w:rsidR="004F4D56" w:rsidRPr="00993D7D">
        <w:rPr>
          <w:rFonts w:asciiTheme="minorHAnsi" w:hAnsiTheme="minorHAnsi" w:cstheme="minorHAnsi"/>
        </w:rPr>
        <w:t xml:space="preserve"> Specifically, the project aims to reduce poverty and improve the livelihood resilience of 2,000 households through increasing their capacity to diversify and commercialize their livelihood activities and, at the same time, sustainably manage their natural resources.</w:t>
      </w:r>
    </w:p>
    <w:p w:rsidR="00AE6C79" w:rsidRPr="00993D7D" w:rsidRDefault="00AE6C79" w:rsidP="00AE6C79">
      <w:pPr>
        <w:rPr>
          <w:rFonts w:asciiTheme="minorHAnsi" w:hAnsiTheme="minorHAnsi" w:cstheme="minorHAnsi"/>
          <w:bCs/>
        </w:rPr>
      </w:pPr>
      <w:r w:rsidRPr="00993D7D">
        <w:rPr>
          <w:rFonts w:asciiTheme="minorHAnsi" w:hAnsiTheme="minorHAnsi" w:cstheme="minorHAnsi"/>
          <w:bCs/>
        </w:rPr>
        <w:t xml:space="preserve">The project has the following </w:t>
      </w:r>
      <w:r w:rsidRPr="00993D7D">
        <w:rPr>
          <w:rFonts w:asciiTheme="minorHAnsi" w:hAnsiTheme="minorHAnsi" w:cstheme="minorHAnsi"/>
          <w:b/>
          <w:bCs/>
        </w:rPr>
        <w:t>outputs</w:t>
      </w:r>
      <w:r w:rsidRPr="00993D7D">
        <w:rPr>
          <w:rFonts w:asciiTheme="minorHAnsi" w:hAnsiTheme="minorHAnsi" w:cstheme="minorHAnsi"/>
          <w:bCs/>
        </w:rPr>
        <w:t xml:space="preserve">: </w:t>
      </w:r>
    </w:p>
    <w:p w:rsidR="00B45797" w:rsidRPr="00993D7D" w:rsidRDefault="00B45797" w:rsidP="00B45797">
      <w:pPr>
        <w:pStyle w:val="ListParagraph"/>
        <w:numPr>
          <w:ilvl w:val="0"/>
          <w:numId w:val="11"/>
        </w:numPr>
        <w:jc w:val="both"/>
        <w:rPr>
          <w:rFonts w:asciiTheme="minorHAnsi" w:hAnsiTheme="minorHAnsi" w:cstheme="minorHAnsi"/>
          <w:color w:val="000000"/>
          <w:sz w:val="22"/>
          <w:szCs w:val="22"/>
          <w:shd w:val="clear" w:color="auto" w:fill="FFFFFF"/>
        </w:rPr>
      </w:pPr>
      <w:r w:rsidRPr="00993D7D">
        <w:rPr>
          <w:rFonts w:asciiTheme="minorHAnsi" w:hAnsiTheme="minorHAnsi" w:cstheme="minorHAnsi"/>
          <w:color w:val="000000"/>
          <w:sz w:val="22"/>
          <w:szCs w:val="22"/>
          <w:shd w:val="clear" w:color="auto" w:fill="FFFFFF"/>
        </w:rPr>
        <w:t>60% increase in crop &amp; livestock production &amp; diversification, &amp; enhanced knowledge, attitude &amp; practice on nutrition, to improve livelihood security among 2,000 smallholder farming households (HHs)</w:t>
      </w:r>
    </w:p>
    <w:p w:rsidR="00B45797" w:rsidRPr="00993D7D" w:rsidRDefault="00B45797" w:rsidP="00B45797">
      <w:pPr>
        <w:pStyle w:val="ListParagraph"/>
        <w:numPr>
          <w:ilvl w:val="0"/>
          <w:numId w:val="11"/>
        </w:numPr>
        <w:jc w:val="both"/>
        <w:rPr>
          <w:rFonts w:asciiTheme="minorHAnsi" w:hAnsiTheme="minorHAnsi" w:cstheme="minorHAnsi"/>
          <w:color w:val="000000"/>
          <w:sz w:val="22"/>
          <w:szCs w:val="22"/>
          <w:shd w:val="clear" w:color="auto" w:fill="FFFFFF"/>
        </w:rPr>
      </w:pPr>
      <w:r w:rsidRPr="00993D7D">
        <w:rPr>
          <w:rFonts w:asciiTheme="minorHAnsi" w:hAnsiTheme="minorHAnsi" w:cstheme="minorHAnsi"/>
          <w:color w:val="000000"/>
          <w:sz w:val="22"/>
          <w:szCs w:val="22"/>
          <w:shd w:val="clear" w:color="auto" w:fill="FFFFFF"/>
        </w:rPr>
        <w:t>Improved ecological resilience among 2,000 smallholder households through the sustainable use &amp; management of natural resources &amp; implementation of climate-smart agricultural practices</w:t>
      </w:r>
    </w:p>
    <w:p w:rsidR="00B45797" w:rsidRPr="00993D7D" w:rsidRDefault="00B45797" w:rsidP="00B45797">
      <w:pPr>
        <w:pStyle w:val="ListParagraph"/>
        <w:numPr>
          <w:ilvl w:val="0"/>
          <w:numId w:val="11"/>
        </w:numPr>
        <w:jc w:val="both"/>
        <w:rPr>
          <w:rFonts w:asciiTheme="minorHAnsi" w:hAnsiTheme="minorHAnsi" w:cstheme="minorHAnsi"/>
          <w:color w:val="000000"/>
          <w:sz w:val="22"/>
          <w:szCs w:val="22"/>
          <w:shd w:val="clear" w:color="auto" w:fill="FFFFFF"/>
        </w:rPr>
      </w:pPr>
      <w:r w:rsidRPr="00993D7D">
        <w:rPr>
          <w:rFonts w:asciiTheme="minorHAnsi" w:hAnsiTheme="minorHAnsi" w:cstheme="minorHAnsi"/>
          <w:color w:val="000000"/>
          <w:sz w:val="22"/>
          <w:szCs w:val="22"/>
          <w:shd w:val="clear" w:color="auto" w:fill="FFFFFF"/>
        </w:rPr>
        <w:lastRenderedPageBreak/>
        <w:t>Profitable &amp; sustainable community-based rural enterprises developed &amp; market access, skills &amp; access to financial services enhanced among 2,000 smallholder households leading to increased &amp; diversified livelihoods options &amp; a 20% increase in household income</w:t>
      </w:r>
    </w:p>
    <w:p w:rsidR="00B45797" w:rsidRPr="00993D7D" w:rsidRDefault="00B45797" w:rsidP="00B45797">
      <w:pPr>
        <w:pStyle w:val="ListParagraph"/>
        <w:numPr>
          <w:ilvl w:val="0"/>
          <w:numId w:val="11"/>
        </w:numPr>
        <w:jc w:val="both"/>
        <w:rPr>
          <w:rFonts w:asciiTheme="minorHAnsi" w:hAnsiTheme="minorHAnsi" w:cstheme="minorHAnsi"/>
          <w:color w:val="000000"/>
          <w:sz w:val="22"/>
          <w:szCs w:val="22"/>
          <w:shd w:val="clear" w:color="auto" w:fill="FFFFFF"/>
        </w:rPr>
      </w:pPr>
      <w:r w:rsidRPr="00993D7D">
        <w:rPr>
          <w:rFonts w:asciiTheme="minorHAnsi" w:hAnsiTheme="minorHAnsi" w:cstheme="minorHAnsi"/>
          <w:color w:val="000000"/>
          <w:sz w:val="22"/>
          <w:szCs w:val="22"/>
          <w:shd w:val="clear" w:color="auto" w:fill="FFFFFF"/>
        </w:rPr>
        <w:t>Strengthened stakeholder capacity to implement &amp; effectively manage sustainable livelihood &amp; resilience activities</w:t>
      </w:r>
    </w:p>
    <w:p w:rsidR="00C0495B" w:rsidRPr="00993D7D" w:rsidRDefault="00C0495B" w:rsidP="00C0495B">
      <w:pPr>
        <w:jc w:val="both"/>
        <w:rPr>
          <w:rFonts w:asciiTheme="minorHAnsi" w:hAnsiTheme="minorHAnsi" w:cstheme="minorHAnsi"/>
          <w:color w:val="000000"/>
          <w:shd w:val="clear" w:color="auto" w:fill="FFFFFF"/>
        </w:rPr>
      </w:pPr>
    </w:p>
    <w:p w:rsidR="00AE6C79" w:rsidRPr="00993D7D" w:rsidRDefault="00AE6C79" w:rsidP="00AE6C79">
      <w:pPr>
        <w:numPr>
          <w:ilvl w:val="0"/>
          <w:numId w:val="2"/>
        </w:numPr>
        <w:spacing w:after="120"/>
        <w:contextualSpacing/>
        <w:rPr>
          <w:rFonts w:asciiTheme="minorHAnsi" w:hAnsiTheme="minorHAnsi" w:cstheme="minorHAnsi"/>
          <w:b/>
          <w:lang w:val="en-GB"/>
        </w:rPr>
      </w:pPr>
      <w:r w:rsidRPr="00993D7D">
        <w:rPr>
          <w:rFonts w:asciiTheme="minorHAnsi" w:hAnsiTheme="minorHAnsi" w:cstheme="minorHAnsi"/>
          <w:b/>
          <w:lang w:val="en-GB"/>
        </w:rPr>
        <w:t xml:space="preserve">Purpose of the </w:t>
      </w:r>
      <w:r w:rsidR="004B5554" w:rsidRPr="00993D7D">
        <w:rPr>
          <w:rFonts w:asciiTheme="minorHAnsi" w:hAnsiTheme="minorHAnsi" w:cstheme="minorHAnsi"/>
          <w:b/>
          <w:lang w:val="en-GB"/>
        </w:rPr>
        <w:t>Evaluation</w:t>
      </w:r>
      <w:r w:rsidRPr="00993D7D">
        <w:rPr>
          <w:rFonts w:asciiTheme="minorHAnsi" w:hAnsiTheme="minorHAnsi" w:cstheme="minorHAnsi"/>
          <w:b/>
          <w:lang w:val="en-GB"/>
        </w:rPr>
        <w:t xml:space="preserve"> </w:t>
      </w:r>
    </w:p>
    <w:p w:rsidR="00AE6C79" w:rsidRPr="00993D7D" w:rsidRDefault="004B5554" w:rsidP="00AE6C79">
      <w:pPr>
        <w:spacing w:before="240"/>
        <w:contextualSpacing/>
        <w:jc w:val="both"/>
        <w:rPr>
          <w:rFonts w:asciiTheme="minorHAnsi" w:hAnsiTheme="minorHAnsi" w:cstheme="minorHAnsi"/>
          <w:lang w:val="en-GB"/>
        </w:rPr>
      </w:pPr>
      <w:r w:rsidRPr="00993D7D">
        <w:rPr>
          <w:rFonts w:asciiTheme="minorHAnsi" w:hAnsiTheme="minorHAnsi" w:cstheme="minorHAnsi"/>
          <w:lang w:val="en-GB"/>
        </w:rPr>
        <w:t>The objective of the evaluation i</w:t>
      </w:r>
      <w:r w:rsidR="000E46B1" w:rsidRPr="00993D7D">
        <w:rPr>
          <w:rFonts w:asciiTheme="minorHAnsi" w:hAnsiTheme="minorHAnsi" w:cstheme="minorHAnsi"/>
          <w:lang w:val="en-GB"/>
        </w:rPr>
        <w:t>s to assess performance of the Project</w:t>
      </w:r>
      <w:r w:rsidRPr="00993D7D">
        <w:rPr>
          <w:rFonts w:asciiTheme="minorHAnsi" w:hAnsiTheme="minorHAnsi" w:cstheme="minorHAnsi"/>
          <w:lang w:val="en-GB"/>
        </w:rPr>
        <w:t xml:space="preserve"> in contributing towards achievement of stated objectives. The evaluation will review the implementation of planned project activities and outputs against actual results to date, and to the ext</w:t>
      </w:r>
      <w:r w:rsidR="00C0495B" w:rsidRPr="00993D7D">
        <w:rPr>
          <w:rFonts w:asciiTheme="minorHAnsi" w:hAnsiTheme="minorHAnsi" w:cstheme="minorHAnsi"/>
          <w:lang w:val="en-GB"/>
        </w:rPr>
        <w:t xml:space="preserve">ent possible, establish </w:t>
      </w:r>
      <w:r w:rsidRPr="00993D7D">
        <w:rPr>
          <w:rFonts w:asciiTheme="minorHAnsi" w:hAnsiTheme="minorHAnsi" w:cstheme="minorHAnsi"/>
          <w:lang w:val="en-GB"/>
        </w:rPr>
        <w:t>project impact.  The lessons drawn from the evaluation will be used to inform future designs of similar projects.</w:t>
      </w:r>
    </w:p>
    <w:p w:rsidR="000E46B1" w:rsidRPr="00993D7D" w:rsidRDefault="000E46B1" w:rsidP="00AE6C79">
      <w:pPr>
        <w:spacing w:before="240"/>
        <w:contextualSpacing/>
        <w:jc w:val="both"/>
        <w:rPr>
          <w:rFonts w:asciiTheme="minorHAnsi" w:hAnsiTheme="minorHAnsi" w:cstheme="minorHAnsi"/>
          <w:lang w:val="en-GB"/>
        </w:rPr>
      </w:pPr>
    </w:p>
    <w:p w:rsidR="000E46B1" w:rsidRPr="00993D7D" w:rsidRDefault="002528A7" w:rsidP="00DE62E1">
      <w:pPr>
        <w:pStyle w:val="ListParagraph"/>
        <w:numPr>
          <w:ilvl w:val="0"/>
          <w:numId w:val="17"/>
        </w:numPr>
        <w:spacing w:before="240"/>
        <w:jc w:val="both"/>
        <w:rPr>
          <w:rFonts w:asciiTheme="minorHAnsi" w:hAnsiTheme="minorHAnsi" w:cstheme="minorHAnsi"/>
          <w:b/>
          <w:sz w:val="22"/>
          <w:szCs w:val="22"/>
        </w:rPr>
      </w:pPr>
      <w:r w:rsidRPr="00993D7D">
        <w:rPr>
          <w:rFonts w:asciiTheme="minorHAnsi" w:hAnsiTheme="minorHAnsi" w:cstheme="minorHAnsi"/>
          <w:b/>
          <w:sz w:val="22"/>
          <w:szCs w:val="22"/>
        </w:rPr>
        <w:t>Scope of the Work</w:t>
      </w:r>
    </w:p>
    <w:p w:rsidR="000E46B1" w:rsidRPr="00993D7D" w:rsidRDefault="002528A7" w:rsidP="002528A7">
      <w:pPr>
        <w:spacing w:before="240"/>
        <w:contextualSpacing/>
        <w:jc w:val="both"/>
        <w:rPr>
          <w:rFonts w:asciiTheme="minorHAnsi" w:hAnsiTheme="minorHAnsi" w:cstheme="minorHAnsi"/>
          <w:lang w:val="en-GB"/>
        </w:rPr>
      </w:pPr>
      <w:r w:rsidRPr="00993D7D">
        <w:rPr>
          <w:rFonts w:asciiTheme="minorHAnsi" w:hAnsiTheme="minorHAnsi" w:cstheme="minorHAnsi"/>
          <w:lang w:val="en-GB"/>
        </w:rPr>
        <w:t>The consultant will be required to apply appropriate evaluation research methods to assess the following:</w:t>
      </w:r>
    </w:p>
    <w:p w:rsidR="000E46B1" w:rsidRPr="00993D7D" w:rsidRDefault="000E46B1" w:rsidP="00DE62E1">
      <w:pPr>
        <w:pStyle w:val="ListParagraph"/>
        <w:numPr>
          <w:ilvl w:val="0"/>
          <w:numId w:val="18"/>
        </w:numPr>
        <w:spacing w:before="240"/>
        <w:jc w:val="both"/>
        <w:rPr>
          <w:rFonts w:asciiTheme="minorHAnsi" w:hAnsiTheme="minorHAnsi" w:cstheme="minorHAnsi"/>
          <w:sz w:val="22"/>
          <w:szCs w:val="22"/>
        </w:rPr>
      </w:pPr>
      <w:r w:rsidRPr="00993D7D">
        <w:rPr>
          <w:rFonts w:asciiTheme="minorHAnsi" w:hAnsiTheme="minorHAnsi" w:cstheme="minorHAnsi"/>
          <w:sz w:val="22"/>
          <w:szCs w:val="22"/>
        </w:rPr>
        <w:t>Effectiveness of the project</w:t>
      </w:r>
    </w:p>
    <w:p w:rsidR="000E46B1" w:rsidRPr="00993D7D" w:rsidRDefault="000E46B1" w:rsidP="000E46B1">
      <w:pPr>
        <w:pStyle w:val="ListParagraph"/>
        <w:numPr>
          <w:ilvl w:val="0"/>
          <w:numId w:val="13"/>
        </w:numPr>
        <w:spacing w:before="240"/>
        <w:jc w:val="both"/>
        <w:rPr>
          <w:rFonts w:asciiTheme="minorHAnsi" w:hAnsiTheme="minorHAnsi" w:cstheme="minorHAnsi"/>
          <w:sz w:val="22"/>
          <w:szCs w:val="22"/>
        </w:rPr>
      </w:pPr>
      <w:r w:rsidRPr="00993D7D">
        <w:rPr>
          <w:rFonts w:asciiTheme="minorHAnsi" w:hAnsiTheme="minorHAnsi" w:cstheme="minorHAnsi"/>
          <w:sz w:val="22"/>
          <w:szCs w:val="22"/>
        </w:rPr>
        <w:t>The extent to which stated objectives (including outputs and outcomes) have been achieved on the ground</w:t>
      </w:r>
    </w:p>
    <w:p w:rsidR="000E46B1" w:rsidRPr="00993D7D" w:rsidRDefault="000E46B1" w:rsidP="000E46B1">
      <w:pPr>
        <w:pStyle w:val="ListParagraph"/>
        <w:numPr>
          <w:ilvl w:val="0"/>
          <w:numId w:val="12"/>
        </w:numPr>
        <w:spacing w:before="240"/>
        <w:jc w:val="both"/>
        <w:rPr>
          <w:rFonts w:asciiTheme="minorHAnsi" w:hAnsiTheme="minorHAnsi" w:cstheme="minorHAnsi"/>
          <w:sz w:val="22"/>
          <w:szCs w:val="22"/>
        </w:rPr>
      </w:pPr>
      <w:r w:rsidRPr="00993D7D">
        <w:rPr>
          <w:rFonts w:asciiTheme="minorHAnsi" w:hAnsiTheme="minorHAnsi" w:cstheme="minorHAnsi"/>
          <w:sz w:val="22"/>
          <w:szCs w:val="22"/>
        </w:rPr>
        <w:t>The extent to which the programme activities</w:t>
      </w:r>
      <w:r w:rsidR="00DE62E1" w:rsidRPr="00993D7D">
        <w:rPr>
          <w:rFonts w:asciiTheme="minorHAnsi" w:hAnsiTheme="minorHAnsi" w:cstheme="minorHAnsi"/>
          <w:sz w:val="22"/>
          <w:szCs w:val="22"/>
        </w:rPr>
        <w:t>/outputs</w:t>
      </w:r>
      <w:r w:rsidRPr="00993D7D">
        <w:rPr>
          <w:rFonts w:asciiTheme="minorHAnsi" w:hAnsiTheme="minorHAnsi" w:cstheme="minorHAnsi"/>
          <w:sz w:val="22"/>
          <w:szCs w:val="22"/>
        </w:rPr>
        <w:t xml:space="preserve"> reached intended beneficiaries</w:t>
      </w:r>
    </w:p>
    <w:p w:rsidR="00DE62E1" w:rsidRPr="00993D7D" w:rsidRDefault="00DE62E1" w:rsidP="00DE62E1">
      <w:pPr>
        <w:pStyle w:val="ListParagraph"/>
        <w:spacing w:before="240"/>
        <w:jc w:val="both"/>
        <w:rPr>
          <w:rFonts w:asciiTheme="minorHAnsi" w:hAnsiTheme="minorHAnsi" w:cstheme="minorHAnsi"/>
          <w:sz w:val="22"/>
          <w:szCs w:val="22"/>
        </w:rPr>
      </w:pPr>
    </w:p>
    <w:p w:rsidR="000E46B1" w:rsidRPr="00993D7D" w:rsidRDefault="000E46B1" w:rsidP="00DE62E1">
      <w:pPr>
        <w:pStyle w:val="ListParagraph"/>
        <w:numPr>
          <w:ilvl w:val="0"/>
          <w:numId w:val="18"/>
        </w:numPr>
        <w:spacing w:before="240"/>
        <w:jc w:val="both"/>
        <w:rPr>
          <w:rFonts w:asciiTheme="minorHAnsi" w:hAnsiTheme="minorHAnsi" w:cstheme="minorHAnsi"/>
          <w:sz w:val="22"/>
          <w:szCs w:val="22"/>
        </w:rPr>
      </w:pPr>
      <w:r w:rsidRPr="00993D7D">
        <w:rPr>
          <w:rFonts w:asciiTheme="minorHAnsi" w:hAnsiTheme="minorHAnsi" w:cstheme="minorHAnsi"/>
          <w:sz w:val="22"/>
          <w:szCs w:val="22"/>
        </w:rPr>
        <w:t>Relevance</w:t>
      </w:r>
    </w:p>
    <w:p w:rsidR="000E46B1" w:rsidRPr="00993D7D" w:rsidRDefault="000E46B1" w:rsidP="000E46B1">
      <w:pPr>
        <w:pStyle w:val="ListParagraph"/>
        <w:numPr>
          <w:ilvl w:val="0"/>
          <w:numId w:val="12"/>
        </w:numPr>
        <w:spacing w:before="240"/>
        <w:jc w:val="both"/>
        <w:rPr>
          <w:rFonts w:asciiTheme="minorHAnsi" w:hAnsiTheme="minorHAnsi" w:cstheme="minorHAnsi"/>
          <w:sz w:val="22"/>
          <w:szCs w:val="22"/>
        </w:rPr>
      </w:pPr>
      <w:r w:rsidRPr="00993D7D">
        <w:rPr>
          <w:rFonts w:asciiTheme="minorHAnsi" w:hAnsiTheme="minorHAnsi" w:cstheme="minorHAnsi"/>
          <w:sz w:val="22"/>
          <w:szCs w:val="22"/>
        </w:rPr>
        <w:t>Alignment of the project to the organisation’s strategic plan and national policies</w:t>
      </w:r>
    </w:p>
    <w:p w:rsidR="000E46B1" w:rsidRPr="00993D7D" w:rsidRDefault="000E46B1" w:rsidP="000E46B1">
      <w:pPr>
        <w:pStyle w:val="ListParagraph"/>
        <w:numPr>
          <w:ilvl w:val="0"/>
          <w:numId w:val="12"/>
        </w:numPr>
        <w:spacing w:before="240"/>
        <w:jc w:val="both"/>
        <w:rPr>
          <w:rFonts w:asciiTheme="minorHAnsi" w:hAnsiTheme="minorHAnsi" w:cstheme="minorHAnsi"/>
          <w:sz w:val="22"/>
          <w:szCs w:val="22"/>
        </w:rPr>
      </w:pPr>
      <w:r w:rsidRPr="00993D7D">
        <w:rPr>
          <w:rFonts w:asciiTheme="minorHAnsi" w:hAnsiTheme="minorHAnsi" w:cstheme="minorHAnsi"/>
          <w:sz w:val="22"/>
          <w:szCs w:val="22"/>
        </w:rPr>
        <w:t>The extent to which project met and addressed the needs of the beneficiaries</w:t>
      </w:r>
    </w:p>
    <w:p w:rsidR="00DE62E1" w:rsidRPr="00993D7D" w:rsidRDefault="00DE62E1" w:rsidP="00DE62E1">
      <w:pPr>
        <w:pStyle w:val="ListParagraph"/>
        <w:spacing w:before="240"/>
        <w:jc w:val="both"/>
        <w:rPr>
          <w:rFonts w:asciiTheme="minorHAnsi" w:hAnsiTheme="minorHAnsi" w:cstheme="minorHAnsi"/>
          <w:sz w:val="22"/>
          <w:szCs w:val="22"/>
        </w:rPr>
      </w:pPr>
    </w:p>
    <w:p w:rsidR="000E46B1" w:rsidRPr="00993D7D" w:rsidRDefault="000E46B1" w:rsidP="00DE62E1">
      <w:pPr>
        <w:pStyle w:val="ListParagraph"/>
        <w:numPr>
          <w:ilvl w:val="0"/>
          <w:numId w:val="18"/>
        </w:numPr>
        <w:spacing w:before="240"/>
        <w:jc w:val="both"/>
        <w:rPr>
          <w:rFonts w:asciiTheme="minorHAnsi" w:hAnsiTheme="minorHAnsi" w:cstheme="minorHAnsi"/>
          <w:sz w:val="22"/>
          <w:szCs w:val="22"/>
        </w:rPr>
      </w:pPr>
      <w:r w:rsidRPr="00993D7D">
        <w:rPr>
          <w:rFonts w:asciiTheme="minorHAnsi" w:hAnsiTheme="minorHAnsi" w:cstheme="minorHAnsi"/>
          <w:sz w:val="22"/>
          <w:szCs w:val="22"/>
        </w:rPr>
        <w:t>Efficiency</w:t>
      </w:r>
    </w:p>
    <w:p w:rsidR="000E46B1" w:rsidRPr="00993D7D" w:rsidRDefault="000E46B1" w:rsidP="005A5A80">
      <w:pPr>
        <w:pStyle w:val="ListParagraph"/>
        <w:numPr>
          <w:ilvl w:val="0"/>
          <w:numId w:val="14"/>
        </w:numPr>
        <w:spacing w:before="240"/>
        <w:jc w:val="both"/>
        <w:rPr>
          <w:rFonts w:asciiTheme="minorHAnsi" w:hAnsiTheme="minorHAnsi" w:cstheme="minorHAnsi"/>
          <w:sz w:val="22"/>
          <w:szCs w:val="22"/>
        </w:rPr>
      </w:pPr>
      <w:r w:rsidRPr="00993D7D">
        <w:rPr>
          <w:rFonts w:asciiTheme="minorHAnsi" w:hAnsiTheme="minorHAnsi" w:cstheme="minorHAnsi"/>
          <w:sz w:val="22"/>
          <w:szCs w:val="22"/>
        </w:rPr>
        <w:t>Cost-effectiveness of project implementation</w:t>
      </w:r>
    </w:p>
    <w:p w:rsidR="000E46B1" w:rsidRPr="00993D7D" w:rsidRDefault="000E46B1" w:rsidP="005A5A80">
      <w:pPr>
        <w:pStyle w:val="ListParagraph"/>
        <w:numPr>
          <w:ilvl w:val="0"/>
          <w:numId w:val="14"/>
        </w:numPr>
        <w:spacing w:before="240"/>
        <w:jc w:val="both"/>
        <w:rPr>
          <w:rFonts w:asciiTheme="minorHAnsi" w:hAnsiTheme="minorHAnsi" w:cstheme="minorHAnsi"/>
          <w:sz w:val="22"/>
          <w:szCs w:val="22"/>
        </w:rPr>
      </w:pPr>
      <w:r w:rsidRPr="00993D7D">
        <w:rPr>
          <w:rFonts w:asciiTheme="minorHAnsi" w:hAnsiTheme="minorHAnsi" w:cstheme="minorHAnsi"/>
          <w:sz w:val="22"/>
          <w:szCs w:val="22"/>
        </w:rPr>
        <w:t>Timeliness of implementation</w:t>
      </w:r>
    </w:p>
    <w:p w:rsidR="00DE62E1" w:rsidRPr="00993D7D" w:rsidRDefault="00DE62E1" w:rsidP="00DE62E1">
      <w:pPr>
        <w:pStyle w:val="ListParagraph"/>
        <w:spacing w:before="240"/>
        <w:jc w:val="both"/>
        <w:rPr>
          <w:rFonts w:asciiTheme="minorHAnsi" w:hAnsiTheme="minorHAnsi" w:cstheme="minorHAnsi"/>
          <w:sz w:val="22"/>
          <w:szCs w:val="22"/>
        </w:rPr>
      </w:pPr>
    </w:p>
    <w:p w:rsidR="000E46B1" w:rsidRPr="00993D7D" w:rsidRDefault="000E46B1" w:rsidP="00DE62E1">
      <w:pPr>
        <w:pStyle w:val="ListParagraph"/>
        <w:numPr>
          <w:ilvl w:val="0"/>
          <w:numId w:val="18"/>
        </w:numPr>
        <w:spacing w:before="240"/>
        <w:jc w:val="both"/>
        <w:rPr>
          <w:rFonts w:asciiTheme="minorHAnsi" w:hAnsiTheme="minorHAnsi" w:cstheme="minorHAnsi"/>
          <w:sz w:val="22"/>
          <w:szCs w:val="22"/>
        </w:rPr>
      </w:pPr>
      <w:r w:rsidRPr="00993D7D">
        <w:rPr>
          <w:rFonts w:asciiTheme="minorHAnsi" w:hAnsiTheme="minorHAnsi" w:cstheme="minorHAnsi"/>
          <w:sz w:val="22"/>
          <w:szCs w:val="22"/>
        </w:rPr>
        <w:t>Sustainability</w:t>
      </w:r>
    </w:p>
    <w:p w:rsidR="000E46B1" w:rsidRPr="00993D7D" w:rsidRDefault="000E46B1" w:rsidP="005A5A80">
      <w:pPr>
        <w:pStyle w:val="ListParagraph"/>
        <w:numPr>
          <w:ilvl w:val="0"/>
          <w:numId w:val="15"/>
        </w:numPr>
        <w:spacing w:before="240"/>
        <w:jc w:val="both"/>
        <w:rPr>
          <w:rFonts w:asciiTheme="minorHAnsi" w:hAnsiTheme="minorHAnsi" w:cstheme="minorHAnsi"/>
          <w:sz w:val="22"/>
          <w:szCs w:val="22"/>
        </w:rPr>
      </w:pPr>
      <w:r w:rsidRPr="00993D7D">
        <w:rPr>
          <w:rFonts w:asciiTheme="minorHAnsi" w:hAnsiTheme="minorHAnsi" w:cstheme="minorHAnsi"/>
          <w:sz w:val="22"/>
          <w:szCs w:val="22"/>
        </w:rPr>
        <w:t>Level of community ownership of the project</w:t>
      </w:r>
    </w:p>
    <w:p w:rsidR="000E46B1" w:rsidRPr="00993D7D" w:rsidRDefault="000E46B1" w:rsidP="005A5A80">
      <w:pPr>
        <w:pStyle w:val="ListParagraph"/>
        <w:numPr>
          <w:ilvl w:val="0"/>
          <w:numId w:val="15"/>
        </w:numPr>
        <w:spacing w:before="240"/>
        <w:jc w:val="both"/>
        <w:rPr>
          <w:rFonts w:asciiTheme="minorHAnsi" w:hAnsiTheme="minorHAnsi" w:cstheme="minorHAnsi"/>
          <w:sz w:val="22"/>
          <w:szCs w:val="22"/>
        </w:rPr>
      </w:pPr>
      <w:r w:rsidRPr="00993D7D">
        <w:rPr>
          <w:rFonts w:asciiTheme="minorHAnsi" w:hAnsiTheme="minorHAnsi" w:cstheme="minorHAnsi"/>
          <w:sz w:val="22"/>
          <w:szCs w:val="22"/>
        </w:rPr>
        <w:t>Level of stakeholders participation and public awareness</w:t>
      </w:r>
    </w:p>
    <w:p w:rsidR="000E46B1" w:rsidRPr="00993D7D" w:rsidRDefault="000E46B1" w:rsidP="005A5A80">
      <w:pPr>
        <w:pStyle w:val="ListParagraph"/>
        <w:numPr>
          <w:ilvl w:val="0"/>
          <w:numId w:val="15"/>
        </w:numPr>
        <w:spacing w:before="240"/>
        <w:jc w:val="both"/>
        <w:rPr>
          <w:rFonts w:asciiTheme="minorHAnsi" w:hAnsiTheme="minorHAnsi" w:cstheme="minorHAnsi"/>
          <w:sz w:val="22"/>
          <w:szCs w:val="22"/>
        </w:rPr>
      </w:pPr>
      <w:r w:rsidRPr="00993D7D">
        <w:rPr>
          <w:rFonts w:asciiTheme="minorHAnsi" w:hAnsiTheme="minorHAnsi" w:cstheme="minorHAnsi"/>
          <w:sz w:val="22"/>
          <w:szCs w:val="22"/>
        </w:rPr>
        <w:t>Degree of capacity, accountability, and knowhow of different stakeholders at the end of the project</w:t>
      </w:r>
    </w:p>
    <w:p w:rsidR="000E46B1" w:rsidRPr="00993D7D" w:rsidRDefault="000E46B1" w:rsidP="005A5A80">
      <w:pPr>
        <w:pStyle w:val="ListParagraph"/>
        <w:numPr>
          <w:ilvl w:val="0"/>
          <w:numId w:val="15"/>
        </w:numPr>
        <w:spacing w:before="240"/>
        <w:jc w:val="both"/>
        <w:rPr>
          <w:rFonts w:asciiTheme="minorHAnsi" w:hAnsiTheme="minorHAnsi" w:cstheme="minorHAnsi"/>
          <w:sz w:val="22"/>
          <w:szCs w:val="22"/>
        </w:rPr>
      </w:pPr>
      <w:r w:rsidRPr="00993D7D">
        <w:rPr>
          <w:rFonts w:asciiTheme="minorHAnsi" w:hAnsiTheme="minorHAnsi" w:cstheme="minorHAnsi"/>
          <w:sz w:val="22"/>
          <w:szCs w:val="22"/>
        </w:rPr>
        <w:t>The viability and sustainability of the established community structures-VSL groups, community agents (le</w:t>
      </w:r>
      <w:r w:rsidR="004C5894" w:rsidRPr="00993D7D">
        <w:rPr>
          <w:rFonts w:asciiTheme="minorHAnsi" w:hAnsiTheme="minorHAnsi" w:cstheme="minorHAnsi"/>
          <w:sz w:val="22"/>
          <w:szCs w:val="22"/>
        </w:rPr>
        <w:t>ad farmers</w:t>
      </w:r>
      <w:r w:rsidRPr="00993D7D">
        <w:rPr>
          <w:rFonts w:asciiTheme="minorHAnsi" w:hAnsiTheme="minorHAnsi" w:cstheme="minorHAnsi"/>
          <w:sz w:val="22"/>
          <w:szCs w:val="22"/>
        </w:rPr>
        <w:t>, nutrition promoters)</w:t>
      </w:r>
    </w:p>
    <w:p w:rsidR="00DE62E1" w:rsidRPr="00993D7D" w:rsidRDefault="00DE62E1" w:rsidP="00DE62E1">
      <w:pPr>
        <w:pStyle w:val="ListParagraph"/>
        <w:spacing w:before="240"/>
        <w:jc w:val="both"/>
        <w:rPr>
          <w:rFonts w:asciiTheme="minorHAnsi" w:hAnsiTheme="minorHAnsi" w:cstheme="minorHAnsi"/>
          <w:sz w:val="22"/>
          <w:szCs w:val="22"/>
        </w:rPr>
      </w:pPr>
    </w:p>
    <w:p w:rsidR="000E46B1" w:rsidRPr="00993D7D" w:rsidRDefault="000E46B1" w:rsidP="00DE62E1">
      <w:pPr>
        <w:pStyle w:val="ListParagraph"/>
        <w:numPr>
          <w:ilvl w:val="0"/>
          <w:numId w:val="18"/>
        </w:numPr>
        <w:spacing w:before="240"/>
        <w:jc w:val="both"/>
        <w:rPr>
          <w:rFonts w:asciiTheme="minorHAnsi" w:hAnsiTheme="minorHAnsi" w:cstheme="minorHAnsi"/>
          <w:sz w:val="22"/>
          <w:szCs w:val="22"/>
        </w:rPr>
      </w:pPr>
      <w:r w:rsidRPr="00993D7D">
        <w:rPr>
          <w:rFonts w:asciiTheme="minorHAnsi" w:hAnsiTheme="minorHAnsi" w:cstheme="minorHAnsi"/>
          <w:sz w:val="22"/>
          <w:szCs w:val="22"/>
        </w:rPr>
        <w:t>Impact</w:t>
      </w:r>
    </w:p>
    <w:p w:rsidR="000E46B1" w:rsidRPr="00993D7D" w:rsidRDefault="000E46B1" w:rsidP="005A5A80">
      <w:pPr>
        <w:pStyle w:val="ListParagraph"/>
        <w:numPr>
          <w:ilvl w:val="0"/>
          <w:numId w:val="16"/>
        </w:numPr>
        <w:spacing w:before="240"/>
        <w:jc w:val="both"/>
        <w:rPr>
          <w:rFonts w:asciiTheme="minorHAnsi" w:hAnsiTheme="minorHAnsi" w:cstheme="minorHAnsi"/>
          <w:sz w:val="22"/>
          <w:szCs w:val="22"/>
        </w:rPr>
      </w:pPr>
      <w:r w:rsidRPr="00993D7D">
        <w:rPr>
          <w:rFonts w:asciiTheme="minorHAnsi" w:hAnsiTheme="minorHAnsi" w:cstheme="minorHAnsi"/>
          <w:sz w:val="22"/>
          <w:szCs w:val="22"/>
        </w:rPr>
        <w:t>The magnitude of the impact of the projects on the beneficiaries and their communities</w:t>
      </w:r>
    </w:p>
    <w:p w:rsidR="002528A7" w:rsidRPr="00993D7D" w:rsidRDefault="002528A7" w:rsidP="002528A7">
      <w:pPr>
        <w:spacing w:before="240"/>
        <w:jc w:val="both"/>
        <w:rPr>
          <w:rFonts w:asciiTheme="minorHAnsi" w:hAnsiTheme="minorHAnsi" w:cstheme="minorHAnsi"/>
        </w:rPr>
      </w:pPr>
      <w:r w:rsidRPr="00993D7D">
        <w:rPr>
          <w:rFonts w:asciiTheme="minorHAnsi" w:hAnsiTheme="minorHAnsi" w:cstheme="minorHAnsi"/>
        </w:rPr>
        <w:t xml:space="preserve">In the end the consultants will be required to use their expert </w:t>
      </w:r>
      <w:r w:rsidR="00DE62E1" w:rsidRPr="00993D7D">
        <w:rPr>
          <w:rFonts w:asciiTheme="minorHAnsi" w:hAnsiTheme="minorHAnsi" w:cstheme="minorHAnsi"/>
        </w:rPr>
        <w:t>judgment</w:t>
      </w:r>
      <w:r w:rsidRPr="00993D7D">
        <w:rPr>
          <w:rFonts w:asciiTheme="minorHAnsi" w:hAnsiTheme="minorHAnsi" w:cstheme="minorHAnsi"/>
        </w:rPr>
        <w:t xml:space="preserve"> and experiences to review all relevant data/ information gathered while undertaking the exercise so as to draw conclusions and practical recommendations that need to be considered and where applicable lead to improvement in the design of future projects.</w:t>
      </w:r>
    </w:p>
    <w:p w:rsidR="002528A7" w:rsidRPr="00993D7D" w:rsidRDefault="002528A7" w:rsidP="002528A7">
      <w:pPr>
        <w:spacing w:before="240"/>
        <w:jc w:val="both"/>
        <w:rPr>
          <w:rFonts w:asciiTheme="minorHAnsi" w:hAnsiTheme="minorHAnsi" w:cstheme="minorHAnsi"/>
          <w:b/>
        </w:rPr>
      </w:pPr>
      <w:r w:rsidRPr="00993D7D">
        <w:rPr>
          <w:rFonts w:asciiTheme="minorHAnsi" w:hAnsiTheme="minorHAnsi" w:cstheme="minorHAnsi"/>
          <w:b/>
        </w:rPr>
        <w:lastRenderedPageBreak/>
        <w:t xml:space="preserve">The specific tasks to be undertaken during the </w:t>
      </w:r>
      <w:r w:rsidR="00DE62E1" w:rsidRPr="00993D7D">
        <w:rPr>
          <w:rFonts w:asciiTheme="minorHAnsi" w:hAnsiTheme="minorHAnsi" w:cstheme="minorHAnsi"/>
          <w:b/>
        </w:rPr>
        <w:t>evaluation study</w:t>
      </w:r>
      <w:r w:rsidRPr="00993D7D">
        <w:rPr>
          <w:rFonts w:asciiTheme="minorHAnsi" w:hAnsiTheme="minorHAnsi" w:cstheme="minorHAnsi"/>
          <w:b/>
        </w:rPr>
        <w:t xml:space="preserve"> include:-</w:t>
      </w:r>
    </w:p>
    <w:p w:rsidR="002528A7" w:rsidRPr="00993D7D" w:rsidRDefault="002528A7" w:rsidP="002528A7">
      <w:pPr>
        <w:pStyle w:val="BodyText"/>
        <w:numPr>
          <w:ilvl w:val="0"/>
          <w:numId w:val="4"/>
        </w:numPr>
        <w:spacing w:after="0"/>
        <w:jc w:val="both"/>
        <w:rPr>
          <w:rFonts w:asciiTheme="minorHAnsi" w:hAnsiTheme="minorHAnsi" w:cstheme="minorHAnsi"/>
        </w:rPr>
      </w:pPr>
      <w:r w:rsidRPr="00993D7D">
        <w:rPr>
          <w:rFonts w:asciiTheme="minorHAnsi" w:hAnsiTheme="minorHAnsi" w:cstheme="minorHAnsi"/>
        </w:rPr>
        <w:t>Review existing literature related to the project includin</w:t>
      </w:r>
      <w:r w:rsidR="00DE62E1" w:rsidRPr="00993D7D">
        <w:rPr>
          <w:rFonts w:asciiTheme="minorHAnsi" w:hAnsiTheme="minorHAnsi" w:cstheme="minorHAnsi"/>
        </w:rPr>
        <w:t>g project proposal documents</w:t>
      </w:r>
      <w:r w:rsidRPr="00993D7D">
        <w:rPr>
          <w:rFonts w:asciiTheme="minorHAnsi" w:hAnsiTheme="minorHAnsi" w:cstheme="minorHAnsi"/>
        </w:rPr>
        <w:t xml:space="preserve">, </w:t>
      </w:r>
      <w:r w:rsidR="00737E54" w:rsidRPr="00993D7D">
        <w:rPr>
          <w:rFonts w:asciiTheme="minorHAnsi" w:hAnsiTheme="minorHAnsi" w:cstheme="minorHAnsi"/>
        </w:rPr>
        <w:t>project progress reports</w:t>
      </w:r>
      <w:r w:rsidRPr="00993D7D">
        <w:rPr>
          <w:rFonts w:asciiTheme="minorHAnsi" w:hAnsiTheme="minorHAnsi" w:cstheme="minorHAnsi"/>
        </w:rPr>
        <w:t>,</w:t>
      </w:r>
      <w:r w:rsidR="003F1252">
        <w:rPr>
          <w:rFonts w:asciiTheme="minorHAnsi" w:hAnsiTheme="minorHAnsi" w:cstheme="minorHAnsi"/>
        </w:rPr>
        <w:t xml:space="preserve"> internal assessment reports prepared by SHA,</w:t>
      </w:r>
      <w:r w:rsidRPr="00993D7D">
        <w:rPr>
          <w:rFonts w:asciiTheme="minorHAnsi" w:hAnsiTheme="minorHAnsi" w:cstheme="minorHAnsi"/>
        </w:rPr>
        <w:t xml:space="preserve"> periodic reports of past and ongoing works by SHA and its partners and any other relevant documents from both internal and external sources. </w:t>
      </w:r>
    </w:p>
    <w:p w:rsidR="002528A7" w:rsidRPr="00993D7D" w:rsidRDefault="002528A7" w:rsidP="002528A7">
      <w:pPr>
        <w:pStyle w:val="BodyText"/>
        <w:numPr>
          <w:ilvl w:val="0"/>
          <w:numId w:val="4"/>
        </w:numPr>
        <w:spacing w:after="0"/>
        <w:jc w:val="both"/>
        <w:rPr>
          <w:rFonts w:asciiTheme="minorHAnsi" w:hAnsiTheme="minorHAnsi" w:cstheme="minorHAnsi"/>
        </w:rPr>
      </w:pPr>
      <w:r w:rsidRPr="00993D7D">
        <w:rPr>
          <w:rFonts w:asciiTheme="minorHAnsi" w:hAnsiTheme="minorHAnsi" w:cstheme="minorHAnsi"/>
        </w:rPr>
        <w:t xml:space="preserve">Prepare an inception report that details out the methodology, sampling strategy, tools and techniques that will be used in conducting the </w:t>
      </w:r>
      <w:r w:rsidR="00737E54" w:rsidRPr="00993D7D">
        <w:rPr>
          <w:rFonts w:asciiTheme="minorHAnsi" w:hAnsiTheme="minorHAnsi" w:cstheme="minorHAnsi"/>
        </w:rPr>
        <w:t>evaluation</w:t>
      </w:r>
      <w:r w:rsidRPr="00993D7D">
        <w:rPr>
          <w:rFonts w:asciiTheme="minorHAnsi" w:hAnsiTheme="minorHAnsi" w:cstheme="minorHAnsi"/>
        </w:rPr>
        <w:t xml:space="preserve"> study including a tentative schedule of activities.</w:t>
      </w:r>
    </w:p>
    <w:p w:rsidR="002528A7" w:rsidRPr="00993D7D" w:rsidRDefault="002528A7" w:rsidP="002528A7">
      <w:pPr>
        <w:pStyle w:val="BodyText"/>
        <w:numPr>
          <w:ilvl w:val="0"/>
          <w:numId w:val="4"/>
        </w:numPr>
        <w:spacing w:after="0"/>
        <w:jc w:val="both"/>
        <w:rPr>
          <w:rFonts w:asciiTheme="minorHAnsi" w:hAnsiTheme="minorHAnsi" w:cstheme="minorHAnsi"/>
        </w:rPr>
      </w:pPr>
      <w:r w:rsidRPr="00993D7D">
        <w:rPr>
          <w:rFonts w:asciiTheme="minorHAnsi" w:hAnsiTheme="minorHAnsi" w:cstheme="minorHAnsi"/>
        </w:rPr>
        <w:t>Develop data collection tools that adequately cover the information need</w:t>
      </w:r>
      <w:r w:rsidR="003F1252">
        <w:rPr>
          <w:rFonts w:asciiTheme="minorHAnsi" w:hAnsiTheme="minorHAnsi" w:cstheme="minorHAnsi"/>
        </w:rPr>
        <w:t>ed</w:t>
      </w:r>
      <w:r w:rsidRPr="00993D7D">
        <w:rPr>
          <w:rFonts w:asciiTheme="minorHAnsi" w:hAnsiTheme="minorHAnsi" w:cstheme="minorHAnsi"/>
        </w:rPr>
        <w:t xml:space="preserve"> for </w:t>
      </w:r>
      <w:r w:rsidR="00737E54" w:rsidRPr="00993D7D">
        <w:rPr>
          <w:rFonts w:asciiTheme="minorHAnsi" w:hAnsiTheme="minorHAnsi" w:cstheme="minorHAnsi"/>
        </w:rPr>
        <w:t>the scope of the evaluation</w:t>
      </w:r>
      <w:r w:rsidRPr="00993D7D">
        <w:rPr>
          <w:rFonts w:asciiTheme="minorHAnsi" w:hAnsiTheme="minorHAnsi" w:cstheme="minorHAnsi"/>
        </w:rPr>
        <w:t xml:space="preserve"> in consultation with SHA project management team.  </w:t>
      </w:r>
    </w:p>
    <w:p w:rsidR="002528A7" w:rsidRPr="00993D7D" w:rsidRDefault="002528A7" w:rsidP="002528A7">
      <w:pPr>
        <w:pStyle w:val="BodyText"/>
        <w:numPr>
          <w:ilvl w:val="0"/>
          <w:numId w:val="4"/>
        </w:numPr>
        <w:spacing w:after="0"/>
        <w:jc w:val="both"/>
        <w:rPr>
          <w:rFonts w:asciiTheme="minorHAnsi" w:hAnsiTheme="minorHAnsi" w:cstheme="minorHAnsi"/>
        </w:rPr>
      </w:pPr>
      <w:r w:rsidRPr="00993D7D">
        <w:rPr>
          <w:rFonts w:asciiTheme="minorHAnsi" w:hAnsiTheme="minorHAnsi" w:cstheme="minorHAnsi"/>
        </w:rPr>
        <w:t>Training of  enumerators on the data collection tools including pretesting of the data collection tools</w:t>
      </w:r>
    </w:p>
    <w:p w:rsidR="002528A7" w:rsidRPr="00993D7D" w:rsidRDefault="002528A7" w:rsidP="002528A7">
      <w:pPr>
        <w:pStyle w:val="BodyText"/>
        <w:numPr>
          <w:ilvl w:val="0"/>
          <w:numId w:val="4"/>
        </w:numPr>
        <w:spacing w:after="0"/>
        <w:jc w:val="both"/>
        <w:rPr>
          <w:rFonts w:asciiTheme="minorHAnsi" w:hAnsiTheme="minorHAnsi" w:cstheme="minorHAnsi"/>
        </w:rPr>
      </w:pPr>
      <w:r w:rsidRPr="00993D7D">
        <w:rPr>
          <w:rFonts w:asciiTheme="minorHAnsi" w:hAnsiTheme="minorHAnsi" w:cstheme="minorHAnsi"/>
        </w:rPr>
        <w:t xml:space="preserve">Actual data collection process using agreed upon data collection methods. This shall involve interviewing key stakeholders in the project which include targeted beneficiaries, government officers, local governance structures </w:t>
      </w:r>
      <w:proofErr w:type="spellStart"/>
      <w:r w:rsidRPr="00993D7D">
        <w:rPr>
          <w:rFonts w:asciiTheme="minorHAnsi" w:hAnsiTheme="minorHAnsi" w:cstheme="minorHAnsi"/>
        </w:rPr>
        <w:t>etc</w:t>
      </w:r>
      <w:proofErr w:type="spellEnd"/>
    </w:p>
    <w:p w:rsidR="002528A7" w:rsidRPr="00993D7D" w:rsidRDefault="002528A7" w:rsidP="002528A7">
      <w:pPr>
        <w:pStyle w:val="BodyText"/>
        <w:numPr>
          <w:ilvl w:val="0"/>
          <w:numId w:val="4"/>
        </w:numPr>
        <w:spacing w:after="0"/>
        <w:jc w:val="both"/>
        <w:rPr>
          <w:rFonts w:asciiTheme="minorHAnsi" w:hAnsiTheme="minorHAnsi" w:cstheme="minorHAnsi"/>
        </w:rPr>
      </w:pPr>
      <w:r w:rsidRPr="00993D7D">
        <w:rPr>
          <w:rFonts w:asciiTheme="minorHAnsi" w:hAnsiTheme="minorHAnsi" w:cstheme="minorHAnsi"/>
        </w:rPr>
        <w:t xml:space="preserve">Analyze Cross cutting issues mainly on </w:t>
      </w:r>
      <w:r w:rsidR="00737E54" w:rsidRPr="00993D7D">
        <w:rPr>
          <w:rFonts w:asciiTheme="minorHAnsi" w:hAnsiTheme="minorHAnsi" w:cstheme="minorHAnsi"/>
        </w:rPr>
        <w:t>gender</w:t>
      </w:r>
      <w:r w:rsidRPr="00993D7D">
        <w:rPr>
          <w:rFonts w:asciiTheme="minorHAnsi" w:hAnsiTheme="minorHAnsi" w:cstheme="minorHAnsi"/>
        </w:rPr>
        <w:t xml:space="preserve">, environment, nutrition </w:t>
      </w:r>
      <w:r w:rsidR="00737E54" w:rsidRPr="00993D7D">
        <w:rPr>
          <w:rFonts w:asciiTheme="minorHAnsi" w:hAnsiTheme="minorHAnsi" w:cstheme="minorHAnsi"/>
        </w:rPr>
        <w:t>as were streamlined in the project design</w:t>
      </w:r>
      <w:r w:rsidRPr="00993D7D">
        <w:rPr>
          <w:rFonts w:asciiTheme="minorHAnsi" w:hAnsiTheme="minorHAnsi" w:cstheme="minorHAnsi"/>
        </w:rPr>
        <w:t xml:space="preserve">. </w:t>
      </w:r>
    </w:p>
    <w:p w:rsidR="002528A7" w:rsidRPr="00993D7D" w:rsidRDefault="002528A7" w:rsidP="002528A7">
      <w:pPr>
        <w:pStyle w:val="BodyText"/>
        <w:numPr>
          <w:ilvl w:val="0"/>
          <w:numId w:val="4"/>
        </w:numPr>
        <w:spacing w:after="0"/>
        <w:jc w:val="both"/>
        <w:rPr>
          <w:rFonts w:asciiTheme="minorHAnsi" w:hAnsiTheme="minorHAnsi" w:cstheme="minorHAnsi"/>
          <w:b/>
          <w:i/>
        </w:rPr>
      </w:pPr>
      <w:r w:rsidRPr="00993D7D">
        <w:rPr>
          <w:rFonts w:asciiTheme="minorHAnsi" w:hAnsiTheme="minorHAnsi" w:cstheme="minorHAnsi"/>
        </w:rPr>
        <w:t xml:space="preserve">Data analysis, interpretation and presentation of the findings. </w:t>
      </w:r>
      <w:r w:rsidRPr="00993D7D">
        <w:rPr>
          <w:rFonts w:asciiTheme="minorHAnsi" w:hAnsiTheme="minorHAnsi" w:cstheme="minorHAnsi"/>
          <w:b/>
          <w:i/>
        </w:rPr>
        <w:t xml:space="preserve">All data, qualitative and quantitative, collected must be disaggregated by location, age, sex and special interest groups where applicable. </w:t>
      </w:r>
    </w:p>
    <w:p w:rsidR="002528A7" w:rsidRPr="00993D7D" w:rsidRDefault="002528A7" w:rsidP="002528A7">
      <w:pPr>
        <w:pStyle w:val="BodyText"/>
        <w:numPr>
          <w:ilvl w:val="0"/>
          <w:numId w:val="4"/>
        </w:numPr>
        <w:spacing w:after="0"/>
        <w:jc w:val="both"/>
        <w:rPr>
          <w:rFonts w:asciiTheme="minorHAnsi" w:hAnsiTheme="minorHAnsi" w:cstheme="minorHAnsi"/>
        </w:rPr>
      </w:pPr>
      <w:r w:rsidRPr="00993D7D">
        <w:rPr>
          <w:rFonts w:asciiTheme="minorHAnsi" w:hAnsiTheme="minorHAnsi" w:cstheme="minorHAnsi"/>
        </w:rPr>
        <w:t xml:space="preserve">Formulation of key applicable recommendations </w:t>
      </w:r>
      <w:r w:rsidR="00737E54" w:rsidRPr="00993D7D">
        <w:rPr>
          <w:rFonts w:asciiTheme="minorHAnsi" w:hAnsiTheme="minorHAnsi" w:cstheme="minorHAnsi"/>
        </w:rPr>
        <w:t>for maximizing impact and sustainability of project interventions and improving the design of future projects</w:t>
      </w:r>
      <w:r w:rsidRPr="00993D7D">
        <w:rPr>
          <w:rFonts w:asciiTheme="minorHAnsi" w:hAnsiTheme="minorHAnsi" w:cstheme="minorHAnsi"/>
        </w:rPr>
        <w:t>.</w:t>
      </w:r>
    </w:p>
    <w:p w:rsidR="002528A7" w:rsidRPr="00993D7D" w:rsidRDefault="002528A7" w:rsidP="002528A7">
      <w:pPr>
        <w:pStyle w:val="BodyText"/>
        <w:numPr>
          <w:ilvl w:val="0"/>
          <w:numId w:val="4"/>
        </w:numPr>
        <w:spacing w:after="0" w:line="240" w:lineRule="auto"/>
        <w:jc w:val="both"/>
        <w:rPr>
          <w:rFonts w:asciiTheme="minorHAnsi" w:hAnsiTheme="minorHAnsi" w:cstheme="minorHAnsi"/>
        </w:rPr>
      </w:pPr>
      <w:r w:rsidRPr="00993D7D">
        <w:rPr>
          <w:rFonts w:asciiTheme="minorHAnsi" w:hAnsiTheme="minorHAnsi" w:cstheme="minorHAnsi"/>
        </w:rPr>
        <w:t>Presenting the key findings and recommendations to SHA and its partners for validation.</w:t>
      </w:r>
    </w:p>
    <w:p w:rsidR="002528A7" w:rsidRPr="00993D7D" w:rsidRDefault="002528A7" w:rsidP="002528A7">
      <w:pPr>
        <w:pStyle w:val="BodyText"/>
        <w:numPr>
          <w:ilvl w:val="0"/>
          <w:numId w:val="4"/>
        </w:numPr>
        <w:spacing w:after="0" w:line="240" w:lineRule="auto"/>
        <w:jc w:val="both"/>
        <w:rPr>
          <w:rFonts w:asciiTheme="minorHAnsi" w:hAnsiTheme="minorHAnsi" w:cstheme="minorHAnsi"/>
        </w:rPr>
      </w:pPr>
      <w:r w:rsidRPr="00993D7D">
        <w:rPr>
          <w:rFonts w:asciiTheme="minorHAnsi" w:hAnsiTheme="minorHAnsi" w:cstheme="minorHAnsi"/>
        </w:rPr>
        <w:t xml:space="preserve">Preparation and submission of a detailed </w:t>
      </w:r>
      <w:r w:rsidR="00737E54" w:rsidRPr="00993D7D">
        <w:rPr>
          <w:rFonts w:asciiTheme="minorHAnsi" w:hAnsiTheme="minorHAnsi" w:cstheme="minorHAnsi"/>
        </w:rPr>
        <w:t>end-of-project evaluation</w:t>
      </w:r>
      <w:r w:rsidRPr="00993D7D">
        <w:rPr>
          <w:rFonts w:asciiTheme="minorHAnsi" w:hAnsiTheme="minorHAnsi" w:cstheme="minorHAnsi"/>
        </w:rPr>
        <w:t xml:space="preserve"> report</w:t>
      </w:r>
    </w:p>
    <w:p w:rsidR="00AE6C79" w:rsidRPr="00993D7D" w:rsidRDefault="00AE6C79" w:rsidP="00AE6C79">
      <w:pPr>
        <w:spacing w:after="0" w:line="240" w:lineRule="auto"/>
        <w:rPr>
          <w:rFonts w:asciiTheme="minorHAnsi" w:hAnsiTheme="minorHAnsi" w:cstheme="minorHAnsi"/>
          <w:lang w:val="en-GB"/>
        </w:rPr>
      </w:pPr>
    </w:p>
    <w:p w:rsidR="00AE6C79" w:rsidRPr="00993D7D" w:rsidRDefault="00AE6C79" w:rsidP="00DE62E1">
      <w:pPr>
        <w:numPr>
          <w:ilvl w:val="0"/>
          <w:numId w:val="19"/>
        </w:numPr>
        <w:spacing w:before="240" w:after="120"/>
        <w:contextualSpacing/>
        <w:jc w:val="both"/>
        <w:rPr>
          <w:rFonts w:asciiTheme="minorHAnsi" w:eastAsia="Times New Roman" w:hAnsiTheme="minorHAnsi" w:cstheme="minorHAnsi"/>
        </w:rPr>
      </w:pPr>
      <w:r w:rsidRPr="00993D7D">
        <w:rPr>
          <w:rFonts w:asciiTheme="minorHAnsi" w:hAnsiTheme="minorHAnsi" w:cstheme="minorHAnsi"/>
          <w:b/>
          <w:lang w:val="en-GB"/>
        </w:rPr>
        <w:t>Methodology</w:t>
      </w:r>
    </w:p>
    <w:p w:rsidR="00AE6C79" w:rsidRPr="00993D7D" w:rsidRDefault="00AE6C79" w:rsidP="00AE6C79">
      <w:pPr>
        <w:spacing w:after="120"/>
        <w:contextualSpacing/>
        <w:jc w:val="both"/>
        <w:rPr>
          <w:rFonts w:asciiTheme="minorHAnsi" w:hAnsiTheme="minorHAnsi" w:cstheme="minorHAnsi"/>
        </w:rPr>
      </w:pPr>
      <w:r w:rsidRPr="00993D7D">
        <w:rPr>
          <w:rFonts w:asciiTheme="minorHAnsi" w:hAnsiTheme="minorHAnsi" w:cstheme="minorHAnsi"/>
        </w:rPr>
        <w:t xml:space="preserve">The </w:t>
      </w:r>
      <w:r w:rsidR="00737E54" w:rsidRPr="00993D7D">
        <w:rPr>
          <w:rFonts w:asciiTheme="minorHAnsi" w:hAnsiTheme="minorHAnsi" w:cstheme="minorHAnsi"/>
        </w:rPr>
        <w:t>end-of-project evaluation</w:t>
      </w:r>
      <w:r w:rsidRPr="00993D7D">
        <w:rPr>
          <w:rFonts w:asciiTheme="minorHAnsi" w:hAnsiTheme="minorHAnsi" w:cstheme="minorHAnsi"/>
        </w:rPr>
        <w:t xml:space="preserve"> will mainly adopt a descriptive cross-sectional study design </w:t>
      </w:r>
      <w:r w:rsidR="005E669B" w:rsidRPr="00993D7D">
        <w:rPr>
          <w:rFonts w:asciiTheme="minorHAnsi" w:hAnsiTheme="minorHAnsi" w:cstheme="minorHAnsi"/>
        </w:rPr>
        <w:t>that will employ a</w:t>
      </w:r>
      <w:r w:rsidRPr="00993D7D">
        <w:rPr>
          <w:rFonts w:asciiTheme="minorHAnsi" w:hAnsiTheme="minorHAnsi" w:cstheme="minorHAnsi"/>
        </w:rPr>
        <w:t xml:space="preserve"> mixture of evaluation research methods involving the use of both quantitative and qualitative techniques, in a participatory manner while assessing smallholder farmers and their households. The consultant(s) will be required to draw a more detailed evaluation methodology in consultation with SHA programme management team to ensure the quality of evidence required is achieved in line with SHA Result-Based Framework. This process shall also ensure the involvement of project staff both from SHA and the implementing partners. </w:t>
      </w:r>
    </w:p>
    <w:p w:rsidR="00AE6C79" w:rsidRPr="00993D7D" w:rsidRDefault="00AE6C79" w:rsidP="00AE6C79">
      <w:pPr>
        <w:spacing w:after="120"/>
        <w:contextualSpacing/>
        <w:jc w:val="both"/>
        <w:rPr>
          <w:rFonts w:asciiTheme="minorHAnsi" w:hAnsiTheme="minorHAnsi" w:cstheme="minorHAnsi"/>
        </w:rPr>
      </w:pPr>
    </w:p>
    <w:p w:rsidR="00AE6C79" w:rsidRPr="00993D7D" w:rsidRDefault="00AE6C79" w:rsidP="00AE6C79">
      <w:pPr>
        <w:spacing w:after="120"/>
        <w:contextualSpacing/>
        <w:jc w:val="both"/>
        <w:rPr>
          <w:rFonts w:asciiTheme="minorHAnsi" w:hAnsiTheme="minorHAnsi" w:cstheme="minorHAnsi"/>
        </w:rPr>
      </w:pPr>
      <w:r w:rsidRPr="00993D7D">
        <w:rPr>
          <w:rFonts w:asciiTheme="minorHAnsi" w:hAnsiTheme="minorHAnsi" w:cstheme="minorHAnsi"/>
        </w:rPr>
        <w:t xml:space="preserve">The detailed methodology design must include: </w:t>
      </w:r>
    </w:p>
    <w:p w:rsidR="00AE6C79" w:rsidRPr="00993D7D" w:rsidRDefault="00AE6C79" w:rsidP="00AE6C79">
      <w:pPr>
        <w:numPr>
          <w:ilvl w:val="0"/>
          <w:numId w:val="3"/>
        </w:numPr>
        <w:spacing w:after="120"/>
        <w:contextualSpacing/>
        <w:jc w:val="both"/>
        <w:rPr>
          <w:rFonts w:asciiTheme="minorHAnsi" w:hAnsiTheme="minorHAnsi" w:cstheme="minorHAnsi"/>
        </w:rPr>
      </w:pPr>
      <w:r w:rsidRPr="00993D7D">
        <w:rPr>
          <w:rFonts w:asciiTheme="minorHAnsi" w:hAnsiTheme="minorHAnsi" w:cstheme="minorHAnsi"/>
        </w:rPr>
        <w:t>Sampling strategies and procedures</w:t>
      </w:r>
    </w:p>
    <w:p w:rsidR="00AE6C79" w:rsidRPr="00993D7D" w:rsidRDefault="00AE6C79" w:rsidP="00AE6C79">
      <w:pPr>
        <w:numPr>
          <w:ilvl w:val="0"/>
          <w:numId w:val="3"/>
        </w:numPr>
        <w:spacing w:after="120"/>
        <w:contextualSpacing/>
        <w:jc w:val="both"/>
        <w:rPr>
          <w:rFonts w:asciiTheme="minorHAnsi" w:hAnsiTheme="minorHAnsi" w:cstheme="minorHAnsi"/>
        </w:rPr>
      </w:pPr>
      <w:r w:rsidRPr="00993D7D">
        <w:rPr>
          <w:rFonts w:asciiTheme="minorHAnsi" w:hAnsiTheme="minorHAnsi" w:cstheme="minorHAnsi"/>
        </w:rPr>
        <w:t>Data collection instruments, protocols and procedures</w:t>
      </w:r>
    </w:p>
    <w:p w:rsidR="00AE6C79" w:rsidRPr="00993D7D" w:rsidRDefault="00AE6C79" w:rsidP="00AE6C79">
      <w:pPr>
        <w:numPr>
          <w:ilvl w:val="0"/>
          <w:numId w:val="3"/>
        </w:numPr>
        <w:spacing w:after="120"/>
        <w:contextualSpacing/>
        <w:jc w:val="both"/>
        <w:rPr>
          <w:rFonts w:asciiTheme="minorHAnsi" w:hAnsiTheme="minorHAnsi" w:cstheme="minorHAnsi"/>
        </w:rPr>
      </w:pPr>
      <w:r w:rsidRPr="00993D7D">
        <w:rPr>
          <w:rFonts w:asciiTheme="minorHAnsi" w:hAnsiTheme="minorHAnsi" w:cstheme="minorHAnsi"/>
        </w:rPr>
        <w:t xml:space="preserve">Procedures for analyzing quantitative and qualitative data </w:t>
      </w:r>
    </w:p>
    <w:p w:rsidR="00AE6C79" w:rsidRPr="00993D7D" w:rsidRDefault="00AE6C79" w:rsidP="00AE6C79">
      <w:pPr>
        <w:numPr>
          <w:ilvl w:val="0"/>
          <w:numId w:val="3"/>
        </w:numPr>
        <w:spacing w:after="120"/>
        <w:contextualSpacing/>
        <w:jc w:val="both"/>
        <w:rPr>
          <w:rFonts w:asciiTheme="minorHAnsi" w:hAnsiTheme="minorHAnsi" w:cstheme="minorHAnsi"/>
        </w:rPr>
      </w:pPr>
      <w:r w:rsidRPr="00993D7D">
        <w:rPr>
          <w:rFonts w:asciiTheme="minorHAnsi" w:hAnsiTheme="minorHAnsi" w:cstheme="minorHAnsi"/>
        </w:rPr>
        <w:t>Data presentation/dissemination methods.</w:t>
      </w:r>
    </w:p>
    <w:p w:rsidR="00AE6C79" w:rsidRPr="00993D7D" w:rsidRDefault="00AE6C79" w:rsidP="00AE6C79">
      <w:pPr>
        <w:spacing w:after="120"/>
        <w:contextualSpacing/>
        <w:jc w:val="both"/>
        <w:rPr>
          <w:rFonts w:asciiTheme="minorHAnsi" w:hAnsiTheme="minorHAnsi" w:cstheme="minorHAnsi"/>
        </w:rPr>
      </w:pPr>
    </w:p>
    <w:p w:rsidR="00AE6C79" w:rsidRPr="00993D7D" w:rsidRDefault="005E669B" w:rsidP="00DE62E1">
      <w:pPr>
        <w:numPr>
          <w:ilvl w:val="0"/>
          <w:numId w:val="19"/>
        </w:numPr>
        <w:rPr>
          <w:rFonts w:asciiTheme="minorHAnsi" w:hAnsiTheme="minorHAnsi" w:cstheme="minorHAnsi"/>
          <w:b/>
          <w:lang w:val="en-GB"/>
        </w:rPr>
      </w:pPr>
      <w:r w:rsidRPr="00993D7D">
        <w:rPr>
          <w:rFonts w:asciiTheme="minorHAnsi" w:hAnsiTheme="minorHAnsi" w:cstheme="minorHAnsi"/>
          <w:b/>
          <w:lang w:val="en-GB"/>
        </w:rPr>
        <w:t>Specific task and</w:t>
      </w:r>
      <w:r w:rsidR="00AE6C79" w:rsidRPr="00993D7D">
        <w:rPr>
          <w:rFonts w:asciiTheme="minorHAnsi" w:hAnsiTheme="minorHAnsi" w:cstheme="minorHAnsi"/>
          <w:b/>
          <w:lang w:val="en-GB"/>
        </w:rPr>
        <w:t xml:space="preserve"> anticipated Time Frame </w:t>
      </w:r>
    </w:p>
    <w:p w:rsidR="00AE6C79" w:rsidRPr="00993D7D" w:rsidRDefault="00AE6C79" w:rsidP="00AE6C79">
      <w:pPr>
        <w:spacing w:before="240" w:after="40"/>
        <w:jc w:val="both"/>
        <w:rPr>
          <w:rFonts w:asciiTheme="minorHAnsi" w:hAnsiTheme="minorHAnsi" w:cstheme="minorHAnsi"/>
        </w:rPr>
      </w:pPr>
      <w:r w:rsidRPr="00993D7D">
        <w:rPr>
          <w:rFonts w:asciiTheme="minorHAnsi" w:hAnsiTheme="minorHAnsi" w:cstheme="minorHAnsi"/>
        </w:rPr>
        <w:lastRenderedPageBreak/>
        <w:t xml:space="preserve">The </w:t>
      </w:r>
      <w:r w:rsidR="00474CD4" w:rsidRPr="00993D7D">
        <w:rPr>
          <w:rFonts w:asciiTheme="minorHAnsi" w:hAnsiTheme="minorHAnsi" w:cstheme="minorHAnsi"/>
        </w:rPr>
        <w:t>evaluation</w:t>
      </w:r>
      <w:r w:rsidRPr="00993D7D">
        <w:rPr>
          <w:rFonts w:asciiTheme="minorHAnsi" w:hAnsiTheme="minorHAnsi" w:cstheme="minorHAnsi"/>
        </w:rPr>
        <w:t xml:space="preserve"> will begin with an introduction meeting between the consultant(s) and SHA project management team and conclude with a debriefing session that will be held at SHA Country Office.  The assignment will commence on </w:t>
      </w:r>
      <w:proofErr w:type="gramStart"/>
      <w:r w:rsidRPr="00993D7D">
        <w:rPr>
          <w:rFonts w:asciiTheme="minorHAnsi" w:hAnsiTheme="minorHAnsi" w:cstheme="minorHAnsi"/>
        </w:rPr>
        <w:t>xxx  to</w:t>
      </w:r>
      <w:proofErr w:type="gramEnd"/>
      <w:r w:rsidRPr="00993D7D">
        <w:rPr>
          <w:rFonts w:asciiTheme="minorHAnsi" w:hAnsiTheme="minorHAnsi" w:cstheme="minorHAnsi"/>
        </w:rPr>
        <w:t xml:space="preserve"> xxx , 2018 for a total of xxx days. </w:t>
      </w:r>
    </w:p>
    <w:p w:rsidR="00AE6C79" w:rsidRPr="00993D7D" w:rsidRDefault="00AE6C79" w:rsidP="00AE6C79">
      <w:pPr>
        <w:spacing w:before="240" w:after="40"/>
        <w:jc w:val="both"/>
        <w:rPr>
          <w:rFonts w:asciiTheme="minorHAnsi" w:hAnsiTheme="minorHAnsi" w:cstheme="minorHAnsi"/>
        </w:rPr>
      </w:pPr>
      <w:r w:rsidRPr="00993D7D">
        <w:rPr>
          <w:rFonts w:asciiTheme="minorHAnsi" w:hAnsiTheme="minorHAnsi" w:cstheme="minorHAnsi"/>
        </w:rPr>
        <w:t xml:space="preserve">The breakdown of the days will be as follows:- </w:t>
      </w:r>
    </w:p>
    <w:tbl>
      <w:tblPr>
        <w:tblpPr w:leftFromText="180" w:rightFromText="180" w:vertAnchor="text" w:horzAnchor="margin" w:tblpY="269"/>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608"/>
        <w:gridCol w:w="2376"/>
        <w:gridCol w:w="2250"/>
      </w:tblGrid>
      <w:tr w:rsidR="00AE6C79" w:rsidRPr="00993D7D" w:rsidTr="00263AE3">
        <w:trPr>
          <w:trHeight w:val="320"/>
        </w:trPr>
        <w:tc>
          <w:tcPr>
            <w:tcW w:w="540" w:type="dxa"/>
            <w:shd w:val="clear" w:color="auto" w:fill="auto"/>
          </w:tcPr>
          <w:p w:rsidR="00AE6C79" w:rsidRPr="00993D7D" w:rsidRDefault="00AE6C79" w:rsidP="00263AE3">
            <w:pPr>
              <w:spacing w:after="40" w:line="240" w:lineRule="auto"/>
              <w:rPr>
                <w:rFonts w:asciiTheme="minorHAnsi" w:hAnsiTheme="minorHAnsi" w:cstheme="minorHAnsi"/>
              </w:rPr>
            </w:pPr>
          </w:p>
        </w:tc>
        <w:tc>
          <w:tcPr>
            <w:tcW w:w="4608" w:type="dxa"/>
            <w:shd w:val="clear" w:color="auto" w:fill="auto"/>
          </w:tcPr>
          <w:p w:rsidR="00AE6C79" w:rsidRPr="00993D7D" w:rsidRDefault="00AE6C79" w:rsidP="00263AE3">
            <w:pPr>
              <w:spacing w:after="40" w:line="240" w:lineRule="auto"/>
              <w:rPr>
                <w:rFonts w:asciiTheme="minorHAnsi" w:hAnsiTheme="minorHAnsi" w:cstheme="minorHAnsi"/>
                <w:b/>
              </w:rPr>
            </w:pPr>
            <w:r w:rsidRPr="00993D7D">
              <w:rPr>
                <w:rFonts w:asciiTheme="minorHAnsi" w:hAnsiTheme="minorHAnsi" w:cstheme="minorHAnsi"/>
                <w:b/>
              </w:rPr>
              <w:t>Task/output</w:t>
            </w:r>
          </w:p>
        </w:tc>
        <w:tc>
          <w:tcPr>
            <w:tcW w:w="2376" w:type="dxa"/>
          </w:tcPr>
          <w:p w:rsidR="00AE6C79" w:rsidRPr="00993D7D" w:rsidRDefault="00AE6C79" w:rsidP="00263AE3">
            <w:pPr>
              <w:spacing w:after="40" w:line="240" w:lineRule="auto"/>
              <w:jc w:val="both"/>
              <w:rPr>
                <w:rFonts w:asciiTheme="minorHAnsi" w:hAnsiTheme="minorHAnsi" w:cstheme="minorHAnsi"/>
                <w:b/>
              </w:rPr>
            </w:pPr>
            <w:r w:rsidRPr="00993D7D">
              <w:rPr>
                <w:rFonts w:asciiTheme="minorHAnsi" w:hAnsiTheme="minorHAnsi" w:cstheme="minorHAnsi"/>
                <w:b/>
              </w:rPr>
              <w:t xml:space="preserve">Support Staff </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b/>
              </w:rPr>
            </w:pPr>
            <w:r w:rsidRPr="00993D7D">
              <w:rPr>
                <w:rFonts w:asciiTheme="minorHAnsi" w:hAnsiTheme="minorHAnsi" w:cstheme="minorHAnsi"/>
                <w:b/>
              </w:rPr>
              <w:t>Suggested timeframe</w:t>
            </w:r>
          </w:p>
        </w:tc>
      </w:tr>
      <w:tr w:rsidR="00AE6C79" w:rsidRPr="00993D7D" w:rsidTr="00263AE3">
        <w:trPr>
          <w:trHeight w:val="1360"/>
        </w:trPr>
        <w:tc>
          <w:tcPr>
            <w:tcW w:w="540" w:type="dxa"/>
            <w:shd w:val="clear" w:color="auto" w:fill="auto"/>
          </w:tcPr>
          <w:p w:rsidR="00AE6C79" w:rsidRPr="00993D7D" w:rsidRDefault="00AE6C79" w:rsidP="00263AE3">
            <w:pPr>
              <w:numPr>
                <w:ilvl w:val="0"/>
                <w:numId w:val="6"/>
              </w:numPr>
              <w:spacing w:after="40" w:line="240" w:lineRule="auto"/>
              <w:rPr>
                <w:rFonts w:asciiTheme="minorHAnsi" w:hAnsiTheme="minorHAnsi" w:cstheme="minorHAnsi"/>
              </w:rPr>
            </w:pPr>
          </w:p>
        </w:tc>
        <w:tc>
          <w:tcPr>
            <w:tcW w:w="4608" w:type="dxa"/>
            <w:shd w:val="clear" w:color="auto" w:fill="auto"/>
          </w:tcPr>
          <w:p w:rsidR="00AE6C79" w:rsidRPr="00993D7D" w:rsidRDefault="00AE6C79" w:rsidP="003F1252">
            <w:pPr>
              <w:spacing w:after="40" w:line="240" w:lineRule="auto"/>
              <w:rPr>
                <w:rFonts w:asciiTheme="minorHAnsi" w:hAnsiTheme="minorHAnsi" w:cstheme="minorHAnsi"/>
              </w:rPr>
            </w:pPr>
            <w:r w:rsidRPr="00993D7D">
              <w:rPr>
                <w:rFonts w:asciiTheme="minorHAnsi" w:hAnsiTheme="minorHAnsi" w:cstheme="minorHAnsi"/>
              </w:rPr>
              <w:t xml:space="preserve">Inception meeting with project management team to clarify on the TORs, review the proposal (Technical &amp;Financial) and discuss the </w:t>
            </w:r>
            <w:proofErr w:type="spellStart"/>
            <w:r w:rsidR="003F1252">
              <w:rPr>
                <w:rFonts w:asciiTheme="minorHAnsi" w:hAnsiTheme="minorHAnsi" w:cstheme="minorHAnsi"/>
              </w:rPr>
              <w:t>endline</w:t>
            </w:r>
            <w:proofErr w:type="spellEnd"/>
            <w:r w:rsidRPr="00993D7D">
              <w:rPr>
                <w:rFonts w:asciiTheme="minorHAnsi" w:hAnsiTheme="minorHAnsi" w:cstheme="minorHAnsi"/>
              </w:rPr>
              <w:t xml:space="preserve"> study design, sampling strategy, data collection and a tentative work schedule.</w:t>
            </w:r>
          </w:p>
        </w:tc>
        <w:tc>
          <w:tcPr>
            <w:tcW w:w="2376" w:type="dxa"/>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HOP</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HOFA</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Programme Manager</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M&amp;E Manager</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0.5 days</w:t>
            </w:r>
          </w:p>
        </w:tc>
      </w:tr>
      <w:tr w:rsidR="00AE6C79" w:rsidRPr="00993D7D" w:rsidTr="00263AE3">
        <w:trPr>
          <w:trHeight w:val="446"/>
        </w:trPr>
        <w:tc>
          <w:tcPr>
            <w:tcW w:w="540" w:type="dxa"/>
            <w:shd w:val="clear" w:color="auto" w:fill="auto"/>
          </w:tcPr>
          <w:p w:rsidR="00AE6C79" w:rsidRPr="00993D7D" w:rsidRDefault="00AE6C79" w:rsidP="00263AE3">
            <w:pPr>
              <w:numPr>
                <w:ilvl w:val="0"/>
                <w:numId w:val="6"/>
              </w:numPr>
              <w:spacing w:after="40" w:line="240" w:lineRule="auto"/>
              <w:rPr>
                <w:rFonts w:asciiTheme="minorHAnsi" w:hAnsiTheme="minorHAnsi" w:cstheme="minorHAnsi"/>
              </w:rPr>
            </w:pPr>
          </w:p>
        </w:tc>
        <w:tc>
          <w:tcPr>
            <w:tcW w:w="4608" w:type="dxa"/>
            <w:shd w:val="clear" w:color="auto" w:fill="auto"/>
          </w:tcPr>
          <w:p w:rsidR="00AE6C79" w:rsidRPr="00993D7D" w:rsidRDefault="00AE6C79" w:rsidP="00263AE3">
            <w:pPr>
              <w:pStyle w:val="BodyText"/>
              <w:spacing w:after="0"/>
              <w:jc w:val="both"/>
              <w:rPr>
                <w:rFonts w:asciiTheme="minorHAnsi" w:hAnsiTheme="minorHAnsi" w:cstheme="minorHAnsi"/>
              </w:rPr>
            </w:pPr>
            <w:r w:rsidRPr="00993D7D">
              <w:rPr>
                <w:rFonts w:asciiTheme="minorHAnsi" w:hAnsiTheme="minorHAnsi" w:cstheme="minorHAnsi"/>
              </w:rPr>
              <w:t xml:space="preserve">Review existing literature related to the project and any other relevant documents from both internal and external sources. </w:t>
            </w:r>
          </w:p>
        </w:tc>
        <w:tc>
          <w:tcPr>
            <w:tcW w:w="2376" w:type="dxa"/>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HOP</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M&amp;E Manager</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2 days</w:t>
            </w:r>
          </w:p>
        </w:tc>
      </w:tr>
      <w:tr w:rsidR="00AE6C79" w:rsidRPr="00993D7D" w:rsidTr="00263AE3">
        <w:tc>
          <w:tcPr>
            <w:tcW w:w="540" w:type="dxa"/>
            <w:shd w:val="clear" w:color="auto" w:fill="auto"/>
          </w:tcPr>
          <w:p w:rsidR="00AE6C79" w:rsidRPr="00993D7D" w:rsidRDefault="00AE6C79" w:rsidP="00263AE3">
            <w:pPr>
              <w:numPr>
                <w:ilvl w:val="0"/>
                <w:numId w:val="6"/>
              </w:numPr>
              <w:spacing w:after="40" w:line="240" w:lineRule="auto"/>
              <w:jc w:val="both"/>
              <w:rPr>
                <w:rFonts w:asciiTheme="minorHAnsi" w:hAnsiTheme="minorHAnsi" w:cstheme="minorHAnsi"/>
              </w:rPr>
            </w:pPr>
          </w:p>
        </w:tc>
        <w:tc>
          <w:tcPr>
            <w:tcW w:w="4608" w:type="dxa"/>
            <w:shd w:val="clear" w:color="auto" w:fill="auto"/>
          </w:tcPr>
          <w:p w:rsidR="00AE6C79" w:rsidRPr="00993D7D" w:rsidRDefault="005E669B" w:rsidP="00263AE3">
            <w:pPr>
              <w:spacing w:after="40" w:line="240" w:lineRule="auto"/>
              <w:jc w:val="both"/>
              <w:rPr>
                <w:rFonts w:asciiTheme="minorHAnsi" w:hAnsiTheme="minorHAnsi" w:cstheme="minorHAnsi"/>
              </w:rPr>
            </w:pPr>
            <w:r w:rsidRPr="00993D7D">
              <w:rPr>
                <w:rFonts w:asciiTheme="minorHAnsi" w:hAnsiTheme="minorHAnsi" w:cstheme="minorHAnsi"/>
              </w:rPr>
              <w:t>Preparation of</w:t>
            </w:r>
            <w:r w:rsidR="00AE6C79" w:rsidRPr="00993D7D">
              <w:rPr>
                <w:rFonts w:asciiTheme="minorHAnsi" w:hAnsiTheme="minorHAnsi" w:cstheme="minorHAnsi"/>
              </w:rPr>
              <w:t xml:space="preserve"> a detailed inception report including detailed study design and methodology, sampling strategy, work schedule and all the data collection tools.</w:t>
            </w:r>
          </w:p>
        </w:tc>
        <w:tc>
          <w:tcPr>
            <w:tcW w:w="2376" w:type="dxa"/>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HOP</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Programme Manager</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M&amp;E Manager</w:t>
            </w:r>
          </w:p>
        </w:tc>
        <w:tc>
          <w:tcPr>
            <w:tcW w:w="2250" w:type="dxa"/>
            <w:shd w:val="clear" w:color="auto" w:fill="auto"/>
          </w:tcPr>
          <w:p w:rsidR="00AE6C79" w:rsidRPr="00993D7D" w:rsidRDefault="00474CD4" w:rsidP="00263AE3">
            <w:pPr>
              <w:spacing w:after="40" w:line="240" w:lineRule="auto"/>
              <w:jc w:val="both"/>
              <w:rPr>
                <w:rFonts w:asciiTheme="minorHAnsi" w:hAnsiTheme="minorHAnsi" w:cstheme="minorHAnsi"/>
              </w:rPr>
            </w:pPr>
            <w:r w:rsidRPr="00993D7D">
              <w:rPr>
                <w:rFonts w:asciiTheme="minorHAnsi" w:hAnsiTheme="minorHAnsi" w:cstheme="minorHAnsi"/>
              </w:rPr>
              <w:t>2</w:t>
            </w:r>
            <w:r w:rsidR="00AE6C79" w:rsidRPr="00993D7D">
              <w:rPr>
                <w:rFonts w:asciiTheme="minorHAnsi" w:hAnsiTheme="minorHAnsi" w:cstheme="minorHAnsi"/>
              </w:rPr>
              <w:t xml:space="preserve"> days</w:t>
            </w:r>
          </w:p>
        </w:tc>
      </w:tr>
      <w:tr w:rsidR="00AE6C79" w:rsidRPr="00993D7D" w:rsidTr="00263AE3">
        <w:tc>
          <w:tcPr>
            <w:tcW w:w="540" w:type="dxa"/>
            <w:shd w:val="clear" w:color="auto" w:fill="auto"/>
          </w:tcPr>
          <w:p w:rsidR="00AE6C79" w:rsidRPr="00993D7D" w:rsidRDefault="00AE6C79" w:rsidP="00263AE3">
            <w:pPr>
              <w:numPr>
                <w:ilvl w:val="0"/>
                <w:numId w:val="6"/>
              </w:numPr>
              <w:spacing w:after="40" w:line="240" w:lineRule="auto"/>
              <w:jc w:val="both"/>
              <w:rPr>
                <w:rFonts w:asciiTheme="minorHAnsi" w:hAnsiTheme="minorHAnsi" w:cstheme="minorHAnsi"/>
              </w:rPr>
            </w:pPr>
          </w:p>
        </w:tc>
        <w:tc>
          <w:tcPr>
            <w:tcW w:w="4608" w:type="dxa"/>
            <w:shd w:val="clear" w:color="auto" w:fill="auto"/>
          </w:tcPr>
          <w:p w:rsidR="00AE6C79" w:rsidRPr="00993D7D" w:rsidRDefault="00AE6C79" w:rsidP="00263AE3">
            <w:pPr>
              <w:pStyle w:val="BodyText"/>
              <w:spacing w:after="0"/>
              <w:jc w:val="both"/>
              <w:rPr>
                <w:rFonts w:asciiTheme="minorHAnsi" w:hAnsiTheme="minorHAnsi" w:cstheme="minorHAnsi"/>
              </w:rPr>
            </w:pPr>
            <w:r w:rsidRPr="00993D7D">
              <w:rPr>
                <w:rFonts w:asciiTheme="minorHAnsi" w:hAnsiTheme="minorHAnsi" w:cstheme="minorHAnsi"/>
              </w:rPr>
              <w:t xml:space="preserve">Field work  covering sampled project areas including travelling days </w:t>
            </w:r>
          </w:p>
        </w:tc>
        <w:tc>
          <w:tcPr>
            <w:tcW w:w="2376" w:type="dxa"/>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M&amp;E Manager</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Programme Manager</w:t>
            </w:r>
          </w:p>
          <w:p w:rsidR="00AE6C79" w:rsidRPr="00993D7D" w:rsidRDefault="00AE6C79" w:rsidP="00263AE3">
            <w:pPr>
              <w:spacing w:after="40" w:line="240" w:lineRule="auto"/>
              <w:jc w:val="both"/>
              <w:rPr>
                <w:rFonts w:asciiTheme="minorHAnsi" w:hAnsiTheme="minorHAnsi" w:cstheme="minorHAnsi"/>
              </w:rPr>
            </w:pPr>
          </w:p>
        </w:tc>
        <w:tc>
          <w:tcPr>
            <w:tcW w:w="2250" w:type="dxa"/>
            <w:shd w:val="clear" w:color="auto" w:fill="auto"/>
          </w:tcPr>
          <w:p w:rsidR="00AE6C79" w:rsidRPr="00993D7D" w:rsidRDefault="00474CD4" w:rsidP="00263AE3">
            <w:pPr>
              <w:spacing w:after="40" w:line="240" w:lineRule="auto"/>
              <w:jc w:val="both"/>
              <w:rPr>
                <w:rFonts w:asciiTheme="minorHAnsi" w:hAnsiTheme="minorHAnsi" w:cstheme="minorHAnsi"/>
              </w:rPr>
            </w:pPr>
            <w:r w:rsidRPr="00993D7D">
              <w:rPr>
                <w:rFonts w:asciiTheme="minorHAnsi" w:hAnsiTheme="minorHAnsi" w:cstheme="minorHAnsi"/>
              </w:rPr>
              <w:t>8</w:t>
            </w:r>
            <w:r w:rsidR="00AE6C79" w:rsidRPr="00993D7D">
              <w:rPr>
                <w:rFonts w:asciiTheme="minorHAnsi" w:hAnsiTheme="minorHAnsi" w:cstheme="minorHAnsi"/>
              </w:rPr>
              <w:t xml:space="preserve"> days</w:t>
            </w:r>
          </w:p>
        </w:tc>
      </w:tr>
      <w:tr w:rsidR="00AE6C79" w:rsidRPr="00993D7D" w:rsidTr="00263AE3">
        <w:tc>
          <w:tcPr>
            <w:tcW w:w="540" w:type="dxa"/>
            <w:shd w:val="clear" w:color="auto" w:fill="auto"/>
          </w:tcPr>
          <w:p w:rsidR="00AE6C79" w:rsidRPr="00993D7D" w:rsidRDefault="00AE6C79" w:rsidP="00263AE3">
            <w:pPr>
              <w:numPr>
                <w:ilvl w:val="0"/>
                <w:numId w:val="6"/>
              </w:numPr>
              <w:spacing w:after="40" w:line="240" w:lineRule="auto"/>
              <w:jc w:val="both"/>
              <w:rPr>
                <w:rFonts w:asciiTheme="minorHAnsi" w:hAnsiTheme="minorHAnsi" w:cstheme="minorHAnsi"/>
              </w:rPr>
            </w:pPr>
          </w:p>
        </w:tc>
        <w:tc>
          <w:tcPr>
            <w:tcW w:w="4608" w:type="dxa"/>
            <w:shd w:val="clear" w:color="auto" w:fill="auto"/>
          </w:tcPr>
          <w:p w:rsidR="00AE6C79" w:rsidRPr="00993D7D" w:rsidRDefault="00AE6C79" w:rsidP="00263AE3">
            <w:pPr>
              <w:spacing w:after="40" w:line="240" w:lineRule="auto"/>
              <w:jc w:val="both"/>
              <w:rPr>
                <w:rFonts w:asciiTheme="minorHAnsi" w:hAnsiTheme="minorHAnsi" w:cstheme="minorHAnsi"/>
                <w:bCs/>
                <w:lang w:val="en-GB"/>
              </w:rPr>
            </w:pPr>
            <w:r w:rsidRPr="00993D7D">
              <w:rPr>
                <w:rFonts w:asciiTheme="minorHAnsi" w:hAnsiTheme="minorHAnsi" w:cstheme="minorHAnsi"/>
                <w:bCs/>
                <w:lang w:val="en-GB"/>
              </w:rPr>
              <w:t xml:space="preserve">Data entry, cleaning, transcription and analysis of both qualitative &amp; quantitative data disaggregated by location, age and gender. </w:t>
            </w:r>
          </w:p>
        </w:tc>
        <w:tc>
          <w:tcPr>
            <w:tcW w:w="2376" w:type="dxa"/>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M&amp;E staff</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5 days</w:t>
            </w:r>
          </w:p>
        </w:tc>
      </w:tr>
      <w:tr w:rsidR="00AE6C79" w:rsidRPr="00993D7D" w:rsidTr="00263AE3">
        <w:tc>
          <w:tcPr>
            <w:tcW w:w="540" w:type="dxa"/>
            <w:shd w:val="clear" w:color="auto" w:fill="auto"/>
          </w:tcPr>
          <w:p w:rsidR="00AE6C79" w:rsidRPr="00993D7D" w:rsidRDefault="00AE6C79" w:rsidP="00263AE3">
            <w:pPr>
              <w:numPr>
                <w:ilvl w:val="0"/>
                <w:numId w:val="6"/>
              </w:numPr>
              <w:spacing w:after="40" w:line="240" w:lineRule="auto"/>
              <w:jc w:val="both"/>
              <w:rPr>
                <w:rFonts w:asciiTheme="minorHAnsi" w:hAnsiTheme="minorHAnsi" w:cstheme="minorHAnsi"/>
              </w:rPr>
            </w:pPr>
          </w:p>
        </w:tc>
        <w:tc>
          <w:tcPr>
            <w:tcW w:w="4608" w:type="dxa"/>
            <w:shd w:val="clear" w:color="auto" w:fill="auto"/>
          </w:tcPr>
          <w:p w:rsidR="00AE6C79" w:rsidRPr="00993D7D" w:rsidRDefault="00AE6C79" w:rsidP="00263AE3">
            <w:pPr>
              <w:spacing w:after="40" w:line="240" w:lineRule="auto"/>
              <w:jc w:val="both"/>
              <w:rPr>
                <w:rFonts w:asciiTheme="minorHAnsi" w:hAnsiTheme="minorHAnsi" w:cstheme="minorHAnsi"/>
                <w:bCs/>
                <w:lang w:val="en-GB"/>
              </w:rPr>
            </w:pPr>
            <w:r w:rsidRPr="00993D7D">
              <w:rPr>
                <w:rFonts w:asciiTheme="minorHAnsi" w:hAnsiTheme="minorHAnsi" w:cstheme="minorHAnsi"/>
              </w:rPr>
              <w:t>Formulation of key recommendations that the project should  consider/ address</w:t>
            </w:r>
          </w:p>
        </w:tc>
        <w:tc>
          <w:tcPr>
            <w:tcW w:w="2376" w:type="dxa"/>
          </w:tcPr>
          <w:p w:rsidR="00AE6C79" w:rsidRPr="00993D7D" w:rsidRDefault="00AE6C79" w:rsidP="00263AE3">
            <w:pPr>
              <w:rPr>
                <w:rFonts w:asciiTheme="minorHAnsi" w:hAnsiTheme="minorHAnsi" w:cstheme="minorHAnsi"/>
              </w:rPr>
            </w:pPr>
            <w:r w:rsidRPr="00993D7D">
              <w:rPr>
                <w:rFonts w:asciiTheme="minorHAnsi" w:hAnsiTheme="minorHAnsi" w:cstheme="minorHAnsi"/>
              </w:rPr>
              <w:t>M&amp;E staff</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1 day</w:t>
            </w:r>
          </w:p>
        </w:tc>
      </w:tr>
      <w:tr w:rsidR="00AE6C79" w:rsidRPr="00993D7D" w:rsidTr="00263AE3">
        <w:tc>
          <w:tcPr>
            <w:tcW w:w="540" w:type="dxa"/>
            <w:shd w:val="clear" w:color="auto" w:fill="auto"/>
          </w:tcPr>
          <w:p w:rsidR="00AE6C79" w:rsidRPr="00993D7D" w:rsidRDefault="00AE6C79" w:rsidP="00263AE3">
            <w:pPr>
              <w:numPr>
                <w:ilvl w:val="0"/>
                <w:numId w:val="6"/>
              </w:numPr>
              <w:spacing w:after="40" w:line="240" w:lineRule="auto"/>
              <w:jc w:val="both"/>
              <w:rPr>
                <w:rFonts w:asciiTheme="minorHAnsi" w:hAnsiTheme="minorHAnsi" w:cstheme="minorHAnsi"/>
              </w:rPr>
            </w:pPr>
          </w:p>
        </w:tc>
        <w:tc>
          <w:tcPr>
            <w:tcW w:w="4608" w:type="dxa"/>
            <w:shd w:val="clear" w:color="auto" w:fill="auto"/>
          </w:tcPr>
          <w:p w:rsidR="00AE6C79" w:rsidRPr="00993D7D" w:rsidRDefault="00AE6C79" w:rsidP="003F1252">
            <w:pPr>
              <w:spacing w:after="40" w:line="240" w:lineRule="auto"/>
              <w:jc w:val="both"/>
              <w:rPr>
                <w:rFonts w:asciiTheme="minorHAnsi" w:hAnsiTheme="minorHAnsi" w:cstheme="minorHAnsi"/>
              </w:rPr>
            </w:pPr>
            <w:r w:rsidRPr="00993D7D">
              <w:rPr>
                <w:rFonts w:asciiTheme="minorHAnsi" w:hAnsiTheme="minorHAnsi" w:cstheme="minorHAnsi"/>
              </w:rPr>
              <w:t xml:space="preserve">Preparation of </w:t>
            </w:r>
            <w:r w:rsidR="003F1252">
              <w:rPr>
                <w:rFonts w:asciiTheme="minorHAnsi" w:hAnsiTheme="minorHAnsi" w:cstheme="minorHAnsi"/>
              </w:rPr>
              <w:t>the</w:t>
            </w:r>
            <w:r w:rsidRPr="00993D7D">
              <w:rPr>
                <w:rFonts w:asciiTheme="minorHAnsi" w:hAnsiTheme="minorHAnsi" w:cstheme="minorHAnsi"/>
              </w:rPr>
              <w:t xml:space="preserve"> </w:t>
            </w:r>
            <w:r w:rsidR="005E669B" w:rsidRPr="00993D7D">
              <w:rPr>
                <w:rFonts w:asciiTheme="minorHAnsi" w:hAnsiTheme="minorHAnsi" w:cstheme="minorHAnsi"/>
              </w:rPr>
              <w:t>evaluation</w:t>
            </w:r>
            <w:r w:rsidRPr="00993D7D">
              <w:rPr>
                <w:rFonts w:asciiTheme="minorHAnsi" w:hAnsiTheme="minorHAnsi" w:cstheme="minorHAnsi"/>
              </w:rPr>
              <w:t xml:space="preserve"> report that will be submitted to SHA for review</w:t>
            </w:r>
          </w:p>
        </w:tc>
        <w:tc>
          <w:tcPr>
            <w:tcW w:w="2376" w:type="dxa"/>
          </w:tcPr>
          <w:p w:rsidR="00AE6C79" w:rsidRPr="00993D7D" w:rsidRDefault="00AE6C79" w:rsidP="00263AE3">
            <w:pPr>
              <w:rPr>
                <w:rFonts w:asciiTheme="minorHAnsi" w:hAnsiTheme="minorHAnsi" w:cstheme="minorHAnsi"/>
              </w:rPr>
            </w:pPr>
            <w:r w:rsidRPr="00993D7D">
              <w:rPr>
                <w:rFonts w:asciiTheme="minorHAnsi" w:hAnsiTheme="minorHAnsi" w:cstheme="minorHAnsi"/>
              </w:rPr>
              <w:t>M&amp;E staff</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3 days</w:t>
            </w:r>
          </w:p>
        </w:tc>
      </w:tr>
      <w:tr w:rsidR="00AE6C79" w:rsidRPr="00993D7D" w:rsidTr="00263AE3">
        <w:tc>
          <w:tcPr>
            <w:tcW w:w="540" w:type="dxa"/>
            <w:shd w:val="clear" w:color="auto" w:fill="auto"/>
          </w:tcPr>
          <w:p w:rsidR="00AE6C79" w:rsidRPr="00993D7D" w:rsidRDefault="00AE6C79" w:rsidP="00263AE3">
            <w:pPr>
              <w:numPr>
                <w:ilvl w:val="0"/>
                <w:numId w:val="6"/>
              </w:numPr>
              <w:spacing w:after="40" w:line="240" w:lineRule="auto"/>
              <w:jc w:val="both"/>
              <w:rPr>
                <w:rFonts w:asciiTheme="minorHAnsi" w:hAnsiTheme="minorHAnsi" w:cstheme="minorHAnsi"/>
              </w:rPr>
            </w:pPr>
          </w:p>
        </w:tc>
        <w:tc>
          <w:tcPr>
            <w:tcW w:w="4608"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Presentation of the main findings &amp; recommendations for Validation</w:t>
            </w:r>
          </w:p>
        </w:tc>
        <w:tc>
          <w:tcPr>
            <w:tcW w:w="2376" w:type="dxa"/>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HOP/Programme Manager</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1 day</w:t>
            </w:r>
          </w:p>
        </w:tc>
      </w:tr>
      <w:tr w:rsidR="00AE6C79" w:rsidRPr="00993D7D" w:rsidTr="00263AE3">
        <w:tc>
          <w:tcPr>
            <w:tcW w:w="540" w:type="dxa"/>
            <w:shd w:val="clear" w:color="auto" w:fill="auto"/>
          </w:tcPr>
          <w:p w:rsidR="00AE6C79" w:rsidRPr="00993D7D" w:rsidRDefault="00AE6C79" w:rsidP="00263AE3">
            <w:pPr>
              <w:numPr>
                <w:ilvl w:val="0"/>
                <w:numId w:val="6"/>
              </w:numPr>
              <w:spacing w:after="40" w:line="240" w:lineRule="auto"/>
              <w:jc w:val="both"/>
              <w:rPr>
                <w:rFonts w:asciiTheme="minorHAnsi" w:hAnsiTheme="minorHAnsi" w:cstheme="minorHAnsi"/>
              </w:rPr>
            </w:pPr>
          </w:p>
        </w:tc>
        <w:tc>
          <w:tcPr>
            <w:tcW w:w="4608" w:type="dxa"/>
            <w:shd w:val="clear" w:color="auto" w:fill="auto"/>
          </w:tcPr>
          <w:p w:rsidR="00AE6C79" w:rsidRPr="00993D7D" w:rsidRDefault="00AE6C79" w:rsidP="005E669B">
            <w:pPr>
              <w:spacing w:after="40" w:line="240" w:lineRule="auto"/>
              <w:jc w:val="both"/>
              <w:rPr>
                <w:rFonts w:asciiTheme="minorHAnsi" w:hAnsiTheme="minorHAnsi" w:cstheme="minorHAnsi"/>
              </w:rPr>
            </w:pPr>
            <w:r w:rsidRPr="00993D7D">
              <w:rPr>
                <w:rFonts w:asciiTheme="minorHAnsi" w:hAnsiTheme="minorHAnsi" w:cstheme="minorHAnsi"/>
              </w:rPr>
              <w:t xml:space="preserve">Preparation and Submission of the final </w:t>
            </w:r>
            <w:r w:rsidR="005E669B" w:rsidRPr="00993D7D">
              <w:rPr>
                <w:rFonts w:asciiTheme="minorHAnsi" w:hAnsiTheme="minorHAnsi" w:cstheme="minorHAnsi"/>
              </w:rPr>
              <w:t>evaluation report.</w:t>
            </w:r>
            <w:r w:rsidRPr="00993D7D">
              <w:rPr>
                <w:rFonts w:asciiTheme="minorHAnsi" w:hAnsiTheme="minorHAnsi" w:cstheme="minorHAnsi"/>
              </w:rPr>
              <w:t xml:space="preserve"> </w:t>
            </w:r>
          </w:p>
        </w:tc>
        <w:tc>
          <w:tcPr>
            <w:tcW w:w="2376" w:type="dxa"/>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M&amp;E staff</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 xml:space="preserve">2 days </w:t>
            </w:r>
          </w:p>
        </w:tc>
      </w:tr>
      <w:tr w:rsidR="00AE6C79" w:rsidRPr="00993D7D" w:rsidTr="00263AE3">
        <w:tc>
          <w:tcPr>
            <w:tcW w:w="54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10</w:t>
            </w:r>
          </w:p>
        </w:tc>
        <w:tc>
          <w:tcPr>
            <w:tcW w:w="4608"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Debriefing meeting with the project management staff</w:t>
            </w:r>
          </w:p>
        </w:tc>
        <w:tc>
          <w:tcPr>
            <w:tcW w:w="2376" w:type="dxa"/>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HOP</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HOFA</w:t>
            </w:r>
          </w:p>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Programme Manager</w:t>
            </w:r>
          </w:p>
          <w:p w:rsidR="00AE6C79" w:rsidRPr="00993D7D" w:rsidRDefault="003F1252" w:rsidP="00263AE3">
            <w:pPr>
              <w:spacing w:after="40" w:line="240" w:lineRule="auto"/>
              <w:jc w:val="both"/>
              <w:rPr>
                <w:rFonts w:asciiTheme="minorHAnsi" w:hAnsiTheme="minorHAnsi" w:cstheme="minorHAnsi"/>
              </w:rPr>
            </w:pPr>
            <w:r>
              <w:rPr>
                <w:rFonts w:asciiTheme="minorHAnsi" w:hAnsiTheme="minorHAnsi" w:cstheme="minorHAnsi"/>
              </w:rPr>
              <w:t>M&amp;E Manager</w:t>
            </w:r>
          </w:p>
        </w:tc>
        <w:tc>
          <w:tcPr>
            <w:tcW w:w="2250" w:type="dxa"/>
            <w:shd w:val="clear" w:color="auto" w:fill="auto"/>
          </w:tcPr>
          <w:p w:rsidR="00AE6C79" w:rsidRPr="00993D7D" w:rsidRDefault="00AE6C79" w:rsidP="00263AE3">
            <w:pPr>
              <w:spacing w:after="40" w:line="240" w:lineRule="auto"/>
              <w:jc w:val="both"/>
              <w:rPr>
                <w:rFonts w:asciiTheme="minorHAnsi" w:hAnsiTheme="minorHAnsi" w:cstheme="minorHAnsi"/>
              </w:rPr>
            </w:pPr>
            <w:r w:rsidRPr="00993D7D">
              <w:rPr>
                <w:rFonts w:asciiTheme="minorHAnsi" w:hAnsiTheme="minorHAnsi" w:cstheme="minorHAnsi"/>
              </w:rPr>
              <w:t xml:space="preserve">0.5 days </w:t>
            </w:r>
          </w:p>
        </w:tc>
      </w:tr>
      <w:tr w:rsidR="00AE6C79" w:rsidRPr="00993D7D" w:rsidTr="00263AE3">
        <w:tc>
          <w:tcPr>
            <w:tcW w:w="540" w:type="dxa"/>
            <w:shd w:val="clear" w:color="auto" w:fill="auto"/>
          </w:tcPr>
          <w:p w:rsidR="00AE6C79" w:rsidRPr="00993D7D" w:rsidRDefault="00AE6C79" w:rsidP="00263AE3">
            <w:pPr>
              <w:spacing w:after="40" w:line="240" w:lineRule="auto"/>
              <w:jc w:val="both"/>
              <w:rPr>
                <w:rFonts w:asciiTheme="minorHAnsi" w:hAnsiTheme="minorHAnsi" w:cstheme="minorHAnsi"/>
              </w:rPr>
            </w:pPr>
          </w:p>
        </w:tc>
        <w:tc>
          <w:tcPr>
            <w:tcW w:w="4608" w:type="dxa"/>
            <w:shd w:val="clear" w:color="auto" w:fill="auto"/>
          </w:tcPr>
          <w:p w:rsidR="00AE6C79" w:rsidRPr="00993D7D" w:rsidRDefault="00AE6C79" w:rsidP="00263AE3">
            <w:pPr>
              <w:spacing w:after="40" w:line="240" w:lineRule="auto"/>
              <w:jc w:val="both"/>
              <w:rPr>
                <w:rFonts w:asciiTheme="minorHAnsi" w:hAnsiTheme="minorHAnsi" w:cstheme="minorHAnsi"/>
                <w:b/>
              </w:rPr>
            </w:pPr>
            <w:r w:rsidRPr="00993D7D">
              <w:rPr>
                <w:rFonts w:asciiTheme="minorHAnsi" w:hAnsiTheme="minorHAnsi" w:cstheme="minorHAnsi"/>
                <w:b/>
              </w:rPr>
              <w:t>Total</w:t>
            </w:r>
          </w:p>
        </w:tc>
        <w:tc>
          <w:tcPr>
            <w:tcW w:w="2376" w:type="dxa"/>
          </w:tcPr>
          <w:p w:rsidR="00AE6C79" w:rsidRPr="00993D7D" w:rsidRDefault="00AE6C79" w:rsidP="00263AE3">
            <w:pPr>
              <w:spacing w:after="40" w:line="240" w:lineRule="auto"/>
              <w:jc w:val="both"/>
              <w:rPr>
                <w:rFonts w:asciiTheme="minorHAnsi" w:hAnsiTheme="minorHAnsi" w:cstheme="minorHAnsi"/>
                <w:b/>
              </w:rPr>
            </w:pPr>
          </w:p>
        </w:tc>
        <w:tc>
          <w:tcPr>
            <w:tcW w:w="2250" w:type="dxa"/>
            <w:shd w:val="clear" w:color="auto" w:fill="auto"/>
          </w:tcPr>
          <w:p w:rsidR="00AE6C79" w:rsidRPr="00993D7D" w:rsidRDefault="00AE6C79" w:rsidP="005E669B">
            <w:pPr>
              <w:pStyle w:val="ListParagraph"/>
              <w:numPr>
                <w:ilvl w:val="0"/>
                <w:numId w:val="20"/>
              </w:numPr>
              <w:spacing w:after="40"/>
              <w:jc w:val="both"/>
              <w:rPr>
                <w:rFonts w:asciiTheme="minorHAnsi" w:hAnsiTheme="minorHAnsi" w:cstheme="minorHAnsi"/>
                <w:b/>
                <w:sz w:val="22"/>
                <w:szCs w:val="22"/>
              </w:rPr>
            </w:pPr>
            <w:r w:rsidRPr="00993D7D">
              <w:rPr>
                <w:rFonts w:asciiTheme="minorHAnsi" w:hAnsiTheme="minorHAnsi" w:cstheme="minorHAnsi"/>
                <w:b/>
                <w:sz w:val="22"/>
                <w:szCs w:val="22"/>
              </w:rPr>
              <w:t xml:space="preserve">days </w:t>
            </w:r>
          </w:p>
        </w:tc>
      </w:tr>
    </w:tbl>
    <w:p w:rsidR="005E669B" w:rsidRPr="00993D7D" w:rsidRDefault="005E669B" w:rsidP="005E669B">
      <w:pPr>
        <w:ind w:left="270"/>
        <w:rPr>
          <w:rFonts w:asciiTheme="minorHAnsi" w:hAnsiTheme="minorHAnsi" w:cstheme="minorHAnsi"/>
          <w:b/>
          <w:lang w:val="en-GB"/>
        </w:rPr>
      </w:pPr>
    </w:p>
    <w:p w:rsidR="00AE6C79" w:rsidRPr="00993D7D" w:rsidRDefault="00AE6C79" w:rsidP="005E669B">
      <w:pPr>
        <w:pStyle w:val="ListParagraph"/>
        <w:numPr>
          <w:ilvl w:val="0"/>
          <w:numId w:val="19"/>
        </w:numPr>
        <w:rPr>
          <w:rFonts w:asciiTheme="minorHAnsi" w:hAnsiTheme="minorHAnsi" w:cstheme="minorHAnsi"/>
          <w:b/>
          <w:sz w:val="22"/>
          <w:szCs w:val="22"/>
        </w:rPr>
      </w:pPr>
      <w:r w:rsidRPr="00993D7D">
        <w:rPr>
          <w:rFonts w:asciiTheme="minorHAnsi" w:hAnsiTheme="minorHAnsi" w:cstheme="minorHAnsi"/>
          <w:b/>
          <w:sz w:val="22"/>
          <w:szCs w:val="22"/>
        </w:rPr>
        <w:t>Expected outputs &amp; deliverables</w:t>
      </w:r>
    </w:p>
    <w:p w:rsidR="00AE6C79" w:rsidRPr="00993D7D" w:rsidRDefault="00AE6C79" w:rsidP="00AE6C79">
      <w:pPr>
        <w:spacing w:before="240"/>
        <w:jc w:val="both"/>
        <w:rPr>
          <w:rFonts w:asciiTheme="minorHAnsi" w:hAnsiTheme="minorHAnsi" w:cstheme="minorHAnsi"/>
        </w:rPr>
      </w:pPr>
      <w:r w:rsidRPr="00993D7D">
        <w:rPr>
          <w:rFonts w:asciiTheme="minorHAnsi" w:hAnsiTheme="minorHAnsi" w:cstheme="minorHAnsi"/>
        </w:rPr>
        <w:t>The following will be the key outputs for this assignment:</w:t>
      </w:r>
    </w:p>
    <w:p w:rsidR="00AE6C79" w:rsidRPr="00993D7D" w:rsidRDefault="00AE6C79" w:rsidP="00AE6C79">
      <w:pPr>
        <w:pStyle w:val="ListParagraph"/>
        <w:numPr>
          <w:ilvl w:val="0"/>
          <w:numId w:val="5"/>
        </w:numPr>
        <w:spacing w:line="259" w:lineRule="auto"/>
        <w:jc w:val="both"/>
        <w:rPr>
          <w:rFonts w:asciiTheme="minorHAnsi" w:hAnsiTheme="minorHAnsi" w:cstheme="minorHAnsi"/>
          <w:sz w:val="22"/>
          <w:szCs w:val="22"/>
        </w:rPr>
      </w:pPr>
      <w:r w:rsidRPr="00993D7D">
        <w:rPr>
          <w:rFonts w:asciiTheme="minorHAnsi" w:hAnsiTheme="minorHAnsi" w:cstheme="minorHAnsi"/>
          <w:bCs/>
          <w:iCs/>
          <w:sz w:val="22"/>
          <w:szCs w:val="22"/>
        </w:rPr>
        <w:lastRenderedPageBreak/>
        <w:t xml:space="preserve">An Inception Report:  should be a </w:t>
      </w:r>
      <w:r w:rsidRPr="00993D7D">
        <w:rPr>
          <w:rFonts w:asciiTheme="minorHAnsi" w:hAnsiTheme="minorHAnsi" w:cstheme="minorHAnsi"/>
          <w:sz w:val="22"/>
          <w:szCs w:val="22"/>
        </w:rPr>
        <w:t xml:space="preserve">maximum of 5 pages, produced within 2 working days detailing the methodology; the schedule of activities and the tools for data collection and analysis. </w:t>
      </w:r>
    </w:p>
    <w:p w:rsidR="00AE6C79" w:rsidRPr="00993D7D" w:rsidRDefault="00474CD4" w:rsidP="00AE6C79">
      <w:pPr>
        <w:pStyle w:val="ListParagraph"/>
        <w:numPr>
          <w:ilvl w:val="0"/>
          <w:numId w:val="5"/>
        </w:numPr>
        <w:spacing w:after="160" w:line="259" w:lineRule="auto"/>
        <w:jc w:val="both"/>
        <w:rPr>
          <w:rFonts w:asciiTheme="minorHAnsi" w:hAnsiTheme="minorHAnsi" w:cstheme="minorHAnsi"/>
          <w:sz w:val="22"/>
          <w:szCs w:val="22"/>
        </w:rPr>
      </w:pPr>
      <w:r w:rsidRPr="00993D7D">
        <w:rPr>
          <w:rFonts w:asciiTheme="minorHAnsi" w:hAnsiTheme="minorHAnsi" w:cstheme="minorHAnsi"/>
          <w:bCs/>
          <w:iCs/>
          <w:sz w:val="22"/>
          <w:szCs w:val="22"/>
        </w:rPr>
        <w:t>Draft evaluation</w:t>
      </w:r>
      <w:r w:rsidR="00AE6C79" w:rsidRPr="00993D7D">
        <w:rPr>
          <w:rFonts w:asciiTheme="minorHAnsi" w:hAnsiTheme="minorHAnsi" w:cstheme="minorHAnsi"/>
          <w:bCs/>
          <w:iCs/>
          <w:sz w:val="22"/>
          <w:szCs w:val="22"/>
        </w:rPr>
        <w:t xml:space="preserve"> Report: This </w:t>
      </w:r>
      <w:r w:rsidR="00AE6C79" w:rsidRPr="00993D7D">
        <w:rPr>
          <w:rFonts w:asciiTheme="minorHAnsi" w:hAnsiTheme="minorHAnsi" w:cstheme="minorHAnsi"/>
          <w:sz w:val="22"/>
          <w:szCs w:val="22"/>
        </w:rPr>
        <w:t xml:space="preserve">should be logically structured, containing evidence-based findings, conclusions, lessons and recommendations, and should be free of information that is not relevant to the overall analysis. The report should respond in detail to the specific tasks described above and should be a maximum 40 pages including annexes (including the TORs, data collection and analysis tools, List of participants, samples of FDG and KII reports and any other document relevant to this </w:t>
      </w:r>
      <w:r w:rsidR="005E669B" w:rsidRPr="00993D7D">
        <w:rPr>
          <w:rFonts w:asciiTheme="minorHAnsi" w:hAnsiTheme="minorHAnsi" w:cstheme="minorHAnsi"/>
          <w:sz w:val="22"/>
          <w:szCs w:val="22"/>
        </w:rPr>
        <w:t>evaluation</w:t>
      </w:r>
      <w:r w:rsidR="00AE6C79" w:rsidRPr="00993D7D">
        <w:rPr>
          <w:rFonts w:asciiTheme="minorHAnsi" w:hAnsiTheme="minorHAnsi" w:cstheme="minorHAnsi"/>
          <w:sz w:val="22"/>
          <w:szCs w:val="22"/>
        </w:rPr>
        <w:t xml:space="preserve"> study).</w:t>
      </w:r>
    </w:p>
    <w:p w:rsidR="00AE6C79" w:rsidRPr="00993D7D" w:rsidRDefault="00AE6C79" w:rsidP="00AE6C79">
      <w:pPr>
        <w:pStyle w:val="ListParagraph"/>
        <w:numPr>
          <w:ilvl w:val="0"/>
          <w:numId w:val="5"/>
        </w:numPr>
        <w:spacing w:after="160" w:line="259" w:lineRule="auto"/>
        <w:rPr>
          <w:rFonts w:asciiTheme="minorHAnsi" w:hAnsiTheme="minorHAnsi" w:cstheme="minorHAnsi"/>
          <w:sz w:val="22"/>
          <w:szCs w:val="22"/>
        </w:rPr>
      </w:pPr>
      <w:r w:rsidRPr="00993D7D">
        <w:rPr>
          <w:rFonts w:asciiTheme="minorHAnsi" w:hAnsiTheme="minorHAnsi" w:cstheme="minorHAnsi"/>
          <w:sz w:val="22"/>
          <w:szCs w:val="22"/>
        </w:rPr>
        <w:t xml:space="preserve">Presentations of the key findings by way of PowerPoint to SHA teams and partner organization for validation. </w:t>
      </w:r>
    </w:p>
    <w:p w:rsidR="00AE6C79" w:rsidRPr="00993D7D" w:rsidRDefault="00AE6C79" w:rsidP="00AE6C79">
      <w:pPr>
        <w:pStyle w:val="ListParagraph"/>
        <w:numPr>
          <w:ilvl w:val="0"/>
          <w:numId w:val="5"/>
        </w:numPr>
        <w:spacing w:after="160" w:line="259" w:lineRule="auto"/>
        <w:jc w:val="both"/>
        <w:rPr>
          <w:rFonts w:asciiTheme="minorHAnsi" w:hAnsiTheme="minorHAnsi" w:cstheme="minorHAnsi"/>
          <w:sz w:val="22"/>
          <w:szCs w:val="22"/>
        </w:rPr>
      </w:pPr>
      <w:r w:rsidRPr="00993D7D">
        <w:rPr>
          <w:rFonts w:asciiTheme="minorHAnsi" w:hAnsiTheme="minorHAnsi" w:cstheme="minorHAnsi"/>
          <w:bCs/>
          <w:iCs/>
          <w:sz w:val="22"/>
          <w:szCs w:val="22"/>
        </w:rPr>
        <w:t>A</w:t>
      </w:r>
      <w:r w:rsidR="005E669B" w:rsidRPr="00993D7D">
        <w:rPr>
          <w:rFonts w:asciiTheme="minorHAnsi" w:hAnsiTheme="minorHAnsi" w:cstheme="minorHAnsi"/>
          <w:bCs/>
          <w:iCs/>
          <w:sz w:val="22"/>
          <w:szCs w:val="22"/>
        </w:rPr>
        <w:t xml:space="preserve"> final end-of-project</w:t>
      </w:r>
      <w:r w:rsidRPr="00993D7D">
        <w:rPr>
          <w:rFonts w:asciiTheme="minorHAnsi" w:hAnsiTheme="minorHAnsi" w:cstheme="minorHAnsi"/>
          <w:bCs/>
          <w:iCs/>
          <w:sz w:val="22"/>
          <w:szCs w:val="22"/>
        </w:rPr>
        <w:t xml:space="preserve"> </w:t>
      </w:r>
      <w:r w:rsidR="00474CD4" w:rsidRPr="00993D7D">
        <w:rPr>
          <w:rFonts w:asciiTheme="minorHAnsi" w:hAnsiTheme="minorHAnsi" w:cstheme="minorHAnsi"/>
          <w:bCs/>
          <w:iCs/>
          <w:sz w:val="22"/>
          <w:szCs w:val="22"/>
        </w:rPr>
        <w:t>evaluation</w:t>
      </w:r>
      <w:r w:rsidRPr="00993D7D">
        <w:rPr>
          <w:rFonts w:asciiTheme="minorHAnsi" w:hAnsiTheme="minorHAnsi" w:cstheme="minorHAnsi"/>
          <w:bCs/>
          <w:iCs/>
          <w:sz w:val="22"/>
          <w:szCs w:val="22"/>
        </w:rPr>
        <w:t xml:space="preserve"> Report</w:t>
      </w:r>
      <w:r w:rsidRPr="00993D7D">
        <w:rPr>
          <w:rFonts w:asciiTheme="minorHAnsi" w:hAnsiTheme="minorHAnsi" w:cstheme="minorHAnsi"/>
          <w:sz w:val="22"/>
          <w:szCs w:val="22"/>
        </w:rPr>
        <w:t xml:space="preserve">, which should be submitted to SHA after the validation exercise. </w:t>
      </w:r>
    </w:p>
    <w:p w:rsidR="00AE6C79" w:rsidRPr="00993D7D" w:rsidRDefault="00AE6C79" w:rsidP="00DE62E1">
      <w:pPr>
        <w:numPr>
          <w:ilvl w:val="0"/>
          <w:numId w:val="19"/>
        </w:numPr>
        <w:rPr>
          <w:rFonts w:asciiTheme="minorHAnsi" w:hAnsiTheme="minorHAnsi" w:cstheme="minorHAnsi"/>
          <w:b/>
          <w:lang w:val="en-GB"/>
        </w:rPr>
      </w:pPr>
      <w:r w:rsidRPr="00993D7D">
        <w:rPr>
          <w:rFonts w:asciiTheme="minorHAnsi" w:hAnsiTheme="minorHAnsi" w:cstheme="minorHAnsi"/>
          <w:b/>
          <w:lang w:val="en-GB"/>
        </w:rPr>
        <w:t>Qualifications for the consultant</w:t>
      </w:r>
    </w:p>
    <w:p w:rsidR="00AE6C79" w:rsidRPr="00993D7D" w:rsidRDefault="00AE6C79" w:rsidP="00AE6C79">
      <w:pPr>
        <w:spacing w:after="0"/>
        <w:jc w:val="both"/>
        <w:rPr>
          <w:rFonts w:asciiTheme="minorHAnsi" w:hAnsiTheme="minorHAnsi" w:cstheme="minorHAnsi"/>
        </w:rPr>
      </w:pPr>
      <w:r w:rsidRPr="00993D7D">
        <w:rPr>
          <w:rFonts w:asciiTheme="minorHAnsi" w:hAnsiTheme="minorHAnsi" w:cstheme="minorHAnsi"/>
        </w:rPr>
        <w:t>The consultant(s) assigned to the job must have demonstrated knowledge of evaluation research and theories and m</w:t>
      </w:r>
      <w:r w:rsidR="00474CD4" w:rsidRPr="00993D7D">
        <w:rPr>
          <w:rFonts w:asciiTheme="minorHAnsi" w:hAnsiTheme="minorHAnsi" w:cstheme="minorHAnsi"/>
        </w:rPr>
        <w:t>ust have proof of at least two</w:t>
      </w:r>
      <w:r w:rsidRPr="00993D7D">
        <w:rPr>
          <w:rFonts w:asciiTheme="minorHAnsi" w:hAnsiTheme="minorHAnsi" w:cstheme="minorHAnsi"/>
        </w:rPr>
        <w:t xml:space="preserve"> successful </w:t>
      </w:r>
      <w:r w:rsidR="00474CD4" w:rsidRPr="00993D7D">
        <w:rPr>
          <w:rFonts w:asciiTheme="minorHAnsi" w:hAnsiTheme="minorHAnsi" w:cstheme="minorHAnsi"/>
        </w:rPr>
        <w:t>evaluation studies</w:t>
      </w:r>
      <w:r w:rsidRPr="00993D7D">
        <w:rPr>
          <w:rFonts w:asciiTheme="minorHAnsi" w:hAnsiTheme="minorHAnsi" w:cstheme="minorHAnsi"/>
        </w:rPr>
        <w:t xml:space="preserve"> in Sustainable Agricult</w:t>
      </w:r>
      <w:r w:rsidR="00265EC5" w:rsidRPr="00993D7D">
        <w:rPr>
          <w:rFonts w:asciiTheme="minorHAnsi" w:hAnsiTheme="minorHAnsi" w:cstheme="minorHAnsi"/>
        </w:rPr>
        <w:t>ure and Rural development,</w:t>
      </w:r>
      <w:r w:rsidRPr="00993D7D">
        <w:rPr>
          <w:rFonts w:asciiTheme="minorHAnsi" w:hAnsiTheme="minorHAnsi" w:cstheme="minorHAnsi"/>
        </w:rPr>
        <w:t xml:space="preserve"> Integrated Food Security, </w:t>
      </w:r>
      <w:r w:rsidR="00265EC5" w:rsidRPr="00993D7D">
        <w:rPr>
          <w:rFonts w:asciiTheme="minorHAnsi" w:hAnsiTheme="minorHAnsi" w:cstheme="minorHAnsi"/>
        </w:rPr>
        <w:t xml:space="preserve">or </w:t>
      </w:r>
      <w:r w:rsidRPr="00993D7D">
        <w:rPr>
          <w:rFonts w:asciiTheme="minorHAnsi" w:hAnsiTheme="minorHAnsi" w:cstheme="minorHAnsi"/>
        </w:rPr>
        <w:t>Agriculture and Livelihoods Programmes in a rural setting. The lead consultant must have a degree in related fields and be fluent in English with good statistical, analytical and report writing skills.</w:t>
      </w:r>
    </w:p>
    <w:p w:rsidR="00AE6C79" w:rsidRPr="00993D7D" w:rsidRDefault="00AE6C79" w:rsidP="00AE6C79">
      <w:pPr>
        <w:spacing w:after="0"/>
        <w:jc w:val="both"/>
        <w:rPr>
          <w:rFonts w:asciiTheme="minorHAnsi" w:hAnsiTheme="minorHAnsi" w:cstheme="minorHAnsi"/>
        </w:rPr>
      </w:pPr>
    </w:p>
    <w:p w:rsidR="00AE6C79" w:rsidRPr="00993D7D" w:rsidRDefault="00AE6C79" w:rsidP="00DE62E1">
      <w:pPr>
        <w:numPr>
          <w:ilvl w:val="0"/>
          <w:numId w:val="19"/>
        </w:numPr>
        <w:spacing w:after="0"/>
        <w:rPr>
          <w:rFonts w:asciiTheme="minorHAnsi" w:hAnsiTheme="minorHAnsi" w:cstheme="minorHAnsi"/>
          <w:b/>
          <w:lang w:val="en-GB"/>
        </w:rPr>
      </w:pPr>
      <w:r w:rsidRPr="00993D7D">
        <w:rPr>
          <w:rFonts w:asciiTheme="minorHAnsi" w:hAnsiTheme="minorHAnsi" w:cstheme="minorHAnsi"/>
          <w:b/>
          <w:lang w:val="en-GB"/>
        </w:rPr>
        <w:t>Administration and logistical arrangements</w:t>
      </w:r>
    </w:p>
    <w:p w:rsidR="00AE6C79" w:rsidRPr="00993D7D" w:rsidRDefault="00AE6C79" w:rsidP="00AE6C79">
      <w:pPr>
        <w:spacing w:after="0"/>
        <w:jc w:val="both"/>
        <w:rPr>
          <w:rFonts w:asciiTheme="minorHAnsi" w:hAnsiTheme="minorHAnsi" w:cstheme="minorHAnsi"/>
        </w:rPr>
      </w:pPr>
      <w:r w:rsidRPr="00993D7D">
        <w:rPr>
          <w:rFonts w:asciiTheme="minorHAnsi" w:hAnsiTheme="minorHAnsi" w:cstheme="minorHAnsi"/>
        </w:rPr>
        <w:t xml:space="preserve">The consultant team will be supervised by SHA’s Head of Programmes and will work closely with the M&amp;E Manager and the programme Manager. All necessary logistical arrangements to the field including transportation, accommodation and recruitment of data collectors shall be facilitated by SHA. </w:t>
      </w:r>
    </w:p>
    <w:p w:rsidR="00AE6C79" w:rsidRPr="00993D7D" w:rsidRDefault="00AE6C79" w:rsidP="00AE6C79">
      <w:pPr>
        <w:spacing w:after="0"/>
        <w:jc w:val="both"/>
        <w:rPr>
          <w:rFonts w:asciiTheme="minorHAnsi" w:hAnsiTheme="minorHAnsi" w:cstheme="minorHAnsi"/>
        </w:rPr>
      </w:pPr>
    </w:p>
    <w:p w:rsidR="00AE6C79" w:rsidRPr="00993D7D" w:rsidRDefault="00AE6C79" w:rsidP="00DE62E1">
      <w:pPr>
        <w:numPr>
          <w:ilvl w:val="0"/>
          <w:numId w:val="19"/>
        </w:numPr>
        <w:spacing w:after="0"/>
        <w:jc w:val="both"/>
        <w:rPr>
          <w:rFonts w:asciiTheme="minorHAnsi" w:hAnsiTheme="minorHAnsi" w:cstheme="minorHAnsi"/>
          <w:b/>
          <w:lang w:val="en-GB"/>
        </w:rPr>
      </w:pPr>
      <w:r w:rsidRPr="00993D7D">
        <w:rPr>
          <w:rFonts w:asciiTheme="minorHAnsi" w:hAnsiTheme="minorHAnsi" w:cstheme="minorHAnsi"/>
          <w:b/>
          <w:lang w:val="en-GB"/>
        </w:rPr>
        <w:t>Presentation of consultancy proposals and selection criteria</w:t>
      </w:r>
    </w:p>
    <w:p w:rsidR="00AE6C79" w:rsidRPr="00163497" w:rsidRDefault="00AE6C79" w:rsidP="00AE6C79">
      <w:pPr>
        <w:pStyle w:val="Caption"/>
        <w:keepNext/>
        <w:spacing w:after="0"/>
        <w:jc w:val="both"/>
        <w:rPr>
          <w:rFonts w:asciiTheme="minorHAnsi" w:hAnsiTheme="minorHAnsi" w:cstheme="minorHAnsi"/>
          <w:b w:val="0"/>
          <w:sz w:val="22"/>
          <w:szCs w:val="22"/>
        </w:rPr>
      </w:pPr>
      <w:r w:rsidRPr="00163497">
        <w:rPr>
          <w:rFonts w:asciiTheme="minorHAnsi" w:hAnsiTheme="minorHAnsi" w:cstheme="minorHAnsi"/>
          <w:b w:val="0"/>
          <w:sz w:val="22"/>
          <w:szCs w:val="22"/>
        </w:rPr>
        <w:t xml:space="preserve">The Consultant is therefore required to respond to the TOR with both technical and financial proposal </w:t>
      </w:r>
      <w:r w:rsidR="00265EC5" w:rsidRPr="00163497">
        <w:rPr>
          <w:rFonts w:asciiTheme="minorHAnsi" w:hAnsiTheme="minorHAnsi" w:cstheme="minorHAnsi"/>
          <w:b w:val="0"/>
          <w:sz w:val="22"/>
          <w:szCs w:val="22"/>
        </w:rPr>
        <w:t xml:space="preserve">of </w:t>
      </w:r>
      <w:r w:rsidRPr="00163497">
        <w:rPr>
          <w:rFonts w:asciiTheme="minorHAnsi" w:hAnsiTheme="minorHAnsi" w:cstheme="minorHAnsi"/>
          <w:b w:val="0"/>
          <w:sz w:val="22"/>
          <w:szCs w:val="22"/>
        </w:rPr>
        <w:t>not more than ten (10) pages detailing how he/she will carry out the activity. The Consultant will quote his/her daily professional fees taking into consideration the applicable tax implications. The schedule of the activities should also be outlined in the technical proposal. The pro</w:t>
      </w:r>
      <w:r w:rsidR="006026F2" w:rsidRPr="00163497">
        <w:rPr>
          <w:rFonts w:asciiTheme="minorHAnsi" w:hAnsiTheme="minorHAnsi" w:cstheme="minorHAnsi"/>
          <w:b w:val="0"/>
          <w:sz w:val="22"/>
          <w:szCs w:val="22"/>
        </w:rPr>
        <w:t xml:space="preserve">posal should be e-mailed to </w:t>
      </w:r>
      <w:hyperlink r:id="rId8" w:history="1">
        <w:r w:rsidR="006026F2" w:rsidRPr="00163497">
          <w:rPr>
            <w:rStyle w:val="Hyperlink"/>
            <w:rFonts w:asciiTheme="minorHAnsi" w:hAnsiTheme="minorHAnsi" w:cstheme="minorHAnsi"/>
            <w:b w:val="0"/>
            <w:color w:val="auto"/>
            <w:sz w:val="22"/>
            <w:szCs w:val="22"/>
            <w:u w:val="none"/>
          </w:rPr>
          <w:t>programmes.malawi@selfhelpafrica.org</w:t>
        </w:r>
      </w:hyperlink>
      <w:r w:rsidR="006026F2" w:rsidRPr="00163497">
        <w:rPr>
          <w:rFonts w:asciiTheme="minorHAnsi" w:hAnsiTheme="minorHAnsi" w:cstheme="minorHAnsi"/>
          <w:b w:val="0"/>
          <w:sz w:val="22"/>
          <w:szCs w:val="22"/>
        </w:rPr>
        <w:t xml:space="preserve"> with CC to </w:t>
      </w:r>
      <w:hyperlink r:id="rId9" w:history="1">
        <w:r w:rsidR="006026F2" w:rsidRPr="00163497">
          <w:rPr>
            <w:rStyle w:val="Hyperlink"/>
            <w:rFonts w:asciiTheme="minorHAnsi" w:hAnsiTheme="minorHAnsi" w:cstheme="minorHAnsi"/>
            <w:b w:val="0"/>
            <w:color w:val="auto"/>
            <w:sz w:val="22"/>
            <w:szCs w:val="22"/>
            <w:u w:val="none"/>
          </w:rPr>
          <w:t>grace.kennedy@selfhelpafrica.org</w:t>
        </w:r>
      </w:hyperlink>
      <w:r w:rsidR="006026F2" w:rsidRPr="00163497">
        <w:rPr>
          <w:rFonts w:asciiTheme="minorHAnsi" w:hAnsiTheme="minorHAnsi" w:cstheme="minorHAnsi"/>
          <w:b w:val="0"/>
          <w:sz w:val="22"/>
          <w:szCs w:val="22"/>
        </w:rPr>
        <w:t xml:space="preserve"> and thokozani.sentala@selfhelpafrica.org</w:t>
      </w:r>
      <w:r w:rsidRPr="00163497">
        <w:rPr>
          <w:rFonts w:asciiTheme="minorHAnsi" w:hAnsiTheme="minorHAnsi" w:cstheme="minorHAnsi"/>
          <w:b w:val="0"/>
          <w:sz w:val="22"/>
          <w:szCs w:val="22"/>
        </w:rPr>
        <w:t xml:space="preserve"> not later than 4.00 pm </w:t>
      </w:r>
      <w:r w:rsidR="000445A6">
        <w:rPr>
          <w:rFonts w:asciiTheme="minorHAnsi" w:hAnsiTheme="minorHAnsi" w:cstheme="minorHAnsi"/>
          <w:b w:val="0"/>
          <w:sz w:val="22"/>
          <w:szCs w:val="22"/>
        </w:rPr>
        <w:t>6</w:t>
      </w:r>
      <w:r w:rsidR="000445A6" w:rsidRPr="000445A6">
        <w:rPr>
          <w:rFonts w:asciiTheme="minorHAnsi" w:hAnsiTheme="minorHAnsi" w:cstheme="minorHAnsi"/>
          <w:b w:val="0"/>
          <w:sz w:val="22"/>
          <w:szCs w:val="22"/>
          <w:vertAlign w:val="superscript"/>
        </w:rPr>
        <w:t>th</w:t>
      </w:r>
      <w:r w:rsidR="000445A6">
        <w:rPr>
          <w:rFonts w:asciiTheme="minorHAnsi" w:hAnsiTheme="minorHAnsi" w:cstheme="minorHAnsi"/>
          <w:b w:val="0"/>
          <w:sz w:val="22"/>
          <w:szCs w:val="22"/>
        </w:rPr>
        <w:t xml:space="preserve"> J</w:t>
      </w:r>
      <w:r w:rsidR="006026F2" w:rsidRPr="00163497">
        <w:rPr>
          <w:rFonts w:asciiTheme="minorHAnsi" w:hAnsiTheme="minorHAnsi" w:cstheme="minorHAnsi"/>
          <w:b w:val="0"/>
          <w:sz w:val="22"/>
          <w:szCs w:val="22"/>
        </w:rPr>
        <w:t>une, 2018</w:t>
      </w:r>
      <w:r w:rsidR="00474CD4" w:rsidRPr="00163497">
        <w:rPr>
          <w:rFonts w:asciiTheme="minorHAnsi" w:hAnsiTheme="minorHAnsi" w:cstheme="minorHAnsi"/>
          <w:b w:val="0"/>
          <w:sz w:val="22"/>
          <w:szCs w:val="22"/>
        </w:rPr>
        <w:t>.</w:t>
      </w:r>
      <w:r w:rsidRPr="00163497">
        <w:rPr>
          <w:rFonts w:asciiTheme="minorHAnsi" w:hAnsiTheme="minorHAnsi" w:cstheme="minorHAnsi"/>
          <w:b w:val="0"/>
          <w:sz w:val="22"/>
          <w:szCs w:val="22"/>
        </w:rPr>
        <w:t xml:space="preserve"> </w:t>
      </w:r>
    </w:p>
    <w:p w:rsidR="006026F2" w:rsidRDefault="006026F2" w:rsidP="006026F2"/>
    <w:p w:rsidR="006026F2" w:rsidRPr="006026F2" w:rsidRDefault="006026F2" w:rsidP="006026F2"/>
    <w:p w:rsidR="00AE6C79" w:rsidRPr="00993D7D" w:rsidRDefault="00AE6C79" w:rsidP="00AE6C79">
      <w:pPr>
        <w:pStyle w:val="Caption"/>
        <w:keepNext/>
        <w:spacing w:after="0"/>
        <w:jc w:val="both"/>
        <w:rPr>
          <w:rFonts w:asciiTheme="minorHAnsi" w:hAnsiTheme="minorHAnsi" w:cstheme="minorHAnsi"/>
          <w:sz w:val="22"/>
          <w:szCs w:val="22"/>
        </w:rPr>
      </w:pPr>
      <w:r w:rsidRPr="00993D7D">
        <w:rPr>
          <w:rFonts w:asciiTheme="minorHAnsi" w:hAnsiTheme="minorHAnsi" w:cstheme="minorHAnsi"/>
          <w:sz w:val="22"/>
          <w:szCs w:val="22"/>
        </w:rPr>
        <w:t xml:space="preserve"> </w:t>
      </w:r>
    </w:p>
    <w:p w:rsidR="00AE6C79" w:rsidRPr="00993D7D" w:rsidRDefault="00AE6C79" w:rsidP="00AE6C79">
      <w:pPr>
        <w:ind w:left="720"/>
        <w:rPr>
          <w:rFonts w:asciiTheme="minorHAnsi" w:hAnsiTheme="minorHAnsi" w:cstheme="minorHAnsi"/>
          <w:b/>
        </w:rPr>
      </w:pPr>
    </w:p>
    <w:p w:rsidR="00D825C8" w:rsidRPr="00993D7D" w:rsidRDefault="009070B9">
      <w:pPr>
        <w:rPr>
          <w:rFonts w:asciiTheme="minorHAnsi" w:hAnsiTheme="minorHAnsi" w:cstheme="minorHAnsi"/>
        </w:rPr>
      </w:pPr>
    </w:p>
    <w:sectPr w:rsidR="00D825C8" w:rsidRPr="00993D7D" w:rsidSect="008665EE">
      <w:footerReference w:type="even" r:id="rId10"/>
      <w:footerReference w:type="default" r:id="rId11"/>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B9" w:rsidRDefault="009070B9" w:rsidP="00474CD4">
      <w:pPr>
        <w:spacing w:after="0" w:line="240" w:lineRule="auto"/>
      </w:pPr>
      <w:r>
        <w:separator/>
      </w:r>
    </w:p>
  </w:endnote>
  <w:endnote w:type="continuationSeparator" w:id="0">
    <w:p w:rsidR="009070B9" w:rsidRDefault="009070B9" w:rsidP="0047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391" w:rsidRDefault="002F0DB2" w:rsidP="007B2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391" w:rsidRDefault="009070B9" w:rsidP="007B23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035230"/>
      <w:docPartObj>
        <w:docPartGallery w:val="Page Numbers (Bottom of Page)"/>
        <w:docPartUnique/>
      </w:docPartObj>
    </w:sdtPr>
    <w:sdtEndPr>
      <w:rPr>
        <w:noProof/>
      </w:rPr>
    </w:sdtEndPr>
    <w:sdtContent>
      <w:p w:rsidR="00474CD4" w:rsidRDefault="00474CD4">
        <w:pPr>
          <w:pStyle w:val="Footer"/>
          <w:jc w:val="center"/>
        </w:pPr>
        <w:r>
          <w:fldChar w:fldCharType="begin"/>
        </w:r>
        <w:r>
          <w:instrText xml:space="preserve"> PAGE   \* MERGEFORMAT </w:instrText>
        </w:r>
        <w:r>
          <w:fldChar w:fldCharType="separate"/>
        </w:r>
        <w:r w:rsidR="000445A6">
          <w:rPr>
            <w:noProof/>
          </w:rPr>
          <w:t>5</w:t>
        </w:r>
        <w:r>
          <w:rPr>
            <w:noProof/>
          </w:rPr>
          <w:fldChar w:fldCharType="end"/>
        </w:r>
      </w:p>
    </w:sdtContent>
  </w:sdt>
  <w:p w:rsidR="00DE4391" w:rsidRDefault="009070B9" w:rsidP="007B23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B9" w:rsidRDefault="009070B9" w:rsidP="00474CD4">
      <w:pPr>
        <w:spacing w:after="0" w:line="240" w:lineRule="auto"/>
      </w:pPr>
      <w:r>
        <w:separator/>
      </w:r>
    </w:p>
  </w:footnote>
  <w:footnote w:type="continuationSeparator" w:id="0">
    <w:p w:rsidR="009070B9" w:rsidRDefault="009070B9" w:rsidP="00474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50D"/>
    <w:multiLevelType w:val="hybridMultilevel"/>
    <w:tmpl w:val="2F3A1838"/>
    <w:lvl w:ilvl="0" w:tplc="04090009">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239D1"/>
    <w:multiLevelType w:val="hybridMultilevel"/>
    <w:tmpl w:val="5702431E"/>
    <w:lvl w:ilvl="0" w:tplc="5A26EDAA">
      <w:start w:val="5"/>
      <w:numFmt w:val="decimal"/>
      <w:lvlText w:val="%1."/>
      <w:lvlJc w:val="left"/>
      <w:pPr>
        <w:ind w:left="6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B7F8B"/>
    <w:multiLevelType w:val="hybridMultilevel"/>
    <w:tmpl w:val="2272DA70"/>
    <w:lvl w:ilvl="0" w:tplc="04090009">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50A98"/>
    <w:multiLevelType w:val="hybridMultilevel"/>
    <w:tmpl w:val="E88022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2C2415"/>
    <w:multiLevelType w:val="hybridMultilevel"/>
    <w:tmpl w:val="C36C8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77AC0"/>
    <w:multiLevelType w:val="hybridMultilevel"/>
    <w:tmpl w:val="27FC4BDC"/>
    <w:lvl w:ilvl="0" w:tplc="C9148FDE">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05AB4"/>
    <w:multiLevelType w:val="hybridMultilevel"/>
    <w:tmpl w:val="930CB9DE"/>
    <w:lvl w:ilvl="0" w:tplc="42F62A5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D6918"/>
    <w:multiLevelType w:val="hybridMultilevel"/>
    <w:tmpl w:val="79DC522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56580"/>
    <w:multiLevelType w:val="hybridMultilevel"/>
    <w:tmpl w:val="AFCA6854"/>
    <w:lvl w:ilvl="0" w:tplc="04090009">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B1223"/>
    <w:multiLevelType w:val="hybridMultilevel"/>
    <w:tmpl w:val="FB12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6354D"/>
    <w:multiLevelType w:val="hybridMultilevel"/>
    <w:tmpl w:val="0A8E29C6"/>
    <w:lvl w:ilvl="0" w:tplc="0D387BA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1272B"/>
    <w:multiLevelType w:val="hybridMultilevel"/>
    <w:tmpl w:val="9E1ACD30"/>
    <w:lvl w:ilvl="0" w:tplc="04090009">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D5A61"/>
    <w:multiLevelType w:val="hybridMultilevel"/>
    <w:tmpl w:val="253A70B2"/>
    <w:lvl w:ilvl="0" w:tplc="04090009">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01ED5"/>
    <w:multiLevelType w:val="hybridMultilevel"/>
    <w:tmpl w:val="0B66AE12"/>
    <w:lvl w:ilvl="0" w:tplc="04090009">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1262A"/>
    <w:multiLevelType w:val="hybridMultilevel"/>
    <w:tmpl w:val="DE3ADABC"/>
    <w:lvl w:ilvl="0" w:tplc="E392DCDE">
      <w:start w:val="1"/>
      <w:numFmt w:val="decimal"/>
      <w:suff w:val="nothing"/>
      <w:lvlText w:val="%1)"/>
      <w:lvlJc w:val="left"/>
      <w:pPr>
        <w:ind w:left="144" w:hanging="1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C00340"/>
    <w:multiLevelType w:val="hybridMultilevel"/>
    <w:tmpl w:val="CC1A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E1C51"/>
    <w:multiLevelType w:val="hybridMultilevel"/>
    <w:tmpl w:val="03B6C420"/>
    <w:lvl w:ilvl="0" w:tplc="04090009">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F531C"/>
    <w:multiLevelType w:val="hybridMultilevel"/>
    <w:tmpl w:val="68923E1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FD29FD"/>
    <w:multiLevelType w:val="hybridMultilevel"/>
    <w:tmpl w:val="E8DE1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A759EE"/>
    <w:multiLevelType w:val="hybridMultilevel"/>
    <w:tmpl w:val="49E09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7"/>
  </w:num>
  <w:num w:numId="5">
    <w:abstractNumId w:val="4"/>
  </w:num>
  <w:num w:numId="6">
    <w:abstractNumId w:val="18"/>
  </w:num>
  <w:num w:numId="7">
    <w:abstractNumId w:val="9"/>
  </w:num>
  <w:num w:numId="8">
    <w:abstractNumId w:val="3"/>
  </w:num>
  <w:num w:numId="9">
    <w:abstractNumId w:val="14"/>
  </w:num>
  <w:num w:numId="10">
    <w:abstractNumId w:val="17"/>
  </w:num>
  <w:num w:numId="11">
    <w:abstractNumId w:val="11"/>
  </w:num>
  <w:num w:numId="12">
    <w:abstractNumId w:val="2"/>
  </w:num>
  <w:num w:numId="13">
    <w:abstractNumId w:val="0"/>
  </w:num>
  <w:num w:numId="14">
    <w:abstractNumId w:val="16"/>
  </w:num>
  <w:num w:numId="15">
    <w:abstractNumId w:val="13"/>
  </w:num>
  <w:num w:numId="16">
    <w:abstractNumId w:val="12"/>
  </w:num>
  <w:num w:numId="17">
    <w:abstractNumId w:val="6"/>
  </w:num>
  <w:num w:numId="18">
    <w:abstractNumId w:val="19"/>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C79"/>
    <w:rsid w:val="000445A6"/>
    <w:rsid w:val="000E46B1"/>
    <w:rsid w:val="00163497"/>
    <w:rsid w:val="002528A7"/>
    <w:rsid w:val="00265EC5"/>
    <w:rsid w:val="002F0DB2"/>
    <w:rsid w:val="00394131"/>
    <w:rsid w:val="003E7655"/>
    <w:rsid w:val="003F1252"/>
    <w:rsid w:val="00450A59"/>
    <w:rsid w:val="004734AA"/>
    <w:rsid w:val="00474CD4"/>
    <w:rsid w:val="004B5554"/>
    <w:rsid w:val="004C5894"/>
    <w:rsid w:val="004F4D56"/>
    <w:rsid w:val="0053145B"/>
    <w:rsid w:val="005A5A80"/>
    <w:rsid w:val="005E669B"/>
    <w:rsid w:val="005F1EC4"/>
    <w:rsid w:val="006026F2"/>
    <w:rsid w:val="00737E54"/>
    <w:rsid w:val="007600D7"/>
    <w:rsid w:val="008D5284"/>
    <w:rsid w:val="009070B9"/>
    <w:rsid w:val="00993D7D"/>
    <w:rsid w:val="00A2598D"/>
    <w:rsid w:val="00AE6C79"/>
    <w:rsid w:val="00B45797"/>
    <w:rsid w:val="00C0495B"/>
    <w:rsid w:val="00CF77E7"/>
    <w:rsid w:val="00D4499A"/>
    <w:rsid w:val="00DE62E1"/>
    <w:rsid w:val="00F0379A"/>
    <w:rsid w:val="00FD2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53531-74AB-4E66-922B-5FE51A1A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C7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6C7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E6C79"/>
    <w:rPr>
      <w:rFonts w:ascii="Calibri" w:eastAsia="Calibri" w:hAnsi="Calibri" w:cs="Times New Roman"/>
      <w:lang w:val="x-none" w:eastAsia="x-none"/>
    </w:rPr>
  </w:style>
  <w:style w:type="paragraph" w:styleId="Caption">
    <w:name w:val="caption"/>
    <w:basedOn w:val="Normal"/>
    <w:next w:val="Normal"/>
    <w:uiPriority w:val="35"/>
    <w:qFormat/>
    <w:rsid w:val="00AE6C79"/>
    <w:rPr>
      <w:b/>
      <w:bCs/>
      <w:sz w:val="20"/>
      <w:szCs w:val="20"/>
    </w:rPr>
  </w:style>
  <w:style w:type="character" w:styleId="PageNumber">
    <w:name w:val="page number"/>
    <w:uiPriority w:val="99"/>
    <w:semiHidden/>
    <w:unhideWhenUsed/>
    <w:rsid w:val="00AE6C79"/>
  </w:style>
  <w:style w:type="paragraph" w:styleId="ListParagraph">
    <w:name w:val="List Paragraph"/>
    <w:basedOn w:val="Normal"/>
    <w:link w:val="ListParagraphChar"/>
    <w:uiPriority w:val="34"/>
    <w:qFormat/>
    <w:rsid w:val="00AE6C79"/>
    <w:pPr>
      <w:spacing w:after="0" w:line="240" w:lineRule="auto"/>
      <w:ind w:left="720"/>
      <w:contextualSpacing/>
    </w:pPr>
    <w:rPr>
      <w:rFonts w:ascii="Cambria" w:eastAsia="MS Mincho" w:hAnsi="Cambria"/>
      <w:sz w:val="24"/>
      <w:szCs w:val="24"/>
      <w:lang w:val="en-GB"/>
    </w:rPr>
  </w:style>
  <w:style w:type="character" w:customStyle="1" w:styleId="ListParagraphChar">
    <w:name w:val="List Paragraph Char"/>
    <w:link w:val="ListParagraph"/>
    <w:uiPriority w:val="34"/>
    <w:locked/>
    <w:rsid w:val="00AE6C79"/>
    <w:rPr>
      <w:rFonts w:ascii="Cambria" w:eastAsia="MS Mincho" w:hAnsi="Cambria" w:cs="Times New Roman"/>
      <w:sz w:val="24"/>
      <w:szCs w:val="24"/>
    </w:rPr>
  </w:style>
  <w:style w:type="paragraph" w:styleId="BodyText">
    <w:name w:val="Body Text"/>
    <w:basedOn w:val="Normal"/>
    <w:link w:val="BodyTextChar"/>
    <w:uiPriority w:val="99"/>
    <w:unhideWhenUsed/>
    <w:rsid w:val="00AE6C79"/>
    <w:pPr>
      <w:spacing w:after="120"/>
    </w:pPr>
  </w:style>
  <w:style w:type="character" w:customStyle="1" w:styleId="BodyTextChar">
    <w:name w:val="Body Text Char"/>
    <w:basedOn w:val="DefaultParagraphFont"/>
    <w:link w:val="BodyText"/>
    <w:uiPriority w:val="99"/>
    <w:rsid w:val="00AE6C79"/>
    <w:rPr>
      <w:rFonts w:ascii="Calibri" w:eastAsia="Calibri" w:hAnsi="Calibri" w:cs="Times New Roman"/>
      <w:lang w:val="en-US"/>
    </w:rPr>
  </w:style>
  <w:style w:type="paragraph" w:styleId="BalloonText">
    <w:name w:val="Balloon Text"/>
    <w:basedOn w:val="Normal"/>
    <w:link w:val="BalloonTextChar"/>
    <w:uiPriority w:val="99"/>
    <w:semiHidden/>
    <w:unhideWhenUsed/>
    <w:rsid w:val="00AE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C79"/>
    <w:rPr>
      <w:rFonts w:ascii="Tahoma" w:eastAsia="Calibri" w:hAnsi="Tahoma" w:cs="Tahoma"/>
      <w:sz w:val="16"/>
      <w:szCs w:val="16"/>
      <w:lang w:val="en-US"/>
    </w:rPr>
  </w:style>
  <w:style w:type="paragraph" w:styleId="Header">
    <w:name w:val="header"/>
    <w:basedOn w:val="Normal"/>
    <w:link w:val="HeaderChar"/>
    <w:uiPriority w:val="99"/>
    <w:unhideWhenUsed/>
    <w:rsid w:val="00474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CD4"/>
    <w:rPr>
      <w:rFonts w:ascii="Calibri" w:eastAsia="Calibri" w:hAnsi="Calibri" w:cs="Times New Roman"/>
      <w:lang w:val="en-US"/>
    </w:rPr>
  </w:style>
  <w:style w:type="character" w:styleId="Hyperlink">
    <w:name w:val="Hyperlink"/>
    <w:basedOn w:val="DefaultParagraphFont"/>
    <w:uiPriority w:val="99"/>
    <w:unhideWhenUsed/>
    <w:rsid w:val="00602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es.malawi@selfhelpafric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ace.kennedy@selfhelpaf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Quality</dc:creator>
  <cp:lastModifiedBy>Catherine Clifford</cp:lastModifiedBy>
  <cp:revision>2</cp:revision>
  <dcterms:created xsi:type="dcterms:W3CDTF">2018-05-23T15:13:00Z</dcterms:created>
  <dcterms:modified xsi:type="dcterms:W3CDTF">2018-05-23T15:13:00Z</dcterms:modified>
</cp:coreProperties>
</file>