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097" w:rsidRPr="00BE51D3" w:rsidRDefault="00DB7386" w:rsidP="00EF5706">
      <w:pPr>
        <w:spacing w:line="276" w:lineRule="auto"/>
        <w:jc w:val="both"/>
        <w:rPr>
          <w:rFonts w:asciiTheme="minorHAnsi" w:hAnsiTheme="minorHAnsi" w:cstheme="minorHAnsi"/>
          <w:b/>
          <w:noProof/>
        </w:rPr>
      </w:pPr>
      <w:r w:rsidRPr="00BE51D3">
        <w:rPr>
          <w:rFonts w:asciiTheme="minorHAnsi" w:hAnsiTheme="minorHAnsi" w:cstheme="minorHAnsi"/>
          <w:b/>
          <w:noProof/>
          <w:lang w:val="en-US"/>
        </w:rPr>
        <w:drawing>
          <wp:anchor distT="0" distB="0" distL="114300" distR="114300" simplePos="0" relativeHeight="251659776" behindDoc="1" locked="0" layoutInCell="1" allowOverlap="1">
            <wp:simplePos x="0" y="0"/>
            <wp:positionH relativeFrom="column">
              <wp:posOffset>-16510</wp:posOffset>
            </wp:positionH>
            <wp:positionV relativeFrom="margin">
              <wp:posOffset>3810</wp:posOffset>
            </wp:positionV>
            <wp:extent cx="2053590" cy="682625"/>
            <wp:effectExtent l="19050" t="0" r="3810" b="0"/>
            <wp:wrapThrough wrapText="bothSides">
              <wp:wrapPolygon edited="0">
                <wp:start x="-200" y="0"/>
                <wp:lineTo x="-200" y="21098"/>
                <wp:lineTo x="21640" y="21098"/>
                <wp:lineTo x="21640" y="0"/>
                <wp:lineTo x="-200" y="0"/>
              </wp:wrapPolygon>
            </wp:wrapThrough>
            <wp:docPr id="2" name="Picture 2" descr="SelfHelpAfrica-Logo-sm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fHelpAfrica-Logo-small-s"/>
                    <pic:cNvPicPr>
                      <a:picLocks noChangeAspect="1" noChangeArrowheads="1"/>
                    </pic:cNvPicPr>
                  </pic:nvPicPr>
                  <pic:blipFill>
                    <a:blip r:embed="rId8"/>
                    <a:srcRect/>
                    <a:stretch>
                      <a:fillRect/>
                    </a:stretch>
                  </pic:blipFill>
                  <pic:spPr bwMode="auto">
                    <a:xfrm>
                      <a:off x="0" y="0"/>
                      <a:ext cx="2053590" cy="682625"/>
                    </a:xfrm>
                    <a:prstGeom prst="rect">
                      <a:avLst/>
                    </a:prstGeom>
                    <a:noFill/>
                    <a:ln w="9525">
                      <a:noFill/>
                      <a:miter lim="800000"/>
                      <a:headEnd/>
                      <a:tailEnd/>
                    </a:ln>
                  </pic:spPr>
                </pic:pic>
              </a:graphicData>
            </a:graphic>
          </wp:anchor>
        </w:drawing>
      </w:r>
    </w:p>
    <w:p w:rsidR="00EF5097" w:rsidRPr="00BE51D3" w:rsidRDefault="00EF5097" w:rsidP="00EF5706">
      <w:pPr>
        <w:spacing w:line="276" w:lineRule="auto"/>
        <w:jc w:val="both"/>
        <w:rPr>
          <w:rFonts w:asciiTheme="minorHAnsi" w:hAnsiTheme="minorHAnsi" w:cstheme="minorHAnsi"/>
          <w:b/>
          <w:noProof/>
        </w:rPr>
      </w:pPr>
    </w:p>
    <w:p w:rsidR="002B289C" w:rsidRPr="00BE51D3" w:rsidRDefault="002B289C" w:rsidP="00EF5706">
      <w:pPr>
        <w:spacing w:line="276" w:lineRule="auto"/>
        <w:jc w:val="both"/>
        <w:rPr>
          <w:rFonts w:asciiTheme="minorHAnsi" w:hAnsiTheme="minorHAnsi" w:cstheme="minorHAnsi"/>
          <w:b/>
          <w:noProof/>
        </w:rPr>
      </w:pPr>
    </w:p>
    <w:p w:rsidR="002B289C" w:rsidRPr="00BE51D3" w:rsidRDefault="002B289C" w:rsidP="00EF5706">
      <w:pPr>
        <w:spacing w:line="276" w:lineRule="auto"/>
        <w:jc w:val="both"/>
        <w:rPr>
          <w:rFonts w:asciiTheme="minorHAnsi" w:hAnsiTheme="minorHAnsi" w:cstheme="minorHAnsi"/>
          <w:b/>
          <w:noProof/>
        </w:rPr>
      </w:pPr>
    </w:p>
    <w:p w:rsidR="002B289C" w:rsidRPr="00BE51D3" w:rsidRDefault="002B289C" w:rsidP="00EF5706">
      <w:pPr>
        <w:spacing w:line="276" w:lineRule="auto"/>
        <w:jc w:val="both"/>
        <w:rPr>
          <w:rFonts w:asciiTheme="minorHAnsi" w:hAnsiTheme="minorHAnsi" w:cstheme="minorHAnsi"/>
          <w:b/>
          <w:noProof/>
        </w:rPr>
      </w:pPr>
    </w:p>
    <w:p w:rsidR="00310FCC" w:rsidRPr="00BE51D3" w:rsidRDefault="00310FCC" w:rsidP="00EF5706">
      <w:pPr>
        <w:spacing w:line="276" w:lineRule="auto"/>
        <w:jc w:val="both"/>
        <w:rPr>
          <w:rFonts w:asciiTheme="minorHAnsi" w:hAnsiTheme="minorHAnsi" w:cstheme="minorHAnsi"/>
          <w:b/>
          <w:noProof/>
        </w:rPr>
      </w:pPr>
      <w:r w:rsidRPr="00BE51D3">
        <w:rPr>
          <w:rFonts w:asciiTheme="minorHAnsi" w:hAnsiTheme="minorHAnsi" w:cstheme="minorHAnsi"/>
          <w:b/>
          <w:noProof/>
        </w:rPr>
        <w:t>JOB DESCRIPTION</w:t>
      </w:r>
    </w:p>
    <w:p w:rsidR="00310FCC" w:rsidRPr="00BE51D3" w:rsidRDefault="00310FCC" w:rsidP="00EF5706">
      <w:pPr>
        <w:spacing w:line="276" w:lineRule="auto"/>
        <w:jc w:val="both"/>
        <w:rPr>
          <w:rFonts w:asciiTheme="minorHAnsi" w:hAnsiTheme="minorHAnsi" w:cstheme="min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8"/>
        <w:gridCol w:w="7251"/>
      </w:tblGrid>
      <w:tr w:rsidR="00310FCC" w:rsidRPr="00BE51D3" w:rsidTr="00B27327">
        <w:tc>
          <w:tcPr>
            <w:tcW w:w="2378" w:type="dxa"/>
          </w:tcPr>
          <w:p w:rsidR="00310FCC" w:rsidRPr="00BE51D3" w:rsidRDefault="00310FCC" w:rsidP="00EF5706">
            <w:pPr>
              <w:spacing w:before="60" w:line="276" w:lineRule="auto"/>
              <w:jc w:val="both"/>
              <w:rPr>
                <w:rFonts w:asciiTheme="minorHAnsi" w:hAnsiTheme="minorHAnsi" w:cstheme="minorHAnsi"/>
                <w:b/>
              </w:rPr>
            </w:pPr>
            <w:r w:rsidRPr="00BE51D3">
              <w:rPr>
                <w:rFonts w:asciiTheme="minorHAnsi" w:hAnsiTheme="minorHAnsi" w:cstheme="minorHAnsi"/>
                <w:b/>
              </w:rPr>
              <w:t>Job Title:</w:t>
            </w:r>
          </w:p>
        </w:tc>
        <w:tc>
          <w:tcPr>
            <w:tcW w:w="7251" w:type="dxa"/>
          </w:tcPr>
          <w:p w:rsidR="00310FCC" w:rsidRPr="00BE51D3" w:rsidRDefault="005554DF" w:rsidP="00EF5706">
            <w:pPr>
              <w:spacing w:before="60" w:line="276" w:lineRule="auto"/>
              <w:jc w:val="both"/>
              <w:rPr>
                <w:rFonts w:asciiTheme="minorHAnsi" w:hAnsiTheme="minorHAnsi" w:cstheme="minorHAnsi"/>
              </w:rPr>
            </w:pPr>
            <w:r w:rsidRPr="005554DF">
              <w:rPr>
                <w:rFonts w:ascii="Calibri Light" w:hAnsi="Calibri Light" w:cs="Calibri Light"/>
                <w:bCs/>
                <w:color w:val="auto"/>
                <w:sz w:val="22"/>
                <w:szCs w:val="22"/>
              </w:rPr>
              <w:t>Gender Advisor</w:t>
            </w:r>
          </w:p>
        </w:tc>
      </w:tr>
      <w:tr w:rsidR="00FF7C5E" w:rsidRPr="00BE51D3" w:rsidTr="00B27327">
        <w:tc>
          <w:tcPr>
            <w:tcW w:w="2378" w:type="dxa"/>
          </w:tcPr>
          <w:p w:rsidR="00FF7C5E" w:rsidRPr="00BE51D3" w:rsidRDefault="00FF7C5E" w:rsidP="00EF5706">
            <w:pPr>
              <w:spacing w:before="60" w:line="276" w:lineRule="auto"/>
              <w:jc w:val="both"/>
              <w:rPr>
                <w:rFonts w:asciiTheme="minorHAnsi" w:hAnsiTheme="minorHAnsi" w:cstheme="minorHAnsi"/>
                <w:b/>
              </w:rPr>
            </w:pPr>
            <w:r w:rsidRPr="00BE51D3">
              <w:rPr>
                <w:rFonts w:asciiTheme="minorHAnsi" w:hAnsiTheme="minorHAnsi" w:cstheme="minorHAnsi"/>
                <w:b/>
              </w:rPr>
              <w:t>Company:</w:t>
            </w:r>
          </w:p>
        </w:tc>
        <w:tc>
          <w:tcPr>
            <w:tcW w:w="7251" w:type="dxa"/>
          </w:tcPr>
          <w:p w:rsidR="00FF7C5E" w:rsidRPr="00BE51D3" w:rsidRDefault="008468C8" w:rsidP="00EF5706">
            <w:pPr>
              <w:spacing w:before="60" w:line="276" w:lineRule="auto"/>
              <w:jc w:val="both"/>
              <w:rPr>
                <w:rFonts w:asciiTheme="minorHAnsi" w:hAnsiTheme="minorHAnsi" w:cstheme="minorHAnsi"/>
              </w:rPr>
            </w:pPr>
            <w:r w:rsidRPr="00BE51D3">
              <w:rPr>
                <w:rFonts w:asciiTheme="minorHAnsi" w:hAnsiTheme="minorHAnsi" w:cstheme="minorHAnsi"/>
              </w:rPr>
              <w:t>Self Help Africa</w:t>
            </w:r>
          </w:p>
        </w:tc>
      </w:tr>
      <w:tr w:rsidR="00DA4CB9" w:rsidRPr="00BE51D3" w:rsidTr="00B27327">
        <w:tc>
          <w:tcPr>
            <w:tcW w:w="2378" w:type="dxa"/>
          </w:tcPr>
          <w:p w:rsidR="00DA4CB9" w:rsidRPr="00BE51D3" w:rsidRDefault="00DA4CB9" w:rsidP="00EF5706">
            <w:pPr>
              <w:spacing w:before="60" w:line="276" w:lineRule="auto"/>
              <w:jc w:val="both"/>
              <w:rPr>
                <w:rFonts w:asciiTheme="minorHAnsi" w:hAnsiTheme="minorHAnsi" w:cstheme="minorHAnsi"/>
                <w:b/>
              </w:rPr>
            </w:pPr>
            <w:r w:rsidRPr="00BE51D3">
              <w:rPr>
                <w:rFonts w:asciiTheme="minorHAnsi" w:hAnsiTheme="minorHAnsi" w:cstheme="minorHAnsi"/>
                <w:b/>
              </w:rPr>
              <w:t>Department:</w:t>
            </w:r>
          </w:p>
        </w:tc>
        <w:tc>
          <w:tcPr>
            <w:tcW w:w="7251" w:type="dxa"/>
          </w:tcPr>
          <w:p w:rsidR="00DA4CB9" w:rsidRPr="00BE51D3" w:rsidRDefault="00B27327" w:rsidP="00EF5706">
            <w:pPr>
              <w:spacing w:before="60" w:line="276" w:lineRule="auto"/>
              <w:jc w:val="both"/>
              <w:rPr>
                <w:rFonts w:asciiTheme="minorHAnsi" w:hAnsiTheme="minorHAnsi" w:cstheme="minorHAnsi"/>
              </w:rPr>
            </w:pPr>
            <w:r>
              <w:rPr>
                <w:rFonts w:asciiTheme="minorHAnsi" w:hAnsiTheme="minorHAnsi" w:cstheme="minorHAnsi"/>
              </w:rPr>
              <w:t>Programmes</w:t>
            </w:r>
          </w:p>
        </w:tc>
      </w:tr>
      <w:tr w:rsidR="00DA4CB9" w:rsidRPr="00BE51D3" w:rsidTr="00B27327">
        <w:tc>
          <w:tcPr>
            <w:tcW w:w="2378" w:type="dxa"/>
          </w:tcPr>
          <w:p w:rsidR="00DA4CB9" w:rsidRPr="00BE51D3" w:rsidRDefault="00DA4CB9" w:rsidP="00EF5706">
            <w:pPr>
              <w:spacing w:before="60" w:line="276" w:lineRule="auto"/>
              <w:jc w:val="both"/>
              <w:rPr>
                <w:rFonts w:asciiTheme="minorHAnsi" w:hAnsiTheme="minorHAnsi" w:cstheme="minorHAnsi"/>
                <w:b/>
              </w:rPr>
            </w:pPr>
            <w:r w:rsidRPr="00BE51D3">
              <w:rPr>
                <w:rFonts w:asciiTheme="minorHAnsi" w:hAnsiTheme="minorHAnsi" w:cstheme="minorHAnsi"/>
                <w:b/>
              </w:rPr>
              <w:t>Location:</w:t>
            </w:r>
          </w:p>
        </w:tc>
        <w:tc>
          <w:tcPr>
            <w:tcW w:w="7251" w:type="dxa"/>
          </w:tcPr>
          <w:p w:rsidR="00DA4CB9" w:rsidRPr="00BE51D3" w:rsidRDefault="004A2C7D" w:rsidP="00EF5706">
            <w:pPr>
              <w:spacing w:before="60" w:line="276" w:lineRule="auto"/>
              <w:jc w:val="both"/>
              <w:rPr>
                <w:rFonts w:asciiTheme="minorHAnsi" w:hAnsiTheme="minorHAnsi" w:cstheme="minorHAnsi"/>
              </w:rPr>
            </w:pPr>
            <w:r w:rsidRPr="00BE51D3">
              <w:rPr>
                <w:rFonts w:asciiTheme="minorHAnsi" w:hAnsiTheme="minorHAnsi" w:cstheme="minorHAnsi"/>
              </w:rPr>
              <w:t>Lilongwe</w:t>
            </w:r>
          </w:p>
        </w:tc>
      </w:tr>
      <w:tr w:rsidR="00DA4CB9" w:rsidRPr="00BE51D3" w:rsidTr="00B27327">
        <w:tc>
          <w:tcPr>
            <w:tcW w:w="2378" w:type="dxa"/>
          </w:tcPr>
          <w:p w:rsidR="00DA4CB9" w:rsidRPr="00BE51D3" w:rsidRDefault="00DA4CB9" w:rsidP="00EF5706">
            <w:pPr>
              <w:spacing w:before="60" w:line="276" w:lineRule="auto"/>
              <w:jc w:val="both"/>
              <w:rPr>
                <w:rFonts w:asciiTheme="minorHAnsi" w:hAnsiTheme="minorHAnsi" w:cstheme="minorHAnsi"/>
                <w:b/>
              </w:rPr>
            </w:pPr>
            <w:r w:rsidRPr="00BE51D3">
              <w:rPr>
                <w:rFonts w:asciiTheme="minorHAnsi" w:hAnsiTheme="minorHAnsi" w:cstheme="minorHAnsi"/>
                <w:b/>
              </w:rPr>
              <w:t>Reports to:</w:t>
            </w:r>
          </w:p>
        </w:tc>
        <w:tc>
          <w:tcPr>
            <w:tcW w:w="7251" w:type="dxa"/>
          </w:tcPr>
          <w:p w:rsidR="00DA4CB9" w:rsidRPr="00BE51D3" w:rsidRDefault="00B27327" w:rsidP="00EF5706">
            <w:pPr>
              <w:tabs>
                <w:tab w:val="center" w:pos="3577"/>
              </w:tabs>
              <w:spacing w:before="60" w:line="276" w:lineRule="auto"/>
              <w:jc w:val="both"/>
              <w:rPr>
                <w:rFonts w:asciiTheme="minorHAnsi" w:hAnsiTheme="minorHAnsi" w:cstheme="minorHAnsi"/>
              </w:rPr>
            </w:pPr>
            <w:r>
              <w:rPr>
                <w:rFonts w:asciiTheme="minorHAnsi" w:hAnsiTheme="minorHAnsi" w:cstheme="minorHAnsi"/>
              </w:rPr>
              <w:t>Head of Programs</w:t>
            </w:r>
          </w:p>
        </w:tc>
      </w:tr>
      <w:tr w:rsidR="00DA4CB9" w:rsidRPr="00BE51D3" w:rsidTr="00B27327">
        <w:tc>
          <w:tcPr>
            <w:tcW w:w="2378" w:type="dxa"/>
          </w:tcPr>
          <w:p w:rsidR="00DA4CB9" w:rsidRPr="00BE51D3" w:rsidRDefault="004C3BA0" w:rsidP="00EF5706">
            <w:pPr>
              <w:spacing w:before="60" w:line="276" w:lineRule="auto"/>
              <w:jc w:val="both"/>
              <w:rPr>
                <w:rFonts w:asciiTheme="minorHAnsi" w:hAnsiTheme="minorHAnsi" w:cstheme="minorHAnsi"/>
                <w:b/>
              </w:rPr>
            </w:pPr>
            <w:bookmarkStart w:id="0" w:name="_GoBack"/>
            <w:bookmarkEnd w:id="0"/>
            <w:r w:rsidRPr="00BE51D3">
              <w:rPr>
                <w:rFonts w:asciiTheme="minorHAnsi" w:hAnsiTheme="minorHAnsi" w:cstheme="minorHAnsi"/>
                <w:b/>
              </w:rPr>
              <w:t>Job Purpose:</w:t>
            </w:r>
          </w:p>
        </w:tc>
        <w:tc>
          <w:tcPr>
            <w:tcW w:w="7251" w:type="dxa"/>
          </w:tcPr>
          <w:p w:rsidR="00E23030" w:rsidRDefault="00E23030" w:rsidP="00555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Light" w:hAnsi="Calibri Light" w:cs="Calibri Light"/>
                <w:sz w:val="22"/>
                <w:szCs w:val="22"/>
              </w:rPr>
            </w:pPr>
            <w:r w:rsidRPr="00405290">
              <w:rPr>
                <w:rFonts w:ascii="Calibri Light" w:eastAsia="Arial Unicode MS" w:hAnsi="Calibri Light" w:cs="Calibri Light"/>
                <w:sz w:val="22"/>
                <w:szCs w:val="22"/>
              </w:rPr>
              <w:t>Self Help Africa (SHA) is a non-governmental international organization engaged in rural development programmes to change the livelihood of the rural communities/households</w:t>
            </w:r>
            <w:r w:rsidRPr="00405290">
              <w:rPr>
                <w:rFonts w:ascii="Calibri Light" w:hAnsi="Calibri Light" w:cs="Calibri Light"/>
                <w:sz w:val="22"/>
                <w:szCs w:val="22"/>
              </w:rPr>
              <w:t xml:space="preserve"> in over 8 countries in Africa</w:t>
            </w:r>
            <w:r>
              <w:rPr>
                <w:rFonts w:ascii="Calibri Light" w:hAnsi="Calibri Light" w:cs="Calibri Light"/>
                <w:sz w:val="22"/>
                <w:szCs w:val="22"/>
              </w:rPr>
              <w:t>.</w:t>
            </w:r>
          </w:p>
          <w:p w:rsidR="00E23030" w:rsidRDefault="00E23030" w:rsidP="00555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Light" w:hAnsi="Calibri Light" w:cs="Calibri Light"/>
                <w:sz w:val="22"/>
                <w:szCs w:val="22"/>
              </w:rPr>
            </w:pPr>
          </w:p>
          <w:p w:rsidR="005554DF" w:rsidRPr="005554DF" w:rsidRDefault="005554DF" w:rsidP="00555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Light" w:hAnsi="Calibri Light" w:cs="Calibri Light"/>
                <w:color w:val="auto"/>
                <w:sz w:val="22"/>
                <w:szCs w:val="22"/>
                <w:lang w:val="en-US"/>
              </w:rPr>
            </w:pPr>
            <w:r w:rsidRPr="005554DF">
              <w:rPr>
                <w:rFonts w:ascii="Calibri Light" w:hAnsi="Calibri Light" w:cs="Calibri Light"/>
                <w:color w:val="auto"/>
                <w:sz w:val="22"/>
                <w:szCs w:val="22"/>
                <w:lang w:val="en-US"/>
              </w:rPr>
              <w:t xml:space="preserve">The </w:t>
            </w:r>
            <w:r w:rsidR="00E23030">
              <w:rPr>
                <w:rFonts w:ascii="Calibri Light" w:hAnsi="Calibri Light" w:cs="Calibri Light"/>
                <w:color w:val="auto"/>
                <w:sz w:val="22"/>
                <w:szCs w:val="22"/>
                <w:lang w:val="en-US"/>
              </w:rPr>
              <w:t>purpose of this role is to</w:t>
            </w:r>
            <w:r w:rsidRPr="005554DF">
              <w:rPr>
                <w:rFonts w:ascii="Calibri Light" w:hAnsi="Calibri Light" w:cs="Calibri Light"/>
                <w:color w:val="auto"/>
                <w:sz w:val="22"/>
                <w:szCs w:val="22"/>
                <w:lang w:val="en-US"/>
              </w:rPr>
              <w:t xml:space="preserve"> ensur</w:t>
            </w:r>
            <w:r w:rsidR="00E23030">
              <w:rPr>
                <w:rFonts w:ascii="Calibri Light" w:hAnsi="Calibri Light" w:cs="Calibri Light"/>
                <w:color w:val="auto"/>
                <w:sz w:val="22"/>
                <w:szCs w:val="22"/>
                <w:lang w:val="en-US"/>
              </w:rPr>
              <w:t>e</w:t>
            </w:r>
            <w:r w:rsidRPr="005554DF">
              <w:rPr>
                <w:rFonts w:ascii="Calibri Light" w:hAnsi="Calibri Light" w:cs="Calibri Light"/>
                <w:color w:val="auto"/>
                <w:sz w:val="22"/>
                <w:szCs w:val="22"/>
                <w:lang w:val="en-US"/>
              </w:rPr>
              <w:t xml:space="preserve"> that gender and inclusion is integrated across all SHA programmes</w:t>
            </w:r>
            <w:r w:rsidRPr="005554DF">
              <w:rPr>
                <w:rFonts w:ascii="Calibri Light" w:hAnsi="Calibri Light" w:cs="Calibri Light"/>
                <w:color w:val="auto"/>
                <w:sz w:val="22"/>
                <w:szCs w:val="22"/>
                <w:lang w:val="en-US" w:eastAsia="x-none"/>
              </w:rPr>
              <w:t xml:space="preserve">. </w:t>
            </w:r>
            <w:r w:rsidRPr="005554DF">
              <w:rPr>
                <w:rFonts w:ascii="Calibri Light" w:hAnsi="Calibri Light" w:cs="Calibri Light"/>
                <w:color w:val="auto"/>
                <w:sz w:val="22"/>
                <w:szCs w:val="22"/>
                <w:lang w:val="en-US"/>
              </w:rPr>
              <w:t xml:space="preserve">He/She will be responsible for extending technical assistance in planning, implementing and monitoring of project/programme interventions with a gender and inclusion lens. He/She will </w:t>
            </w:r>
            <w:r w:rsidRPr="005554DF">
              <w:rPr>
                <w:rFonts w:ascii="Calibri Light" w:hAnsi="Calibri Light" w:cs="Calibri Light"/>
                <w:color w:val="auto"/>
                <w:sz w:val="22"/>
                <w:szCs w:val="22"/>
                <w:lang w:val="en"/>
              </w:rPr>
              <w:t>contribute to advocacy through initiatives on gender and equality issues, support and advice, capacity building for staff, monitoring and reporting.</w:t>
            </w:r>
          </w:p>
          <w:p w:rsidR="005554DF" w:rsidRDefault="005554DF" w:rsidP="00EF5706">
            <w:pPr>
              <w:spacing w:line="276" w:lineRule="auto"/>
              <w:jc w:val="both"/>
              <w:rPr>
                <w:rFonts w:asciiTheme="minorHAnsi" w:hAnsiTheme="minorHAnsi" w:cstheme="minorHAnsi"/>
              </w:rPr>
            </w:pPr>
          </w:p>
          <w:p w:rsidR="00DA4CB9" w:rsidRPr="00C14180" w:rsidRDefault="00DA4CB9" w:rsidP="00C14180">
            <w:pPr>
              <w:rPr>
                <w:rFonts w:ascii="Calibri Light" w:hAnsi="Calibri Light" w:cs="Calibri Light"/>
                <w:sz w:val="22"/>
                <w:szCs w:val="22"/>
              </w:rPr>
            </w:pPr>
          </w:p>
        </w:tc>
      </w:tr>
      <w:tr w:rsidR="00DA4CB9" w:rsidRPr="00BE51D3" w:rsidTr="00B27327">
        <w:tc>
          <w:tcPr>
            <w:tcW w:w="2378" w:type="dxa"/>
          </w:tcPr>
          <w:p w:rsidR="00DA4CB9" w:rsidRPr="00BE51D3" w:rsidRDefault="00DA4CB9" w:rsidP="00EF5706">
            <w:pPr>
              <w:spacing w:before="60" w:line="276" w:lineRule="auto"/>
              <w:jc w:val="both"/>
              <w:rPr>
                <w:rFonts w:asciiTheme="minorHAnsi" w:hAnsiTheme="minorHAnsi" w:cstheme="minorHAnsi"/>
                <w:b/>
              </w:rPr>
            </w:pPr>
            <w:r w:rsidRPr="00BE51D3">
              <w:rPr>
                <w:rFonts w:asciiTheme="minorHAnsi" w:hAnsiTheme="minorHAnsi" w:cstheme="minorHAnsi"/>
                <w:b/>
              </w:rPr>
              <w:t>Key Responsibilities:</w:t>
            </w:r>
          </w:p>
        </w:tc>
        <w:tc>
          <w:tcPr>
            <w:tcW w:w="7251" w:type="dxa"/>
          </w:tcPr>
          <w:p w:rsidR="005D0E22" w:rsidRPr="00405290" w:rsidRDefault="00C57292" w:rsidP="005D0E22">
            <w:pPr>
              <w:numPr>
                <w:ilvl w:val="0"/>
                <w:numId w:val="23"/>
              </w:numPr>
              <w:autoSpaceDE w:val="0"/>
              <w:autoSpaceDN w:val="0"/>
              <w:adjustRightInd w:val="0"/>
              <w:spacing w:before="100" w:beforeAutospacing="1" w:after="100" w:afterAutospacing="1" w:line="240" w:lineRule="auto"/>
              <w:contextualSpacing/>
              <w:rPr>
                <w:rFonts w:ascii="Calibri Light" w:hAnsi="Calibri Light" w:cs="Calibri Light"/>
                <w:sz w:val="22"/>
                <w:szCs w:val="22"/>
              </w:rPr>
            </w:pPr>
            <w:r w:rsidRPr="00F91269">
              <w:rPr>
                <w:rFonts w:asciiTheme="minorHAnsi" w:hAnsiTheme="minorHAnsi" w:cstheme="minorHAnsi"/>
              </w:rPr>
              <w:t xml:space="preserve">In coordination with </w:t>
            </w:r>
            <w:r w:rsidR="005D0E22">
              <w:rPr>
                <w:rFonts w:asciiTheme="minorHAnsi" w:hAnsiTheme="minorHAnsi" w:cstheme="minorHAnsi"/>
              </w:rPr>
              <w:t>the Programme Manager and Head o</w:t>
            </w:r>
            <w:r w:rsidRPr="00F91269">
              <w:rPr>
                <w:rFonts w:asciiTheme="minorHAnsi" w:hAnsiTheme="minorHAnsi" w:cstheme="minorHAnsi"/>
              </w:rPr>
              <w:t xml:space="preserve">f Finance, s/he will </w:t>
            </w:r>
            <w:r w:rsidR="00B62515">
              <w:rPr>
                <w:rFonts w:ascii="Calibri Light" w:hAnsi="Calibri Light" w:cs="Calibri Light"/>
                <w:sz w:val="22"/>
                <w:szCs w:val="22"/>
              </w:rPr>
              <w:t>s</w:t>
            </w:r>
            <w:r w:rsidR="005D0E22" w:rsidRPr="00405290">
              <w:rPr>
                <w:rFonts w:ascii="Calibri Light" w:hAnsi="Calibri Light" w:cs="Calibri Light"/>
                <w:sz w:val="22"/>
                <w:szCs w:val="22"/>
              </w:rPr>
              <w:t>upporting the SHA programme teams/technical staff in the design and implementation of project interventions to ensure that the project/programme intervention is gender sensitive/transformative.</w:t>
            </w:r>
          </w:p>
          <w:p w:rsidR="005D0E22" w:rsidRPr="00405290" w:rsidRDefault="005D0E22" w:rsidP="005D0E22">
            <w:pPr>
              <w:pStyle w:val="HTMLPreformatted"/>
              <w:numPr>
                <w:ilvl w:val="0"/>
                <w:numId w:val="23"/>
              </w:numPr>
              <w:rPr>
                <w:rFonts w:ascii="Calibri Light" w:hAnsi="Calibri Light" w:cs="Calibri Light"/>
                <w:sz w:val="22"/>
                <w:szCs w:val="22"/>
              </w:rPr>
            </w:pPr>
            <w:r w:rsidRPr="00405290">
              <w:rPr>
                <w:rFonts w:ascii="Calibri Light" w:hAnsi="Calibri Light" w:cs="Calibri Light"/>
                <w:sz w:val="22"/>
                <w:szCs w:val="22"/>
              </w:rPr>
              <w:t xml:space="preserve">Be responsible for assessing, collecting, processing, </w:t>
            </w:r>
            <w:r w:rsidR="00C14180" w:rsidRPr="00405290">
              <w:rPr>
                <w:rFonts w:ascii="Calibri Light" w:hAnsi="Calibri Light" w:cs="Calibri Light"/>
                <w:sz w:val="22"/>
                <w:szCs w:val="22"/>
              </w:rPr>
              <w:t>analyzing</w:t>
            </w:r>
            <w:r w:rsidRPr="00405290">
              <w:rPr>
                <w:rFonts w:ascii="Calibri Light" w:hAnsi="Calibri Light" w:cs="Calibri Light"/>
                <w:sz w:val="22"/>
                <w:szCs w:val="22"/>
              </w:rPr>
              <w:t xml:space="preserve"> and extracting gender data and information for further planning of programmes.</w:t>
            </w:r>
          </w:p>
          <w:p w:rsidR="005D0E22" w:rsidRPr="00405290" w:rsidRDefault="005D0E22" w:rsidP="005D0E22">
            <w:pPr>
              <w:pStyle w:val="HTMLPreformatted"/>
              <w:numPr>
                <w:ilvl w:val="0"/>
                <w:numId w:val="23"/>
              </w:numPr>
              <w:rPr>
                <w:rFonts w:ascii="Calibri Light" w:hAnsi="Calibri Light" w:cs="Calibri Light"/>
                <w:sz w:val="22"/>
                <w:szCs w:val="22"/>
                <w:lang w:val="en-CA"/>
              </w:rPr>
            </w:pPr>
            <w:r w:rsidRPr="00405290">
              <w:rPr>
                <w:rFonts w:ascii="Calibri Light" w:hAnsi="Calibri Light" w:cs="Calibri Light"/>
                <w:sz w:val="22"/>
                <w:szCs w:val="22"/>
                <w:lang w:val="en"/>
              </w:rPr>
              <w:t>Support the Head of Programmes in the mobilization of resources through the development of new programs and the drafting of proposals ensuring the effective integration of equality and inclusion in the Malawi programme.</w:t>
            </w:r>
          </w:p>
          <w:p w:rsidR="005D0E22" w:rsidRPr="00405290" w:rsidRDefault="005D0E22" w:rsidP="005D0E22">
            <w:pPr>
              <w:pStyle w:val="HTMLPreformatted"/>
              <w:numPr>
                <w:ilvl w:val="0"/>
                <w:numId w:val="23"/>
              </w:numPr>
              <w:rPr>
                <w:rFonts w:ascii="Calibri Light" w:hAnsi="Calibri Light" w:cs="Calibri Light"/>
                <w:sz w:val="22"/>
                <w:szCs w:val="22"/>
                <w:lang w:val="en-CA"/>
              </w:rPr>
            </w:pPr>
            <w:r w:rsidRPr="00405290">
              <w:rPr>
                <w:rFonts w:ascii="Calibri Light" w:hAnsi="Calibri Light" w:cs="Calibri Light"/>
                <w:sz w:val="22"/>
                <w:szCs w:val="22"/>
                <w:lang w:val="en"/>
              </w:rPr>
              <w:t>Develop and continuously monitor gender and inclusion policies/guidelines and strategies providing strategic direction to the planning, implementation, monitoring and evaluation within the Malawi Programme.</w:t>
            </w:r>
          </w:p>
          <w:p w:rsidR="005D0E22" w:rsidRPr="00405290" w:rsidRDefault="005D0E22" w:rsidP="005D0E22">
            <w:pPr>
              <w:pStyle w:val="HTMLPreformatted"/>
              <w:numPr>
                <w:ilvl w:val="0"/>
                <w:numId w:val="23"/>
              </w:numPr>
              <w:rPr>
                <w:rFonts w:ascii="Calibri Light" w:hAnsi="Calibri Light" w:cs="Calibri Light"/>
                <w:sz w:val="22"/>
                <w:szCs w:val="22"/>
                <w:lang w:val="en-CA"/>
              </w:rPr>
            </w:pPr>
            <w:r w:rsidRPr="00405290">
              <w:rPr>
                <w:rFonts w:ascii="Calibri Light" w:hAnsi="Calibri Light" w:cs="Calibri Light"/>
                <w:sz w:val="22"/>
                <w:szCs w:val="22"/>
                <w:lang w:val="en"/>
              </w:rPr>
              <w:t xml:space="preserve">Provide leadership in community-level evaluation and action research for the collection and analysis of gender and inclusion information. </w:t>
            </w:r>
          </w:p>
          <w:p w:rsidR="005D0E22" w:rsidRPr="00405290" w:rsidRDefault="005D0E22" w:rsidP="005D0E22">
            <w:pPr>
              <w:numPr>
                <w:ilvl w:val="0"/>
                <w:numId w:val="23"/>
              </w:numPr>
              <w:autoSpaceDE w:val="0"/>
              <w:autoSpaceDN w:val="0"/>
              <w:adjustRightInd w:val="0"/>
              <w:spacing w:before="100" w:beforeAutospacing="1" w:afterAutospacing="1" w:line="240" w:lineRule="auto"/>
              <w:contextualSpacing/>
              <w:rPr>
                <w:rFonts w:ascii="Calibri Light" w:hAnsi="Calibri Light" w:cs="Calibri Light"/>
                <w:sz w:val="22"/>
                <w:szCs w:val="22"/>
              </w:rPr>
            </w:pPr>
            <w:r w:rsidRPr="00405290">
              <w:rPr>
                <w:rFonts w:ascii="Calibri Light" w:hAnsi="Calibri Light" w:cs="Calibri Light"/>
                <w:sz w:val="22"/>
                <w:szCs w:val="22"/>
                <w:lang w:val="en"/>
              </w:rPr>
              <w:t>Manage the implementation of special projects from time to time as requested by the Program Manager</w:t>
            </w:r>
            <w:r w:rsidRPr="00405290">
              <w:rPr>
                <w:rFonts w:ascii="Calibri Light" w:hAnsi="Calibri Light" w:cs="Calibri Light"/>
                <w:sz w:val="22"/>
                <w:szCs w:val="22"/>
              </w:rPr>
              <w:t>.</w:t>
            </w:r>
          </w:p>
          <w:p w:rsidR="005D0E22" w:rsidRPr="00405290" w:rsidRDefault="005D0E22" w:rsidP="005D0E22">
            <w:pPr>
              <w:numPr>
                <w:ilvl w:val="0"/>
                <w:numId w:val="23"/>
              </w:numPr>
              <w:spacing w:line="240" w:lineRule="auto"/>
              <w:rPr>
                <w:rFonts w:ascii="Calibri Light" w:hAnsi="Calibri Light" w:cs="Calibri Light"/>
                <w:sz w:val="22"/>
                <w:szCs w:val="22"/>
              </w:rPr>
            </w:pPr>
            <w:r w:rsidRPr="00405290">
              <w:rPr>
                <w:rFonts w:ascii="Calibri Light" w:hAnsi="Calibri Light" w:cs="Calibri Light"/>
                <w:sz w:val="22"/>
                <w:szCs w:val="22"/>
              </w:rPr>
              <w:t xml:space="preserve">Ensures that SHA’s strategic focus on social inclusion is strongly woven into all programmes/projects; </w:t>
            </w:r>
          </w:p>
          <w:p w:rsidR="005D0E22" w:rsidRPr="00405290" w:rsidRDefault="005D0E22" w:rsidP="005D0E22">
            <w:pPr>
              <w:numPr>
                <w:ilvl w:val="0"/>
                <w:numId w:val="23"/>
              </w:numPr>
              <w:spacing w:line="240" w:lineRule="auto"/>
              <w:rPr>
                <w:rFonts w:ascii="Calibri Light" w:hAnsi="Calibri Light" w:cs="Calibri Light"/>
                <w:sz w:val="22"/>
                <w:szCs w:val="22"/>
              </w:rPr>
            </w:pPr>
            <w:r w:rsidRPr="00405290">
              <w:rPr>
                <w:rFonts w:ascii="Calibri Light" w:hAnsi="Calibri Light" w:cs="Calibri Light"/>
                <w:sz w:val="22"/>
                <w:szCs w:val="22"/>
              </w:rPr>
              <w:t>Ensure gender is mainstreamed throughout SHA programmes/projects using the Family Life Approach.</w:t>
            </w:r>
          </w:p>
          <w:p w:rsidR="005D0E22" w:rsidRPr="00405290" w:rsidRDefault="005D0E22" w:rsidP="005D0E22">
            <w:pPr>
              <w:numPr>
                <w:ilvl w:val="0"/>
                <w:numId w:val="23"/>
              </w:numPr>
              <w:autoSpaceDE w:val="0"/>
              <w:autoSpaceDN w:val="0"/>
              <w:adjustRightInd w:val="0"/>
              <w:spacing w:before="100" w:beforeAutospacing="1" w:afterAutospacing="1" w:line="240" w:lineRule="auto"/>
              <w:contextualSpacing/>
              <w:rPr>
                <w:rFonts w:ascii="Calibri Light" w:hAnsi="Calibri Light" w:cs="Calibri Light"/>
                <w:sz w:val="22"/>
                <w:szCs w:val="22"/>
              </w:rPr>
            </w:pPr>
            <w:r w:rsidRPr="00405290">
              <w:rPr>
                <w:rFonts w:ascii="Calibri Light" w:hAnsi="Calibri Light" w:cs="Calibri Light"/>
                <w:sz w:val="22"/>
                <w:szCs w:val="22"/>
              </w:rPr>
              <w:t>Share knowledge, information, best practices and lessons learnt on gender mainstreaming with all staff, partners, and relevant government officials to ensure we are a learning organisation in relation to gender.</w:t>
            </w:r>
          </w:p>
          <w:p w:rsidR="005D0E22" w:rsidRPr="00405290" w:rsidRDefault="005D0E22" w:rsidP="005D0E22">
            <w:pPr>
              <w:numPr>
                <w:ilvl w:val="0"/>
                <w:numId w:val="23"/>
              </w:numPr>
              <w:spacing w:line="240" w:lineRule="auto"/>
              <w:rPr>
                <w:rFonts w:ascii="Calibri Light" w:hAnsi="Calibri Light" w:cs="Calibri Light"/>
                <w:sz w:val="22"/>
                <w:szCs w:val="22"/>
              </w:rPr>
            </w:pPr>
            <w:r w:rsidRPr="00405290">
              <w:rPr>
                <w:rFonts w:ascii="Calibri Light" w:hAnsi="Calibri Light" w:cs="Calibri Light"/>
                <w:sz w:val="22"/>
                <w:szCs w:val="22"/>
              </w:rPr>
              <w:t>Collect information on gender roles and relationships along agricultural value chains and farmer cooperatives, using both quantitative and qualitative analysis;</w:t>
            </w:r>
          </w:p>
          <w:p w:rsidR="005D0E22" w:rsidRPr="00405290" w:rsidRDefault="005D0E22" w:rsidP="005D0E22">
            <w:pPr>
              <w:numPr>
                <w:ilvl w:val="0"/>
                <w:numId w:val="23"/>
              </w:numPr>
              <w:spacing w:line="240" w:lineRule="auto"/>
              <w:rPr>
                <w:rFonts w:ascii="Calibri Light" w:hAnsi="Calibri Light" w:cs="Calibri Light"/>
                <w:sz w:val="22"/>
                <w:szCs w:val="22"/>
              </w:rPr>
            </w:pPr>
            <w:r w:rsidRPr="00405290">
              <w:rPr>
                <w:rFonts w:ascii="Calibri Light" w:hAnsi="Calibri Light" w:cs="Calibri Light"/>
                <w:sz w:val="22"/>
                <w:szCs w:val="22"/>
              </w:rPr>
              <w:lastRenderedPageBreak/>
              <w:t>Identify gender-based constraints that have the potential to reduce farm competitiveness, women’s economic advancement and the ability of the project to achieve its goals;</w:t>
            </w:r>
          </w:p>
          <w:p w:rsidR="005D0E22" w:rsidRPr="00405290" w:rsidRDefault="005D0E22" w:rsidP="005D0E22">
            <w:pPr>
              <w:numPr>
                <w:ilvl w:val="0"/>
                <w:numId w:val="23"/>
              </w:numPr>
              <w:spacing w:line="240" w:lineRule="auto"/>
              <w:rPr>
                <w:rFonts w:ascii="Calibri Light" w:hAnsi="Calibri Light" w:cs="Calibri Light"/>
                <w:sz w:val="22"/>
                <w:szCs w:val="22"/>
              </w:rPr>
            </w:pPr>
            <w:r w:rsidRPr="00405290">
              <w:rPr>
                <w:rFonts w:ascii="Calibri Light" w:hAnsi="Calibri Light" w:cs="Calibri Light"/>
                <w:sz w:val="22"/>
                <w:szCs w:val="22"/>
              </w:rPr>
              <w:t>Recommend appropriate actions to remove gender-based constraints in all programmes using SHA’s gender analysis tool.</w:t>
            </w:r>
          </w:p>
          <w:p w:rsidR="005D0E22" w:rsidRPr="00405290" w:rsidRDefault="005D0E22" w:rsidP="005D0E22">
            <w:pPr>
              <w:numPr>
                <w:ilvl w:val="0"/>
                <w:numId w:val="23"/>
              </w:numPr>
              <w:autoSpaceDE w:val="0"/>
              <w:autoSpaceDN w:val="0"/>
              <w:adjustRightInd w:val="0"/>
              <w:spacing w:before="100" w:beforeAutospacing="1" w:afterAutospacing="1" w:line="240" w:lineRule="auto"/>
              <w:contextualSpacing/>
              <w:rPr>
                <w:rFonts w:ascii="Calibri Light" w:hAnsi="Calibri Light" w:cs="Calibri Light"/>
                <w:sz w:val="22"/>
                <w:szCs w:val="22"/>
              </w:rPr>
            </w:pPr>
            <w:r w:rsidRPr="00405290">
              <w:rPr>
                <w:rFonts w:ascii="Calibri Light" w:hAnsi="Calibri Light" w:cs="Calibri Light"/>
                <w:sz w:val="22"/>
                <w:szCs w:val="22"/>
              </w:rPr>
              <w:t>Together with the SHA Monitoring and Evaluation Officer be responsible for collecting, processing, analysing gender data using the gender assessment tool and other tools as appropriate.</w:t>
            </w:r>
          </w:p>
          <w:p w:rsidR="005D0E22" w:rsidRPr="00405290" w:rsidRDefault="005D0E22" w:rsidP="005D0E22">
            <w:pPr>
              <w:numPr>
                <w:ilvl w:val="0"/>
                <w:numId w:val="23"/>
              </w:numPr>
              <w:spacing w:line="240" w:lineRule="auto"/>
              <w:contextualSpacing/>
              <w:rPr>
                <w:rFonts w:ascii="Calibri Light" w:hAnsi="Calibri Light" w:cs="Calibri Light"/>
                <w:sz w:val="22"/>
                <w:szCs w:val="22"/>
              </w:rPr>
            </w:pPr>
            <w:r w:rsidRPr="00405290">
              <w:rPr>
                <w:rFonts w:ascii="Calibri Light" w:hAnsi="Calibri Light" w:cs="Calibri Light"/>
                <w:sz w:val="22"/>
                <w:szCs w:val="22"/>
              </w:rPr>
              <w:t xml:space="preserve">Facilitate and assist the timely submission of regular reports (monthly, quarterly, semi-annual and annual) or special reports as deemed necessary; </w:t>
            </w:r>
          </w:p>
          <w:p w:rsidR="005D0E22" w:rsidRPr="00405290" w:rsidRDefault="005D0E22" w:rsidP="005D0E22">
            <w:pPr>
              <w:numPr>
                <w:ilvl w:val="0"/>
                <w:numId w:val="23"/>
              </w:numPr>
              <w:spacing w:line="240" w:lineRule="auto"/>
              <w:rPr>
                <w:rFonts w:ascii="Calibri Light" w:hAnsi="Calibri Light" w:cs="Calibri Light"/>
                <w:sz w:val="22"/>
                <w:szCs w:val="22"/>
              </w:rPr>
            </w:pPr>
            <w:r w:rsidRPr="00405290">
              <w:rPr>
                <w:rFonts w:ascii="Calibri Light" w:hAnsi="Calibri Light" w:cs="Calibri Light"/>
                <w:sz w:val="22"/>
                <w:szCs w:val="22"/>
              </w:rPr>
              <w:t>Organise workshops and share the gender assessment results with project stakeholders as appropriate for learning and action.</w:t>
            </w:r>
          </w:p>
          <w:p w:rsidR="005D0E22" w:rsidRPr="00405290" w:rsidRDefault="005D0E22" w:rsidP="005D0E22">
            <w:pPr>
              <w:numPr>
                <w:ilvl w:val="0"/>
                <w:numId w:val="23"/>
              </w:numPr>
              <w:spacing w:line="240" w:lineRule="auto"/>
              <w:rPr>
                <w:rFonts w:ascii="Calibri Light" w:hAnsi="Calibri Light" w:cs="Calibri Light"/>
                <w:sz w:val="22"/>
                <w:szCs w:val="22"/>
              </w:rPr>
            </w:pPr>
            <w:r w:rsidRPr="00405290">
              <w:rPr>
                <w:rFonts w:ascii="Calibri Light" w:hAnsi="Calibri Light" w:cs="Calibri Light"/>
                <w:sz w:val="22"/>
                <w:szCs w:val="22"/>
              </w:rPr>
              <w:t>Contribute to thinking around research that could be undertaken to enhance our work on gender and inclusion.</w:t>
            </w:r>
          </w:p>
          <w:p w:rsidR="00C14180" w:rsidRDefault="005D0E22" w:rsidP="00C14180">
            <w:pPr>
              <w:ind w:left="720"/>
              <w:rPr>
                <w:rFonts w:ascii="Calibri Light" w:hAnsi="Calibri Light" w:cs="Calibri Light"/>
                <w:b/>
                <w:sz w:val="22"/>
                <w:szCs w:val="22"/>
                <w:lang w:val="en"/>
              </w:rPr>
            </w:pPr>
            <w:r w:rsidRPr="00405290">
              <w:rPr>
                <w:rFonts w:ascii="Calibri Light" w:hAnsi="Calibri Light" w:cs="Calibri Light"/>
                <w:sz w:val="22"/>
                <w:szCs w:val="22"/>
              </w:rPr>
              <w:t>Liaise regularly with the Gender Advisor at head office for support and share learning with other SHA country programmes and head office at learning events etc.</w:t>
            </w:r>
            <w:r w:rsidRPr="00405290">
              <w:rPr>
                <w:rFonts w:ascii="Calibri Light" w:hAnsi="Calibri Light" w:cs="Calibri Light"/>
                <w:b/>
                <w:sz w:val="22"/>
                <w:szCs w:val="22"/>
                <w:lang w:val="en"/>
              </w:rPr>
              <w:t xml:space="preserve"> </w:t>
            </w:r>
          </w:p>
          <w:p w:rsidR="00C14180" w:rsidRPr="00405290" w:rsidRDefault="00C14180" w:rsidP="00C14180">
            <w:pPr>
              <w:ind w:left="720"/>
              <w:rPr>
                <w:rFonts w:ascii="Calibri Light" w:hAnsi="Calibri Light" w:cs="Calibri Light"/>
                <w:b/>
                <w:sz w:val="22"/>
                <w:szCs w:val="22"/>
                <w:lang w:val="en"/>
              </w:rPr>
            </w:pPr>
          </w:p>
          <w:p w:rsidR="00C14180" w:rsidRPr="00405290" w:rsidRDefault="00C14180" w:rsidP="00C14180">
            <w:pPr>
              <w:rPr>
                <w:rFonts w:ascii="Calibri Light" w:hAnsi="Calibri Light" w:cs="Calibri Light"/>
                <w:b/>
                <w:sz w:val="22"/>
                <w:szCs w:val="22"/>
                <w:lang w:val="en"/>
              </w:rPr>
            </w:pPr>
            <w:r w:rsidRPr="00405290">
              <w:rPr>
                <w:rFonts w:ascii="Calibri Light" w:hAnsi="Calibri Light" w:cs="Calibri Light"/>
                <w:b/>
                <w:sz w:val="22"/>
                <w:szCs w:val="22"/>
                <w:lang w:val="en"/>
              </w:rPr>
              <w:t xml:space="preserve">Networking </w:t>
            </w:r>
          </w:p>
          <w:p w:rsidR="00C14180" w:rsidRPr="00405290" w:rsidRDefault="00C14180" w:rsidP="00C14180">
            <w:pPr>
              <w:pStyle w:val="HTMLPreformatted"/>
              <w:numPr>
                <w:ilvl w:val="0"/>
                <w:numId w:val="23"/>
              </w:numPr>
              <w:rPr>
                <w:rFonts w:ascii="Calibri Light" w:hAnsi="Calibri Light" w:cs="Calibri Light"/>
                <w:sz w:val="22"/>
                <w:szCs w:val="22"/>
                <w:lang w:val="en"/>
              </w:rPr>
            </w:pPr>
            <w:r w:rsidRPr="00405290">
              <w:rPr>
                <w:rFonts w:ascii="Calibri Light" w:hAnsi="Calibri Light" w:cs="Calibri Light"/>
                <w:sz w:val="22"/>
                <w:szCs w:val="22"/>
                <w:lang w:val="en"/>
              </w:rPr>
              <w:t>Promoting a positive image of the organization through collaboration and networking.</w:t>
            </w:r>
          </w:p>
          <w:p w:rsidR="00C14180" w:rsidRPr="00405290" w:rsidRDefault="00C14180" w:rsidP="00C14180">
            <w:pPr>
              <w:pStyle w:val="HTMLPreformatted"/>
              <w:numPr>
                <w:ilvl w:val="0"/>
                <w:numId w:val="23"/>
              </w:numPr>
              <w:rPr>
                <w:rFonts w:ascii="Calibri Light" w:hAnsi="Calibri Light" w:cs="Calibri Light"/>
                <w:sz w:val="22"/>
                <w:szCs w:val="22"/>
                <w:lang w:val="en"/>
              </w:rPr>
            </w:pPr>
            <w:r w:rsidRPr="00405290">
              <w:rPr>
                <w:rFonts w:ascii="Calibri Light" w:hAnsi="Calibri Light" w:cs="Calibri Light"/>
                <w:sz w:val="22"/>
                <w:szCs w:val="22"/>
              </w:rPr>
              <w:t>Active networking and advocacy profiling of SHA Malawi country programme with external stakeholders implementing similar programmes at local, regional and national level.</w:t>
            </w:r>
            <w:r w:rsidRPr="00405290">
              <w:rPr>
                <w:rFonts w:ascii="Calibri Light" w:hAnsi="Calibri Light" w:cs="Calibri Light"/>
                <w:sz w:val="22"/>
                <w:szCs w:val="22"/>
                <w:lang w:val="en"/>
              </w:rPr>
              <w:t xml:space="preserve"> </w:t>
            </w:r>
          </w:p>
          <w:p w:rsidR="00C14180" w:rsidRPr="00C14180" w:rsidRDefault="00C14180" w:rsidP="00B9741B">
            <w:pPr>
              <w:pStyle w:val="HTMLPreformatted"/>
              <w:numPr>
                <w:ilvl w:val="0"/>
                <w:numId w:val="30"/>
              </w:numPr>
              <w:rPr>
                <w:rFonts w:ascii="Calibri Light" w:hAnsi="Calibri Light" w:cs="Calibri Light"/>
                <w:sz w:val="22"/>
                <w:szCs w:val="22"/>
              </w:rPr>
            </w:pPr>
            <w:r w:rsidRPr="00C14180">
              <w:rPr>
                <w:rFonts w:ascii="Calibri Light" w:hAnsi="Calibri Light" w:cs="Calibri Light"/>
                <w:sz w:val="22"/>
                <w:szCs w:val="22"/>
                <w:lang w:val="en"/>
              </w:rPr>
              <w:t xml:space="preserve">In coordination with the Head of Programmes, represent SHA at national and regional level with donors, local and administrative authorities, other NGOs etc. </w:t>
            </w:r>
          </w:p>
          <w:p w:rsidR="00C14180" w:rsidRPr="00405290" w:rsidRDefault="00C14180" w:rsidP="00C14180">
            <w:pPr>
              <w:ind w:left="-142"/>
              <w:rPr>
                <w:rFonts w:ascii="Calibri Light" w:hAnsi="Calibri Light" w:cs="Calibri Light"/>
                <w:sz w:val="22"/>
                <w:szCs w:val="22"/>
                <w:lang w:val="en-US"/>
              </w:rPr>
            </w:pPr>
          </w:p>
          <w:p w:rsidR="00C14180" w:rsidRPr="00405290" w:rsidRDefault="00C14180" w:rsidP="00C14180">
            <w:pPr>
              <w:pStyle w:val="HTMLPreformatted"/>
              <w:rPr>
                <w:rFonts w:ascii="Calibri Light" w:hAnsi="Calibri Light" w:cs="Calibri Light"/>
                <w:b/>
                <w:sz w:val="22"/>
                <w:szCs w:val="22"/>
                <w:lang w:val="en"/>
              </w:rPr>
            </w:pPr>
            <w:r w:rsidRPr="00405290">
              <w:rPr>
                <w:rFonts w:ascii="Calibri Light" w:hAnsi="Calibri Light" w:cs="Calibri Light"/>
                <w:b/>
                <w:sz w:val="22"/>
                <w:szCs w:val="22"/>
                <w:lang w:val="en"/>
              </w:rPr>
              <w:t xml:space="preserve">Training </w:t>
            </w:r>
          </w:p>
          <w:p w:rsidR="00C14180" w:rsidRPr="00405290" w:rsidRDefault="00C14180" w:rsidP="00C14180">
            <w:pPr>
              <w:pStyle w:val="HTMLPreformatted"/>
              <w:numPr>
                <w:ilvl w:val="0"/>
                <w:numId w:val="23"/>
              </w:numPr>
              <w:rPr>
                <w:rFonts w:ascii="Calibri Light" w:hAnsi="Calibri Light" w:cs="Calibri Light"/>
                <w:sz w:val="22"/>
                <w:szCs w:val="22"/>
                <w:lang w:val="en"/>
              </w:rPr>
            </w:pPr>
            <w:r w:rsidRPr="00405290">
              <w:rPr>
                <w:rFonts w:ascii="Calibri Light" w:hAnsi="Calibri Light" w:cs="Calibri Light"/>
                <w:sz w:val="22"/>
                <w:szCs w:val="22"/>
                <w:lang w:val="en"/>
              </w:rPr>
              <w:t xml:space="preserve">Identify the capacity gaps and specific learning needs of the program staff around gender and inclusion and coordinate staff capacity building for the effective implementation of the program; </w:t>
            </w:r>
          </w:p>
          <w:p w:rsidR="00C14180" w:rsidRPr="00405290" w:rsidRDefault="00C14180" w:rsidP="00C14180">
            <w:pPr>
              <w:numPr>
                <w:ilvl w:val="0"/>
                <w:numId w:val="30"/>
              </w:numPr>
              <w:spacing w:line="240" w:lineRule="auto"/>
              <w:rPr>
                <w:rFonts w:ascii="Calibri Light" w:hAnsi="Calibri Light" w:cs="Calibri Light"/>
                <w:sz w:val="22"/>
                <w:szCs w:val="22"/>
              </w:rPr>
            </w:pPr>
            <w:r w:rsidRPr="00405290">
              <w:rPr>
                <w:rFonts w:ascii="Calibri Light" w:hAnsi="Calibri Light" w:cs="Calibri Light"/>
                <w:sz w:val="22"/>
                <w:szCs w:val="22"/>
              </w:rPr>
              <w:t>Undertake training on gender with staff and partner staff so they are competent and confident in the use of SHA approaches to mainstreaming gender.</w:t>
            </w:r>
          </w:p>
          <w:p w:rsidR="00C14180" w:rsidRPr="00405290" w:rsidRDefault="00C14180" w:rsidP="00C14180">
            <w:pPr>
              <w:pStyle w:val="HTMLPreformatted"/>
              <w:numPr>
                <w:ilvl w:val="0"/>
                <w:numId w:val="30"/>
              </w:numPr>
              <w:rPr>
                <w:rFonts w:ascii="Calibri Light" w:hAnsi="Calibri Light" w:cs="Calibri Light"/>
                <w:sz w:val="22"/>
                <w:szCs w:val="22"/>
                <w:lang w:val="en"/>
              </w:rPr>
            </w:pPr>
            <w:r w:rsidRPr="00405290">
              <w:rPr>
                <w:rFonts w:ascii="Calibri Light" w:hAnsi="Calibri Light" w:cs="Calibri Light"/>
                <w:sz w:val="22"/>
                <w:szCs w:val="22"/>
                <w:lang w:val="en"/>
              </w:rPr>
              <w:t xml:space="preserve">In collaboration with other Project Advisers or Project Managers, assess partners' capacity and technical assistance needs and provide support to SHA and partner staff in integrating gender into their action plans. </w:t>
            </w:r>
          </w:p>
          <w:p w:rsidR="005D0E22" w:rsidRPr="00C14180" w:rsidRDefault="00C14180" w:rsidP="00C14180">
            <w:pPr>
              <w:pStyle w:val="ListParagraph"/>
              <w:numPr>
                <w:ilvl w:val="0"/>
                <w:numId w:val="30"/>
              </w:numPr>
              <w:rPr>
                <w:rFonts w:ascii="Calibri Light" w:hAnsi="Calibri Light" w:cs="Calibri Light"/>
                <w:b/>
                <w:sz w:val="22"/>
                <w:szCs w:val="22"/>
                <w:lang w:val="en"/>
              </w:rPr>
            </w:pPr>
            <w:r w:rsidRPr="00C14180">
              <w:rPr>
                <w:rFonts w:ascii="Calibri Light" w:hAnsi="Calibri Light" w:cs="Calibri Light"/>
                <w:sz w:val="22"/>
                <w:szCs w:val="22"/>
                <w:lang w:val="en"/>
              </w:rPr>
              <w:t>Take the lead and facilitate the organization of training workshops for relevant stakeholders, staff and key actors on gender and inclusion and related issues</w:t>
            </w:r>
            <w:r w:rsidRPr="00C14180">
              <w:rPr>
                <w:rFonts w:ascii="Calibri Light" w:hAnsi="Calibri Light" w:cs="Calibri Light"/>
                <w:b/>
                <w:sz w:val="22"/>
                <w:szCs w:val="22"/>
                <w:lang w:val="en"/>
              </w:rPr>
              <w:t xml:space="preserve"> </w:t>
            </w:r>
          </w:p>
          <w:p w:rsidR="002B289C" w:rsidRPr="00F91269" w:rsidRDefault="002B289C" w:rsidP="00F91269">
            <w:pPr>
              <w:rPr>
                <w:rFonts w:asciiTheme="minorHAnsi" w:hAnsiTheme="minorHAnsi" w:cstheme="minorHAnsi"/>
              </w:rPr>
            </w:pPr>
          </w:p>
        </w:tc>
      </w:tr>
      <w:tr w:rsidR="00DA4CB9" w:rsidRPr="00BE51D3" w:rsidTr="00B27327">
        <w:tc>
          <w:tcPr>
            <w:tcW w:w="2378" w:type="dxa"/>
          </w:tcPr>
          <w:p w:rsidR="00DA4CB9" w:rsidRPr="00BE51D3" w:rsidRDefault="00DA4CB9" w:rsidP="00EF5706">
            <w:pPr>
              <w:spacing w:before="60" w:line="276" w:lineRule="auto"/>
              <w:jc w:val="both"/>
              <w:rPr>
                <w:rFonts w:asciiTheme="minorHAnsi" w:hAnsiTheme="minorHAnsi" w:cstheme="minorHAnsi"/>
                <w:b/>
              </w:rPr>
            </w:pPr>
            <w:r w:rsidRPr="00BE51D3">
              <w:rPr>
                <w:rFonts w:asciiTheme="minorHAnsi" w:hAnsiTheme="minorHAnsi" w:cstheme="minorHAnsi"/>
                <w:b/>
              </w:rPr>
              <w:lastRenderedPageBreak/>
              <w:t>Key Relationships:</w:t>
            </w:r>
          </w:p>
        </w:tc>
        <w:tc>
          <w:tcPr>
            <w:tcW w:w="7251" w:type="dxa"/>
          </w:tcPr>
          <w:p w:rsidR="00F673E8" w:rsidRPr="00F673E8" w:rsidRDefault="00F673E8" w:rsidP="005D0E22">
            <w:pPr>
              <w:pStyle w:val="HTMLPreformatted"/>
              <w:rPr>
                <w:rFonts w:ascii="Calibri Light" w:hAnsi="Calibri Light" w:cs="Calibri Light"/>
                <w:b/>
                <w:sz w:val="22"/>
                <w:szCs w:val="22"/>
                <w:lang w:val="en"/>
              </w:rPr>
            </w:pPr>
            <w:r w:rsidRPr="00F673E8">
              <w:rPr>
                <w:rFonts w:ascii="Calibri Light" w:hAnsi="Calibri Light" w:cs="Calibri Light"/>
                <w:b/>
                <w:sz w:val="22"/>
                <w:szCs w:val="22"/>
                <w:lang w:val="en"/>
              </w:rPr>
              <w:t>Internal</w:t>
            </w:r>
          </w:p>
          <w:p w:rsidR="005D0E22" w:rsidRPr="00405290" w:rsidRDefault="005D0E22" w:rsidP="00F673E8">
            <w:pPr>
              <w:pStyle w:val="HTMLPreformatted"/>
              <w:numPr>
                <w:ilvl w:val="0"/>
                <w:numId w:val="26"/>
              </w:numPr>
              <w:rPr>
                <w:rFonts w:ascii="Calibri Light" w:hAnsi="Calibri Light" w:cs="Calibri Light"/>
                <w:sz w:val="22"/>
                <w:szCs w:val="22"/>
                <w:lang w:val="en"/>
              </w:rPr>
            </w:pPr>
            <w:r w:rsidRPr="00405290">
              <w:rPr>
                <w:rFonts w:ascii="Calibri Light" w:hAnsi="Calibri Light" w:cs="Calibri Light"/>
                <w:sz w:val="22"/>
                <w:szCs w:val="22"/>
                <w:lang w:val="en"/>
              </w:rPr>
              <w:t xml:space="preserve">Direct Supervisor Program Officer </w:t>
            </w:r>
          </w:p>
          <w:p w:rsidR="005D0E22" w:rsidRPr="00405290" w:rsidRDefault="005D0E22" w:rsidP="00F673E8">
            <w:pPr>
              <w:pStyle w:val="HTMLPreformatted"/>
              <w:numPr>
                <w:ilvl w:val="0"/>
                <w:numId w:val="24"/>
              </w:numPr>
              <w:rPr>
                <w:rFonts w:ascii="Calibri Light" w:hAnsi="Calibri Light" w:cs="Calibri Light"/>
                <w:sz w:val="22"/>
                <w:szCs w:val="22"/>
                <w:lang w:val="en"/>
              </w:rPr>
            </w:pPr>
            <w:r w:rsidRPr="00405290">
              <w:rPr>
                <w:rFonts w:ascii="Calibri Light" w:hAnsi="Calibri Light" w:cs="Calibri Light"/>
                <w:sz w:val="22"/>
                <w:szCs w:val="22"/>
                <w:lang w:val="en"/>
              </w:rPr>
              <w:t xml:space="preserve">Country Director </w:t>
            </w:r>
          </w:p>
          <w:p w:rsidR="005D0E22" w:rsidRPr="00405290" w:rsidRDefault="005D0E22" w:rsidP="00F673E8">
            <w:pPr>
              <w:pStyle w:val="HTMLPreformatted"/>
              <w:numPr>
                <w:ilvl w:val="0"/>
                <w:numId w:val="24"/>
              </w:numPr>
              <w:rPr>
                <w:rFonts w:ascii="Calibri Light" w:hAnsi="Calibri Light" w:cs="Calibri Light"/>
                <w:sz w:val="22"/>
                <w:szCs w:val="22"/>
                <w:lang w:val="en"/>
              </w:rPr>
            </w:pPr>
            <w:r w:rsidRPr="00405290">
              <w:rPr>
                <w:rFonts w:ascii="Calibri Light" w:hAnsi="Calibri Light" w:cs="Calibri Light"/>
                <w:sz w:val="22"/>
                <w:szCs w:val="22"/>
                <w:lang w:val="en"/>
              </w:rPr>
              <w:t xml:space="preserve">Technical Advisors, </w:t>
            </w:r>
          </w:p>
          <w:p w:rsidR="00F673E8" w:rsidRDefault="005D0E22" w:rsidP="00F673E8">
            <w:pPr>
              <w:pStyle w:val="HTMLPreformatted"/>
              <w:numPr>
                <w:ilvl w:val="0"/>
                <w:numId w:val="24"/>
              </w:numPr>
              <w:rPr>
                <w:rFonts w:ascii="Calibri Light" w:hAnsi="Calibri Light" w:cs="Calibri Light"/>
                <w:sz w:val="22"/>
                <w:szCs w:val="22"/>
                <w:lang w:val="en"/>
              </w:rPr>
            </w:pPr>
            <w:r w:rsidRPr="00405290">
              <w:rPr>
                <w:rFonts w:ascii="Calibri Light" w:hAnsi="Calibri Light" w:cs="Calibri Light"/>
                <w:sz w:val="22"/>
                <w:szCs w:val="22"/>
                <w:lang w:val="en"/>
              </w:rPr>
              <w:t>Project Managers and other staff of Self Help Africa in Malawi</w:t>
            </w:r>
          </w:p>
          <w:p w:rsidR="00F673E8" w:rsidRDefault="005D0E22" w:rsidP="00F673E8">
            <w:pPr>
              <w:pStyle w:val="HTMLPreformatted"/>
              <w:numPr>
                <w:ilvl w:val="0"/>
                <w:numId w:val="24"/>
              </w:numPr>
              <w:rPr>
                <w:rFonts w:ascii="Calibri Light" w:hAnsi="Calibri Light" w:cs="Calibri Light"/>
                <w:sz w:val="22"/>
                <w:szCs w:val="22"/>
                <w:lang w:val="en"/>
              </w:rPr>
            </w:pPr>
            <w:r w:rsidRPr="00405290">
              <w:rPr>
                <w:rFonts w:ascii="Calibri Light" w:hAnsi="Calibri Light" w:cs="Calibri Light"/>
                <w:sz w:val="22"/>
                <w:szCs w:val="22"/>
                <w:lang w:val="en"/>
              </w:rPr>
              <w:t>Finance and Administration Department staff</w:t>
            </w:r>
          </w:p>
          <w:p w:rsidR="005D0E22" w:rsidRPr="00405290" w:rsidRDefault="005D0E22" w:rsidP="00F673E8">
            <w:pPr>
              <w:pStyle w:val="HTMLPreformatted"/>
              <w:numPr>
                <w:ilvl w:val="0"/>
                <w:numId w:val="24"/>
              </w:numPr>
              <w:rPr>
                <w:rFonts w:ascii="Calibri Light" w:hAnsi="Calibri Light" w:cs="Calibri Light"/>
                <w:sz w:val="22"/>
                <w:szCs w:val="22"/>
                <w:lang w:val="en"/>
              </w:rPr>
            </w:pPr>
            <w:r w:rsidRPr="00405290">
              <w:rPr>
                <w:rFonts w:ascii="Calibri Light" w:hAnsi="Calibri Light" w:cs="Calibri Light"/>
                <w:sz w:val="22"/>
                <w:szCs w:val="22"/>
                <w:lang w:val="en"/>
              </w:rPr>
              <w:t xml:space="preserve">Program Support Coordinator (headquarters based) </w:t>
            </w:r>
          </w:p>
          <w:p w:rsidR="005D0E22" w:rsidRPr="00405290" w:rsidRDefault="005D0E22" w:rsidP="00F673E8">
            <w:pPr>
              <w:pStyle w:val="HTMLPreformatted"/>
              <w:numPr>
                <w:ilvl w:val="0"/>
                <w:numId w:val="24"/>
              </w:numPr>
              <w:rPr>
                <w:rFonts w:ascii="Calibri Light" w:hAnsi="Calibri Light" w:cs="Calibri Light"/>
                <w:sz w:val="22"/>
                <w:szCs w:val="22"/>
                <w:lang w:val="en"/>
              </w:rPr>
            </w:pPr>
            <w:r w:rsidRPr="00405290">
              <w:rPr>
                <w:rFonts w:ascii="Calibri Light" w:hAnsi="Calibri Light" w:cs="Calibri Light"/>
                <w:sz w:val="22"/>
                <w:szCs w:val="22"/>
                <w:lang w:val="en"/>
              </w:rPr>
              <w:t>Social Inclusion Adviser (Headquarters based)</w:t>
            </w:r>
          </w:p>
          <w:p w:rsidR="005D0E22" w:rsidRPr="00405290" w:rsidRDefault="005D0E22" w:rsidP="005D0E22">
            <w:pPr>
              <w:pStyle w:val="HTMLPreformatted"/>
              <w:rPr>
                <w:rFonts w:ascii="Calibri Light" w:hAnsi="Calibri Light" w:cs="Calibri Light"/>
                <w:sz w:val="22"/>
                <w:szCs w:val="22"/>
                <w:lang w:val="en"/>
              </w:rPr>
            </w:pPr>
          </w:p>
          <w:p w:rsidR="005D0E22" w:rsidRPr="005D0E22" w:rsidRDefault="005D0E22" w:rsidP="00F673E8">
            <w:pPr>
              <w:pStyle w:val="HTMLPreformatted"/>
              <w:tabs>
                <w:tab w:val="clear" w:pos="916"/>
                <w:tab w:val="left" w:pos="651"/>
              </w:tabs>
              <w:rPr>
                <w:rFonts w:ascii="Calibri Light" w:hAnsi="Calibri Light" w:cs="Calibri Light"/>
                <w:b/>
                <w:sz w:val="22"/>
                <w:szCs w:val="22"/>
                <w:lang w:val="en"/>
              </w:rPr>
            </w:pPr>
            <w:r w:rsidRPr="005D0E22">
              <w:rPr>
                <w:rFonts w:ascii="Calibri Light" w:hAnsi="Calibri Light" w:cs="Calibri Light"/>
                <w:b/>
                <w:sz w:val="22"/>
                <w:szCs w:val="22"/>
                <w:lang w:val="en"/>
              </w:rPr>
              <w:t xml:space="preserve">External </w:t>
            </w:r>
          </w:p>
          <w:p w:rsidR="005D0E22" w:rsidRPr="00405290" w:rsidRDefault="005D0E22" w:rsidP="00F673E8">
            <w:pPr>
              <w:pStyle w:val="HTMLPreformatted"/>
              <w:numPr>
                <w:ilvl w:val="0"/>
                <w:numId w:val="24"/>
              </w:numPr>
              <w:rPr>
                <w:rFonts w:ascii="Calibri Light" w:hAnsi="Calibri Light" w:cs="Calibri Light"/>
                <w:sz w:val="22"/>
                <w:szCs w:val="22"/>
                <w:lang w:val="en"/>
              </w:rPr>
            </w:pPr>
            <w:r w:rsidRPr="00405290">
              <w:rPr>
                <w:rFonts w:ascii="Calibri Light" w:hAnsi="Calibri Light" w:cs="Calibri Light"/>
                <w:sz w:val="22"/>
                <w:szCs w:val="22"/>
                <w:lang w:val="en"/>
              </w:rPr>
              <w:t>Partner organizations</w:t>
            </w:r>
          </w:p>
          <w:p w:rsidR="005D0E22" w:rsidRPr="00405290" w:rsidRDefault="005D0E22" w:rsidP="00F673E8">
            <w:pPr>
              <w:pStyle w:val="HTMLPreformatted"/>
              <w:numPr>
                <w:ilvl w:val="0"/>
                <w:numId w:val="24"/>
              </w:numPr>
              <w:rPr>
                <w:rFonts w:ascii="Calibri Light" w:hAnsi="Calibri Light" w:cs="Calibri Light"/>
                <w:sz w:val="22"/>
                <w:szCs w:val="22"/>
                <w:lang w:val="en"/>
              </w:rPr>
            </w:pPr>
            <w:r w:rsidRPr="00405290">
              <w:rPr>
                <w:rFonts w:ascii="Calibri Light" w:hAnsi="Calibri Light" w:cs="Calibri Light"/>
                <w:sz w:val="22"/>
                <w:szCs w:val="22"/>
                <w:lang w:val="en"/>
              </w:rPr>
              <w:t xml:space="preserve">Ministries and ministerial departments </w:t>
            </w:r>
          </w:p>
          <w:p w:rsidR="005D0E22" w:rsidRPr="00405290" w:rsidRDefault="005D0E22" w:rsidP="00F673E8">
            <w:pPr>
              <w:pStyle w:val="HTMLPreformatted"/>
              <w:numPr>
                <w:ilvl w:val="0"/>
                <w:numId w:val="24"/>
              </w:numPr>
              <w:rPr>
                <w:rFonts w:ascii="Calibri Light" w:hAnsi="Calibri Light" w:cs="Calibri Light"/>
                <w:sz w:val="22"/>
                <w:szCs w:val="22"/>
                <w:lang w:val="en"/>
              </w:rPr>
            </w:pPr>
            <w:r w:rsidRPr="00405290">
              <w:rPr>
                <w:rFonts w:ascii="Calibri Light" w:hAnsi="Calibri Light" w:cs="Calibri Light"/>
                <w:sz w:val="22"/>
                <w:szCs w:val="22"/>
                <w:lang w:val="en"/>
              </w:rPr>
              <w:lastRenderedPageBreak/>
              <w:t xml:space="preserve">External stakeholders </w:t>
            </w:r>
          </w:p>
          <w:p w:rsidR="008468C8" w:rsidRPr="00F673E8" w:rsidRDefault="005D0E22" w:rsidP="00F673E8">
            <w:pPr>
              <w:pStyle w:val="HTMLPreformatted"/>
              <w:numPr>
                <w:ilvl w:val="0"/>
                <w:numId w:val="24"/>
              </w:numPr>
              <w:rPr>
                <w:rFonts w:ascii="Calibri Light" w:hAnsi="Calibri Light" w:cs="Calibri Light"/>
                <w:sz w:val="22"/>
                <w:szCs w:val="22"/>
              </w:rPr>
            </w:pPr>
            <w:r w:rsidRPr="00405290">
              <w:rPr>
                <w:rFonts w:ascii="Calibri Light" w:hAnsi="Calibri Light" w:cs="Calibri Light"/>
                <w:sz w:val="22"/>
                <w:szCs w:val="22"/>
                <w:lang w:val="en"/>
              </w:rPr>
              <w:t>Other organizations and similar institutions</w:t>
            </w:r>
          </w:p>
        </w:tc>
      </w:tr>
      <w:tr w:rsidR="00DA4CB9" w:rsidRPr="00BE51D3" w:rsidTr="00B27327">
        <w:tc>
          <w:tcPr>
            <w:tcW w:w="2378" w:type="dxa"/>
          </w:tcPr>
          <w:p w:rsidR="00DA4CB9" w:rsidRPr="00BE51D3" w:rsidRDefault="00B27327" w:rsidP="00EF5706">
            <w:pPr>
              <w:spacing w:before="60" w:line="276" w:lineRule="auto"/>
              <w:jc w:val="both"/>
              <w:rPr>
                <w:rFonts w:asciiTheme="minorHAnsi" w:hAnsiTheme="minorHAnsi" w:cstheme="minorHAnsi"/>
                <w:b/>
              </w:rPr>
            </w:pPr>
            <w:r w:rsidRPr="00BE51D3">
              <w:rPr>
                <w:rFonts w:asciiTheme="minorHAnsi" w:hAnsiTheme="minorHAnsi" w:cstheme="minorHAnsi"/>
                <w:b/>
              </w:rPr>
              <w:lastRenderedPageBreak/>
              <w:t>Q</w:t>
            </w:r>
            <w:r>
              <w:rPr>
                <w:rFonts w:asciiTheme="minorHAnsi" w:hAnsiTheme="minorHAnsi" w:cstheme="minorHAnsi"/>
                <w:b/>
              </w:rPr>
              <w:t>ualifications/</w:t>
            </w:r>
            <w:r w:rsidR="00DA4CB9" w:rsidRPr="00BE51D3">
              <w:rPr>
                <w:rFonts w:asciiTheme="minorHAnsi" w:hAnsiTheme="minorHAnsi" w:cstheme="minorHAnsi"/>
                <w:b/>
              </w:rPr>
              <w:t>Knowledge and Experience</w:t>
            </w:r>
            <w:r w:rsidR="000660A5" w:rsidRPr="00BE51D3">
              <w:rPr>
                <w:rFonts w:asciiTheme="minorHAnsi" w:hAnsiTheme="minorHAnsi" w:cstheme="minorHAnsi"/>
                <w:b/>
              </w:rPr>
              <w:t>:</w:t>
            </w:r>
          </w:p>
        </w:tc>
        <w:tc>
          <w:tcPr>
            <w:tcW w:w="7251" w:type="dxa"/>
          </w:tcPr>
          <w:p w:rsidR="00B27327" w:rsidRPr="00B27327" w:rsidRDefault="00B27327" w:rsidP="00B27327">
            <w:pPr>
              <w:autoSpaceDE w:val="0"/>
              <w:autoSpaceDN w:val="0"/>
              <w:adjustRightInd w:val="0"/>
              <w:spacing w:line="240" w:lineRule="auto"/>
              <w:contextualSpacing/>
              <w:rPr>
                <w:rFonts w:ascii="Calibri Light" w:hAnsi="Calibri Light" w:cs="Calibri Light"/>
                <w:color w:val="auto"/>
                <w:sz w:val="22"/>
                <w:szCs w:val="22"/>
                <w:u w:val="single"/>
                <w:lang w:val="en-CA" w:eastAsia="x-none"/>
              </w:rPr>
            </w:pPr>
          </w:p>
          <w:p w:rsidR="00B27327" w:rsidRPr="00B27327" w:rsidRDefault="00B27327" w:rsidP="00B27327">
            <w:pPr>
              <w:spacing w:line="240" w:lineRule="auto"/>
              <w:rPr>
                <w:rFonts w:ascii="Calibri Light" w:hAnsi="Calibri Light" w:cs="Calibri Light"/>
                <w:b/>
                <w:color w:val="auto"/>
                <w:sz w:val="22"/>
                <w:szCs w:val="22"/>
              </w:rPr>
            </w:pPr>
            <w:r w:rsidRPr="00B27327">
              <w:rPr>
                <w:rFonts w:ascii="Calibri Light" w:hAnsi="Calibri Light" w:cs="Calibri Light"/>
                <w:b/>
                <w:color w:val="auto"/>
                <w:sz w:val="22"/>
                <w:szCs w:val="22"/>
              </w:rPr>
              <w:t>Essential:</w:t>
            </w:r>
          </w:p>
          <w:p w:rsidR="00B27327" w:rsidRPr="00B27327" w:rsidRDefault="00B27327" w:rsidP="00B27327">
            <w:pPr>
              <w:numPr>
                <w:ilvl w:val="0"/>
                <w:numId w:val="27"/>
              </w:numPr>
              <w:spacing w:after="200" w:line="240" w:lineRule="auto"/>
              <w:contextualSpacing/>
              <w:rPr>
                <w:rFonts w:ascii="Calibri Light" w:hAnsi="Calibri Light" w:cs="Calibri Light"/>
                <w:color w:val="auto"/>
                <w:sz w:val="22"/>
                <w:szCs w:val="22"/>
                <w:lang w:val="en-CA" w:eastAsia="x-none"/>
              </w:rPr>
            </w:pPr>
            <w:r w:rsidRPr="00B27327">
              <w:rPr>
                <w:rFonts w:ascii="Calibri Light" w:hAnsi="Calibri Light" w:cs="Calibri Light"/>
                <w:color w:val="auto"/>
                <w:sz w:val="22"/>
                <w:szCs w:val="22"/>
                <w:lang w:val="en-CA" w:eastAsia="x-none"/>
              </w:rPr>
              <w:t>Minimum of Bachelor's degree in social sciences, International development or related discipline with a gender focus.</w:t>
            </w:r>
          </w:p>
          <w:p w:rsidR="00B27327" w:rsidRPr="00B27327" w:rsidRDefault="00B27327" w:rsidP="00B27327">
            <w:pPr>
              <w:numPr>
                <w:ilvl w:val="0"/>
                <w:numId w:val="27"/>
              </w:numPr>
              <w:spacing w:after="200" w:line="240" w:lineRule="auto"/>
              <w:contextualSpacing/>
              <w:rPr>
                <w:rFonts w:ascii="Calibri Light" w:hAnsi="Calibri Light" w:cs="Calibri Light"/>
                <w:color w:val="auto"/>
                <w:sz w:val="22"/>
                <w:szCs w:val="22"/>
                <w:lang w:val="en-CA" w:eastAsia="x-none"/>
              </w:rPr>
            </w:pPr>
            <w:r w:rsidRPr="00B27327">
              <w:rPr>
                <w:rFonts w:ascii="Calibri Light" w:hAnsi="Calibri Light" w:cs="Calibri Light"/>
                <w:color w:val="auto"/>
                <w:sz w:val="22"/>
                <w:szCs w:val="22"/>
                <w:lang w:val="en-CA" w:eastAsia="x-none"/>
              </w:rPr>
              <w:t xml:space="preserve">At least five years experience in mainstreaming gender in agricultural and/or nutrition and/or value chains and/or agribusiness programmes.  </w:t>
            </w:r>
          </w:p>
          <w:p w:rsidR="00B27327" w:rsidRPr="00B27327" w:rsidRDefault="00B27327" w:rsidP="00B27327">
            <w:pPr>
              <w:numPr>
                <w:ilvl w:val="0"/>
                <w:numId w:val="27"/>
              </w:numPr>
              <w:spacing w:before="100" w:beforeAutospacing="1" w:after="100" w:afterAutospacing="1" w:line="240" w:lineRule="auto"/>
              <w:ind w:right="144"/>
              <w:contextualSpacing/>
              <w:rPr>
                <w:rFonts w:ascii="Calibri Light" w:hAnsi="Calibri Light" w:cs="Calibri Light"/>
                <w:color w:val="auto"/>
                <w:sz w:val="22"/>
                <w:szCs w:val="22"/>
                <w:lang w:val="en-CA" w:eastAsia="x-none"/>
              </w:rPr>
            </w:pPr>
            <w:r w:rsidRPr="00B27327">
              <w:rPr>
                <w:rFonts w:ascii="Calibri Light" w:hAnsi="Calibri Light" w:cs="Calibri Light"/>
                <w:color w:val="auto"/>
                <w:sz w:val="22"/>
                <w:szCs w:val="22"/>
                <w:lang w:val="en-CA" w:eastAsia="x-none"/>
              </w:rPr>
              <w:t xml:space="preserve">Extensive knowledge and experience of sector thinking on gender and inclusion with a wide range of partners from civil society, public and private sectors. </w:t>
            </w:r>
          </w:p>
          <w:p w:rsidR="00B27327" w:rsidRPr="00B27327" w:rsidRDefault="00B27327" w:rsidP="00B27327">
            <w:pPr>
              <w:numPr>
                <w:ilvl w:val="0"/>
                <w:numId w:val="27"/>
              </w:numPr>
              <w:spacing w:before="100" w:beforeAutospacing="1" w:after="100" w:afterAutospacing="1" w:line="240" w:lineRule="auto"/>
              <w:ind w:right="144"/>
              <w:contextualSpacing/>
              <w:rPr>
                <w:rFonts w:ascii="Calibri Light" w:hAnsi="Calibri Light" w:cs="Calibri Light"/>
                <w:color w:val="auto"/>
                <w:sz w:val="22"/>
                <w:szCs w:val="22"/>
                <w:lang w:val="en-CA" w:eastAsia="x-none"/>
              </w:rPr>
            </w:pPr>
            <w:r w:rsidRPr="00B27327">
              <w:rPr>
                <w:rFonts w:ascii="Calibri Light" w:hAnsi="Calibri Light" w:cs="Calibri Light"/>
                <w:color w:val="auto"/>
                <w:sz w:val="22"/>
                <w:szCs w:val="22"/>
                <w:lang w:val="en-CA" w:eastAsia="x-none"/>
              </w:rPr>
              <w:t>Experience in developing and delivering training.</w:t>
            </w:r>
          </w:p>
          <w:p w:rsidR="00B27327" w:rsidRPr="00B27327" w:rsidRDefault="00B27327" w:rsidP="00B27327">
            <w:pPr>
              <w:numPr>
                <w:ilvl w:val="0"/>
                <w:numId w:val="27"/>
              </w:numPr>
              <w:spacing w:before="100" w:beforeAutospacing="1" w:after="100" w:afterAutospacing="1" w:line="240" w:lineRule="auto"/>
              <w:ind w:right="144"/>
              <w:contextualSpacing/>
              <w:rPr>
                <w:rFonts w:ascii="Calibri Light" w:hAnsi="Calibri Light" w:cs="Calibri Light"/>
                <w:color w:val="auto"/>
                <w:sz w:val="22"/>
                <w:szCs w:val="22"/>
                <w:lang w:val="en-CA" w:eastAsia="x-none"/>
              </w:rPr>
            </w:pPr>
            <w:r w:rsidRPr="00B27327">
              <w:rPr>
                <w:rFonts w:ascii="Calibri Light" w:hAnsi="Calibri Light" w:cs="Calibri Light"/>
                <w:color w:val="auto"/>
                <w:sz w:val="22"/>
                <w:szCs w:val="22"/>
                <w:lang w:val="en-CA" w:eastAsia="x-none"/>
              </w:rPr>
              <w:t>Some experience in Monitoring and Evaluation and knowledge of M&amp;E principles;</w:t>
            </w:r>
          </w:p>
          <w:p w:rsidR="00B27327" w:rsidRPr="00B27327" w:rsidRDefault="00B27327" w:rsidP="00B27327">
            <w:pPr>
              <w:numPr>
                <w:ilvl w:val="0"/>
                <w:numId w:val="27"/>
              </w:numPr>
              <w:spacing w:line="240" w:lineRule="auto"/>
              <w:rPr>
                <w:rFonts w:ascii="Calibri Light" w:hAnsi="Calibri Light" w:cs="Calibri Light"/>
                <w:color w:val="auto"/>
                <w:sz w:val="22"/>
                <w:szCs w:val="22"/>
              </w:rPr>
            </w:pPr>
            <w:r w:rsidRPr="00B27327">
              <w:rPr>
                <w:rFonts w:ascii="Calibri Light" w:hAnsi="Calibri Light" w:cs="Calibri Light"/>
                <w:color w:val="auto"/>
                <w:sz w:val="22"/>
                <w:szCs w:val="22"/>
              </w:rPr>
              <w:t xml:space="preserve">A good understanding of project cycle management approaches and tools </w:t>
            </w:r>
          </w:p>
          <w:p w:rsidR="00B27327" w:rsidRPr="00B27327" w:rsidRDefault="00B27327" w:rsidP="00B27327">
            <w:pPr>
              <w:numPr>
                <w:ilvl w:val="0"/>
                <w:numId w:val="27"/>
              </w:numPr>
              <w:spacing w:after="200" w:line="240" w:lineRule="auto"/>
              <w:contextualSpacing/>
              <w:rPr>
                <w:rFonts w:ascii="Calibri Light" w:hAnsi="Calibri Light" w:cs="Calibri Light"/>
                <w:color w:val="auto"/>
                <w:sz w:val="22"/>
                <w:szCs w:val="22"/>
                <w:lang w:val="en-CA" w:eastAsia="x-none"/>
              </w:rPr>
            </w:pPr>
            <w:r w:rsidRPr="00B27327">
              <w:rPr>
                <w:rFonts w:ascii="Calibri Light" w:hAnsi="Calibri Light" w:cs="Calibri Light"/>
                <w:color w:val="auto"/>
                <w:sz w:val="22"/>
                <w:szCs w:val="22"/>
                <w:lang w:val="en-CA" w:eastAsia="x-none"/>
              </w:rPr>
              <w:t>Experience in facilitation of learning process, networking and knowledge management.</w:t>
            </w:r>
          </w:p>
          <w:p w:rsidR="00B27327" w:rsidRPr="00B27327" w:rsidRDefault="00B27327" w:rsidP="00B27327">
            <w:pPr>
              <w:numPr>
                <w:ilvl w:val="0"/>
                <w:numId w:val="28"/>
              </w:numPr>
              <w:spacing w:after="200" w:line="240" w:lineRule="auto"/>
              <w:contextualSpacing/>
              <w:rPr>
                <w:rFonts w:ascii="Calibri Light" w:hAnsi="Calibri Light" w:cs="Calibri Light"/>
                <w:color w:val="auto"/>
                <w:sz w:val="22"/>
                <w:szCs w:val="22"/>
                <w:lang w:val="en-CA" w:eastAsia="x-none"/>
              </w:rPr>
            </w:pPr>
            <w:r w:rsidRPr="00B27327">
              <w:rPr>
                <w:rFonts w:ascii="Calibri Light" w:hAnsi="Calibri Light" w:cs="Calibri Light"/>
                <w:color w:val="auto"/>
                <w:sz w:val="22"/>
                <w:szCs w:val="22"/>
                <w:lang w:val="en-CA" w:eastAsia="x-none"/>
              </w:rPr>
              <w:t>A strong commitment to the aims, objectives and values of the SHA Malawi Country Programme,</w:t>
            </w:r>
          </w:p>
          <w:p w:rsidR="00B27327" w:rsidRPr="00B27327" w:rsidRDefault="00B27327" w:rsidP="00B27327">
            <w:pPr>
              <w:numPr>
                <w:ilvl w:val="0"/>
                <w:numId w:val="28"/>
              </w:numPr>
              <w:spacing w:before="100" w:beforeAutospacing="1" w:after="100" w:afterAutospacing="1" w:line="240" w:lineRule="auto"/>
              <w:ind w:right="144"/>
              <w:contextualSpacing/>
              <w:rPr>
                <w:rFonts w:ascii="Calibri Light" w:hAnsi="Calibri Light" w:cs="Calibri Light"/>
                <w:color w:val="auto"/>
                <w:sz w:val="22"/>
                <w:szCs w:val="22"/>
                <w:lang w:val="en-CA" w:eastAsia="x-none"/>
              </w:rPr>
            </w:pPr>
            <w:r w:rsidRPr="00B27327">
              <w:rPr>
                <w:rFonts w:ascii="Calibri Light" w:hAnsi="Calibri Light" w:cs="Calibri Light"/>
                <w:color w:val="auto"/>
                <w:sz w:val="22"/>
                <w:szCs w:val="22"/>
                <w:lang w:val="en-CA" w:eastAsia="x-none"/>
              </w:rPr>
              <w:t>Very good level of spoken and written English;</w:t>
            </w:r>
          </w:p>
          <w:p w:rsidR="00B27327" w:rsidRDefault="00B27327" w:rsidP="00B27327">
            <w:pPr>
              <w:numPr>
                <w:ilvl w:val="0"/>
                <w:numId w:val="28"/>
              </w:numPr>
              <w:spacing w:before="100" w:beforeAutospacing="1" w:after="100" w:afterAutospacing="1" w:line="240" w:lineRule="auto"/>
              <w:ind w:right="144"/>
              <w:contextualSpacing/>
              <w:rPr>
                <w:rFonts w:ascii="Calibri Light" w:hAnsi="Calibri Light" w:cs="Calibri Light"/>
                <w:color w:val="auto"/>
                <w:sz w:val="22"/>
                <w:szCs w:val="22"/>
                <w:lang w:val="en-CA" w:eastAsia="x-none"/>
              </w:rPr>
            </w:pPr>
            <w:r w:rsidRPr="00B27327">
              <w:rPr>
                <w:rFonts w:ascii="Calibri Light" w:hAnsi="Calibri Light" w:cs="Calibri Light"/>
                <w:color w:val="auto"/>
                <w:sz w:val="22"/>
                <w:szCs w:val="22"/>
                <w:lang w:val="en-CA" w:eastAsia="x-none"/>
              </w:rPr>
              <w:t>Very good working knowledge of MS Office (Word, Excel, PowerPoint) and general IT skills</w:t>
            </w:r>
          </w:p>
          <w:p w:rsidR="00B27327" w:rsidRPr="00B27327" w:rsidRDefault="00B27327" w:rsidP="00B27327">
            <w:pPr>
              <w:spacing w:before="100" w:beforeAutospacing="1" w:after="100" w:afterAutospacing="1" w:line="240" w:lineRule="auto"/>
              <w:ind w:left="720" w:right="144"/>
              <w:contextualSpacing/>
              <w:rPr>
                <w:rFonts w:ascii="Calibri Light" w:hAnsi="Calibri Light" w:cs="Calibri Light"/>
                <w:color w:val="auto"/>
                <w:sz w:val="22"/>
                <w:szCs w:val="22"/>
                <w:lang w:val="en-CA" w:eastAsia="x-none"/>
              </w:rPr>
            </w:pPr>
          </w:p>
          <w:p w:rsidR="00B27327" w:rsidRPr="00B27327" w:rsidRDefault="00B27327" w:rsidP="00B27327">
            <w:pPr>
              <w:tabs>
                <w:tab w:val="num" w:pos="450"/>
              </w:tabs>
              <w:spacing w:line="240" w:lineRule="auto"/>
              <w:ind w:left="720" w:hanging="720"/>
              <w:rPr>
                <w:rFonts w:ascii="Calibri Light" w:hAnsi="Calibri Light" w:cs="Calibri Light"/>
                <w:color w:val="auto"/>
                <w:sz w:val="22"/>
                <w:szCs w:val="22"/>
              </w:rPr>
            </w:pPr>
            <w:r w:rsidRPr="00B27327">
              <w:rPr>
                <w:rFonts w:ascii="Calibri Light" w:hAnsi="Calibri Light" w:cs="Calibri Light"/>
                <w:b/>
                <w:color w:val="auto"/>
                <w:sz w:val="22"/>
                <w:szCs w:val="22"/>
              </w:rPr>
              <w:t>Desirable:</w:t>
            </w:r>
          </w:p>
          <w:p w:rsidR="00B27327" w:rsidRPr="00B27327" w:rsidRDefault="00B27327" w:rsidP="00B27327">
            <w:pPr>
              <w:numPr>
                <w:ilvl w:val="0"/>
                <w:numId w:val="29"/>
              </w:numPr>
              <w:spacing w:line="240" w:lineRule="auto"/>
              <w:rPr>
                <w:rFonts w:ascii="Calibri Light" w:hAnsi="Calibri Light" w:cs="Calibri Light"/>
                <w:color w:val="auto"/>
                <w:sz w:val="22"/>
                <w:szCs w:val="22"/>
              </w:rPr>
            </w:pPr>
            <w:r w:rsidRPr="00B27327">
              <w:rPr>
                <w:rFonts w:ascii="Calibri Light" w:hAnsi="Calibri Light" w:cs="Calibri Light"/>
                <w:color w:val="auto"/>
                <w:sz w:val="22"/>
                <w:szCs w:val="22"/>
                <w:shd w:val="clear" w:color="auto" w:fill="FFFFFF"/>
              </w:rPr>
              <w:t>Masters in gender studies.</w:t>
            </w:r>
          </w:p>
          <w:p w:rsidR="00B27327" w:rsidRPr="00B27327" w:rsidRDefault="00B27327" w:rsidP="00B27327">
            <w:pPr>
              <w:numPr>
                <w:ilvl w:val="0"/>
                <w:numId w:val="29"/>
              </w:numPr>
              <w:spacing w:line="240" w:lineRule="auto"/>
              <w:rPr>
                <w:rFonts w:ascii="Calibri Light" w:hAnsi="Calibri Light" w:cs="Calibri Light"/>
                <w:color w:val="auto"/>
                <w:sz w:val="22"/>
                <w:szCs w:val="22"/>
              </w:rPr>
            </w:pPr>
            <w:r w:rsidRPr="00B27327">
              <w:rPr>
                <w:rFonts w:ascii="Calibri Light" w:hAnsi="Calibri Light" w:cs="Calibri Light"/>
                <w:color w:val="auto"/>
                <w:sz w:val="22"/>
                <w:szCs w:val="22"/>
                <w:shd w:val="clear" w:color="auto" w:fill="FFFFFF"/>
              </w:rPr>
              <w:t>Experience in capacity building</w:t>
            </w:r>
          </w:p>
          <w:p w:rsidR="00B27327" w:rsidRPr="00B27327" w:rsidRDefault="00B27327" w:rsidP="00B27327">
            <w:pPr>
              <w:numPr>
                <w:ilvl w:val="0"/>
                <w:numId w:val="29"/>
              </w:numPr>
              <w:spacing w:line="240" w:lineRule="auto"/>
              <w:rPr>
                <w:rFonts w:ascii="Calibri Light" w:hAnsi="Calibri Light" w:cs="Calibri Light"/>
                <w:color w:val="auto"/>
                <w:sz w:val="22"/>
                <w:szCs w:val="22"/>
              </w:rPr>
            </w:pPr>
            <w:r w:rsidRPr="00B27327">
              <w:rPr>
                <w:rFonts w:ascii="Calibri Light" w:hAnsi="Calibri Light" w:cs="Calibri Light"/>
                <w:color w:val="auto"/>
                <w:sz w:val="22"/>
                <w:szCs w:val="22"/>
              </w:rPr>
              <w:t>Experience in team management and coordination;</w:t>
            </w:r>
          </w:p>
          <w:p w:rsidR="00B27327" w:rsidRPr="00B27327" w:rsidRDefault="00B27327" w:rsidP="00B27327">
            <w:pPr>
              <w:numPr>
                <w:ilvl w:val="0"/>
                <w:numId w:val="29"/>
              </w:numPr>
              <w:spacing w:line="240" w:lineRule="auto"/>
              <w:rPr>
                <w:rFonts w:ascii="Calibri Light" w:hAnsi="Calibri Light" w:cs="Calibri Light"/>
                <w:color w:val="auto"/>
                <w:sz w:val="22"/>
                <w:szCs w:val="22"/>
              </w:rPr>
            </w:pPr>
            <w:r w:rsidRPr="00B27327">
              <w:rPr>
                <w:rFonts w:ascii="Calibri Light" w:hAnsi="Calibri Light" w:cs="Calibri Light"/>
                <w:color w:val="auto"/>
                <w:sz w:val="22"/>
                <w:szCs w:val="22"/>
              </w:rPr>
              <w:t>Ability to communicate effectively in more than one national language</w:t>
            </w:r>
          </w:p>
          <w:p w:rsidR="0096517A" w:rsidRPr="008A5749" w:rsidRDefault="0096517A" w:rsidP="008A5749">
            <w:pPr>
              <w:pStyle w:val="ListParagraph"/>
              <w:tabs>
                <w:tab w:val="left" w:pos="5954"/>
              </w:tabs>
              <w:ind w:left="1478"/>
              <w:rPr>
                <w:rFonts w:asciiTheme="minorHAnsi" w:hAnsiTheme="minorHAnsi" w:cstheme="minorHAnsi"/>
              </w:rPr>
            </w:pPr>
          </w:p>
        </w:tc>
      </w:tr>
      <w:tr w:rsidR="00B27327" w:rsidRPr="00BE51D3" w:rsidTr="00B27327">
        <w:trPr>
          <w:trHeight w:val="1651"/>
        </w:trPr>
        <w:tc>
          <w:tcPr>
            <w:tcW w:w="2378" w:type="dxa"/>
          </w:tcPr>
          <w:p w:rsidR="00B27327" w:rsidRPr="00BE51D3" w:rsidRDefault="00B27327" w:rsidP="00EF5706">
            <w:pPr>
              <w:spacing w:before="60" w:line="276" w:lineRule="auto"/>
              <w:jc w:val="both"/>
              <w:rPr>
                <w:rFonts w:asciiTheme="minorHAnsi" w:hAnsiTheme="minorHAnsi" w:cstheme="minorHAnsi"/>
                <w:b/>
              </w:rPr>
            </w:pPr>
            <w:r w:rsidRPr="00BE51D3">
              <w:rPr>
                <w:rFonts w:asciiTheme="minorHAnsi" w:hAnsiTheme="minorHAnsi" w:cstheme="minorHAnsi"/>
                <w:b/>
              </w:rPr>
              <w:t>Role Competencies:</w:t>
            </w:r>
          </w:p>
        </w:tc>
        <w:tc>
          <w:tcPr>
            <w:tcW w:w="7251" w:type="dxa"/>
          </w:tcPr>
          <w:p w:rsidR="00B27327" w:rsidRPr="00BE51D3" w:rsidRDefault="00B27327" w:rsidP="006120CF">
            <w:pPr>
              <w:numPr>
                <w:ilvl w:val="0"/>
                <w:numId w:val="9"/>
              </w:numPr>
              <w:spacing w:line="276" w:lineRule="auto"/>
              <w:jc w:val="both"/>
              <w:rPr>
                <w:rFonts w:asciiTheme="minorHAnsi" w:hAnsiTheme="minorHAnsi" w:cstheme="minorHAnsi"/>
                <w:bCs/>
                <w:color w:val="auto"/>
              </w:rPr>
            </w:pPr>
            <w:r w:rsidRPr="00BE51D3">
              <w:rPr>
                <w:rFonts w:asciiTheme="minorHAnsi" w:hAnsiTheme="minorHAnsi" w:cstheme="minorHAnsi"/>
                <w:bCs/>
                <w:color w:val="auto"/>
              </w:rPr>
              <w:t>Excellent communication skills.</w:t>
            </w:r>
          </w:p>
          <w:p w:rsidR="00B27327" w:rsidRPr="0096517A" w:rsidRDefault="00B27327" w:rsidP="006120CF">
            <w:pPr>
              <w:numPr>
                <w:ilvl w:val="0"/>
                <w:numId w:val="9"/>
              </w:numPr>
              <w:spacing w:line="276" w:lineRule="auto"/>
              <w:jc w:val="both"/>
              <w:rPr>
                <w:rFonts w:asciiTheme="minorHAnsi" w:hAnsiTheme="minorHAnsi" w:cstheme="minorHAnsi"/>
                <w:bCs/>
                <w:color w:val="auto"/>
              </w:rPr>
            </w:pPr>
            <w:r w:rsidRPr="0096517A">
              <w:rPr>
                <w:rFonts w:asciiTheme="minorHAnsi" w:hAnsiTheme="minorHAnsi" w:cstheme="minorHAnsi"/>
                <w:bCs/>
                <w:color w:val="auto"/>
              </w:rPr>
              <w:t>Ability to work with minimum supervision and to work under pressure and on own initiative</w:t>
            </w:r>
          </w:p>
          <w:p w:rsidR="00B27327" w:rsidRPr="00E67C8D" w:rsidRDefault="00B27327" w:rsidP="006120CF">
            <w:pPr>
              <w:numPr>
                <w:ilvl w:val="0"/>
                <w:numId w:val="9"/>
              </w:numPr>
              <w:spacing w:line="276" w:lineRule="auto"/>
              <w:jc w:val="both"/>
              <w:rPr>
                <w:rFonts w:asciiTheme="minorHAnsi" w:hAnsiTheme="minorHAnsi" w:cstheme="minorHAnsi"/>
                <w:bCs/>
                <w:color w:val="auto"/>
              </w:rPr>
            </w:pPr>
            <w:r w:rsidRPr="00BE51D3">
              <w:rPr>
                <w:rFonts w:asciiTheme="minorHAnsi" w:hAnsiTheme="minorHAnsi" w:cstheme="minorHAnsi"/>
                <w:bCs/>
                <w:color w:val="auto"/>
              </w:rPr>
              <w:t>Ability to work as part of</w:t>
            </w:r>
            <w:r>
              <w:rPr>
                <w:rFonts w:asciiTheme="minorHAnsi" w:hAnsiTheme="minorHAnsi" w:cstheme="minorHAnsi"/>
                <w:bCs/>
                <w:color w:val="auto"/>
              </w:rPr>
              <w:t xml:space="preserve"> team across different cultures</w:t>
            </w:r>
            <w:r w:rsidRPr="00E67C8D">
              <w:rPr>
                <w:rFonts w:asciiTheme="minorHAnsi" w:hAnsiTheme="minorHAnsi" w:cstheme="minorHAnsi"/>
                <w:bCs/>
                <w:color w:val="auto"/>
              </w:rPr>
              <w:t>.</w:t>
            </w:r>
          </w:p>
          <w:p w:rsidR="00B27327" w:rsidRDefault="00B27327" w:rsidP="006120CF">
            <w:pPr>
              <w:numPr>
                <w:ilvl w:val="0"/>
                <w:numId w:val="9"/>
              </w:numPr>
              <w:spacing w:line="276" w:lineRule="auto"/>
              <w:jc w:val="both"/>
              <w:rPr>
                <w:rFonts w:asciiTheme="minorHAnsi" w:hAnsiTheme="minorHAnsi" w:cstheme="minorHAnsi"/>
                <w:bCs/>
                <w:color w:val="auto"/>
              </w:rPr>
            </w:pPr>
            <w:r w:rsidRPr="00BE51D3">
              <w:rPr>
                <w:rFonts w:asciiTheme="minorHAnsi" w:hAnsiTheme="minorHAnsi" w:cstheme="minorHAnsi"/>
                <w:bCs/>
                <w:color w:val="auto"/>
              </w:rPr>
              <w:t>Ability to solve problems and take corrective action.</w:t>
            </w:r>
          </w:p>
          <w:p w:rsidR="00B27327" w:rsidRPr="0096517A" w:rsidRDefault="00B27327" w:rsidP="006120CF">
            <w:pPr>
              <w:numPr>
                <w:ilvl w:val="0"/>
                <w:numId w:val="9"/>
              </w:numPr>
              <w:spacing w:line="276" w:lineRule="auto"/>
              <w:jc w:val="both"/>
              <w:rPr>
                <w:rFonts w:asciiTheme="minorHAnsi" w:hAnsiTheme="minorHAnsi" w:cstheme="minorHAnsi"/>
                <w:bCs/>
                <w:color w:val="auto"/>
              </w:rPr>
            </w:pPr>
            <w:r w:rsidRPr="0096517A">
              <w:rPr>
                <w:rFonts w:asciiTheme="minorHAnsi" w:hAnsiTheme="minorHAnsi" w:cstheme="minorHAnsi"/>
                <w:bCs/>
                <w:color w:val="auto"/>
              </w:rPr>
              <w:t>Excellent verbal, analytical, organisational and written skills</w:t>
            </w:r>
          </w:p>
          <w:p w:rsidR="00B27327" w:rsidRPr="0096517A" w:rsidRDefault="00B27327" w:rsidP="006120CF">
            <w:pPr>
              <w:numPr>
                <w:ilvl w:val="0"/>
                <w:numId w:val="9"/>
              </w:numPr>
              <w:spacing w:line="276" w:lineRule="auto"/>
              <w:jc w:val="both"/>
              <w:rPr>
                <w:rFonts w:asciiTheme="minorHAnsi" w:hAnsiTheme="minorHAnsi" w:cstheme="minorHAnsi"/>
                <w:bCs/>
                <w:color w:val="auto"/>
              </w:rPr>
            </w:pPr>
            <w:r w:rsidRPr="0096517A">
              <w:rPr>
                <w:rFonts w:asciiTheme="minorHAnsi" w:hAnsiTheme="minorHAnsi" w:cstheme="minorHAnsi"/>
                <w:bCs/>
                <w:color w:val="auto"/>
              </w:rPr>
              <w:t>People management skills</w:t>
            </w:r>
          </w:p>
          <w:p w:rsidR="00B27327" w:rsidRPr="0096517A" w:rsidRDefault="00B27327" w:rsidP="006120CF">
            <w:pPr>
              <w:numPr>
                <w:ilvl w:val="0"/>
                <w:numId w:val="9"/>
              </w:numPr>
              <w:spacing w:line="276" w:lineRule="auto"/>
              <w:jc w:val="both"/>
              <w:rPr>
                <w:rFonts w:asciiTheme="minorHAnsi" w:hAnsiTheme="minorHAnsi" w:cstheme="minorHAnsi"/>
                <w:bCs/>
                <w:color w:val="auto"/>
              </w:rPr>
            </w:pPr>
            <w:r w:rsidRPr="0096517A">
              <w:rPr>
                <w:rFonts w:asciiTheme="minorHAnsi" w:hAnsiTheme="minorHAnsi" w:cstheme="minorHAnsi"/>
                <w:bCs/>
                <w:color w:val="auto"/>
              </w:rPr>
              <w:t>Proactive and motivated with a strong commitment to Self Help Africa’s vision, mission and values</w:t>
            </w:r>
          </w:p>
          <w:p w:rsidR="00B27327" w:rsidRPr="0096517A" w:rsidRDefault="00B27327" w:rsidP="006120CF">
            <w:pPr>
              <w:numPr>
                <w:ilvl w:val="0"/>
                <w:numId w:val="9"/>
              </w:numPr>
              <w:spacing w:line="276" w:lineRule="auto"/>
              <w:jc w:val="both"/>
              <w:rPr>
                <w:rFonts w:asciiTheme="minorHAnsi" w:hAnsiTheme="minorHAnsi" w:cstheme="minorHAnsi"/>
                <w:bCs/>
                <w:color w:val="auto"/>
              </w:rPr>
            </w:pPr>
            <w:bookmarkStart w:id="1" w:name="_Hlk499654060"/>
            <w:r w:rsidRPr="0096517A">
              <w:rPr>
                <w:rFonts w:asciiTheme="minorHAnsi" w:hAnsiTheme="minorHAnsi" w:cstheme="minorHAnsi"/>
                <w:bCs/>
                <w:color w:val="auto"/>
              </w:rPr>
              <w:t>Attention to detail and the ability to produce timely and accurate reports</w:t>
            </w:r>
          </w:p>
          <w:p w:rsidR="00B27327" w:rsidRDefault="00B27327" w:rsidP="006120CF">
            <w:pPr>
              <w:numPr>
                <w:ilvl w:val="0"/>
                <w:numId w:val="9"/>
              </w:numPr>
              <w:spacing w:line="276" w:lineRule="auto"/>
              <w:jc w:val="both"/>
              <w:rPr>
                <w:rFonts w:asciiTheme="minorHAnsi" w:hAnsiTheme="minorHAnsi" w:cstheme="minorHAnsi"/>
                <w:bCs/>
                <w:color w:val="auto"/>
              </w:rPr>
            </w:pPr>
            <w:r w:rsidRPr="0096517A">
              <w:rPr>
                <w:rFonts w:asciiTheme="minorHAnsi" w:hAnsiTheme="minorHAnsi" w:cstheme="minorHAnsi"/>
                <w:bCs/>
                <w:color w:val="auto"/>
              </w:rPr>
              <w:t>Ability to work as part of team across different cultures</w:t>
            </w:r>
          </w:p>
          <w:p w:rsidR="00B27327" w:rsidRDefault="00B27327" w:rsidP="006120CF">
            <w:pPr>
              <w:pStyle w:val="ListParagraph"/>
              <w:numPr>
                <w:ilvl w:val="0"/>
                <w:numId w:val="9"/>
              </w:numPr>
              <w:tabs>
                <w:tab w:val="left" w:pos="5954"/>
              </w:tabs>
              <w:rPr>
                <w:rFonts w:ascii="Gill Sans MT" w:hAnsi="Gill Sans MT" w:cs="Arial"/>
              </w:rPr>
            </w:pPr>
            <w:r w:rsidRPr="006120CF">
              <w:rPr>
                <w:rFonts w:ascii="Gill Sans MT" w:hAnsi="Gill Sans MT"/>
              </w:rPr>
              <w:t>Honest, encourages openness and transparency</w:t>
            </w:r>
            <w:r w:rsidRPr="006120CF">
              <w:rPr>
                <w:rFonts w:ascii="Gill Sans MT" w:hAnsi="Gill Sans MT" w:cs="Arial"/>
              </w:rPr>
              <w:t xml:space="preserve"> </w:t>
            </w:r>
          </w:p>
          <w:bookmarkEnd w:id="1"/>
          <w:p w:rsidR="00B27327" w:rsidRPr="006120CF" w:rsidRDefault="00B27327" w:rsidP="00ED50EB">
            <w:pPr>
              <w:pStyle w:val="ListParagraph"/>
              <w:numPr>
                <w:ilvl w:val="0"/>
                <w:numId w:val="9"/>
              </w:numPr>
              <w:tabs>
                <w:tab w:val="left" w:pos="5954"/>
              </w:tabs>
              <w:rPr>
                <w:rFonts w:ascii="Gill Sans MT" w:hAnsi="Gill Sans MT"/>
              </w:rPr>
            </w:pPr>
            <w:r w:rsidRPr="006120CF">
              <w:rPr>
                <w:rFonts w:ascii="Gill Sans MT" w:hAnsi="Gill Sans MT"/>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rsidR="00B27327" w:rsidRDefault="00B27327" w:rsidP="006120CF">
            <w:pPr>
              <w:pStyle w:val="ListParagraph"/>
              <w:numPr>
                <w:ilvl w:val="0"/>
                <w:numId w:val="9"/>
              </w:numPr>
              <w:tabs>
                <w:tab w:val="left" w:pos="5954"/>
              </w:tabs>
              <w:rPr>
                <w:rFonts w:ascii="Gill Sans MT" w:hAnsi="Gill Sans MT"/>
              </w:rPr>
            </w:pPr>
            <w:r>
              <w:rPr>
                <w:rFonts w:ascii="Gill Sans MT" w:hAnsi="Gill Sans MT"/>
              </w:rPr>
              <w:t>Sets ambitious and challenging goals for themselves (and their team), takes responsibility for their own personal development and encourages others to do the same</w:t>
            </w:r>
          </w:p>
          <w:p w:rsidR="00B27327" w:rsidRPr="006120CF" w:rsidRDefault="00B27327" w:rsidP="006120CF">
            <w:pPr>
              <w:pStyle w:val="ListParagraph"/>
              <w:numPr>
                <w:ilvl w:val="0"/>
                <w:numId w:val="9"/>
              </w:numPr>
              <w:tabs>
                <w:tab w:val="left" w:pos="5954"/>
              </w:tabs>
              <w:rPr>
                <w:rFonts w:ascii="Gill Sans MT" w:hAnsi="Gill Sans MT" w:cs="Arial"/>
                <w:b/>
              </w:rPr>
            </w:pPr>
            <w:r w:rsidRPr="006120CF">
              <w:rPr>
                <w:rFonts w:ascii="Gill Sans MT" w:hAnsi="Gill Sans MT"/>
              </w:rPr>
              <w:t>Future orientated, thinks strategically</w:t>
            </w:r>
          </w:p>
          <w:p w:rsidR="00B27327" w:rsidRPr="00C14180" w:rsidRDefault="00B27327" w:rsidP="00B27327">
            <w:pPr>
              <w:spacing w:line="240" w:lineRule="auto"/>
              <w:rPr>
                <w:rFonts w:asciiTheme="minorHAnsi" w:hAnsiTheme="minorHAnsi" w:cstheme="minorHAnsi"/>
                <w:lang w:val="en-US"/>
              </w:rPr>
            </w:pPr>
          </w:p>
        </w:tc>
      </w:tr>
      <w:tr w:rsidR="00B27327" w:rsidRPr="00BE51D3" w:rsidTr="00B27327">
        <w:tc>
          <w:tcPr>
            <w:tcW w:w="2378" w:type="dxa"/>
          </w:tcPr>
          <w:p w:rsidR="00B27327" w:rsidRPr="00BE51D3" w:rsidRDefault="00B27327" w:rsidP="00EF5706">
            <w:pPr>
              <w:spacing w:before="60" w:line="276" w:lineRule="auto"/>
              <w:jc w:val="both"/>
              <w:rPr>
                <w:rFonts w:asciiTheme="minorHAnsi" w:hAnsiTheme="minorHAnsi" w:cstheme="minorHAnsi"/>
                <w:b/>
              </w:rPr>
            </w:pPr>
          </w:p>
        </w:tc>
        <w:tc>
          <w:tcPr>
            <w:tcW w:w="7251" w:type="dxa"/>
          </w:tcPr>
          <w:p w:rsidR="00B27327" w:rsidRPr="00C14180" w:rsidRDefault="00B27327" w:rsidP="00C14180">
            <w:pPr>
              <w:pStyle w:val="ListParagraph"/>
              <w:tabs>
                <w:tab w:val="left" w:pos="5954"/>
              </w:tabs>
              <w:ind w:left="360"/>
              <w:rPr>
                <w:rFonts w:ascii="Gill Sans MT" w:hAnsi="Gill Sans MT" w:cs="Arial"/>
              </w:rPr>
            </w:pPr>
          </w:p>
        </w:tc>
      </w:tr>
    </w:tbl>
    <w:p w:rsidR="002B289C" w:rsidRPr="00BE51D3" w:rsidRDefault="000660A5" w:rsidP="0048735D">
      <w:pPr>
        <w:spacing w:line="276" w:lineRule="auto"/>
        <w:ind w:left="720" w:firstLine="720"/>
        <w:jc w:val="both"/>
        <w:rPr>
          <w:rFonts w:asciiTheme="minorHAnsi" w:hAnsiTheme="minorHAnsi" w:cstheme="minorHAnsi"/>
          <w:b/>
        </w:rPr>
      </w:pPr>
      <w:r w:rsidRPr="00BE51D3">
        <w:rPr>
          <w:rFonts w:asciiTheme="minorHAnsi" w:hAnsiTheme="minorHAnsi" w:cstheme="minorHAnsi"/>
          <w:b/>
        </w:rPr>
        <w:t>Self Help Africa is an equal opportunities employer</w:t>
      </w:r>
    </w:p>
    <w:sectPr w:rsidR="002B289C" w:rsidRPr="00BE51D3" w:rsidSect="000B232A">
      <w:headerReference w:type="even" r:id="rId9"/>
      <w:headerReference w:type="default" r:id="rId10"/>
      <w:footerReference w:type="even" r:id="rId11"/>
      <w:footerReference w:type="default" r:id="rId12"/>
      <w:headerReference w:type="first" r:id="rId13"/>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A27" w:rsidRDefault="00601A27">
      <w:r>
        <w:separator/>
      </w:r>
    </w:p>
  </w:endnote>
  <w:endnote w:type="continuationSeparator" w:id="0">
    <w:p w:rsidR="00601A27" w:rsidRDefault="0060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55 Roman">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66D" w:rsidRDefault="00740DD1" w:rsidP="006540A6">
    <w:pPr>
      <w:pStyle w:val="Footer"/>
      <w:framePr w:wrap="around" w:vAnchor="text" w:hAnchor="margin" w:xAlign="right" w:y="1"/>
      <w:rPr>
        <w:rStyle w:val="PageNumber"/>
      </w:rPr>
    </w:pPr>
    <w:r>
      <w:rPr>
        <w:rStyle w:val="PageNumber"/>
      </w:rPr>
      <w:fldChar w:fldCharType="begin"/>
    </w:r>
    <w:r w:rsidR="003B666D">
      <w:rPr>
        <w:rStyle w:val="PageNumber"/>
      </w:rPr>
      <w:instrText xml:space="preserve">PAGE  </w:instrText>
    </w:r>
    <w:r>
      <w:rPr>
        <w:rStyle w:val="PageNumber"/>
      </w:rPr>
      <w:fldChar w:fldCharType="end"/>
    </w:r>
  </w:p>
  <w:p w:rsidR="003B666D" w:rsidRDefault="003B666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66D" w:rsidRDefault="003B666D"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A27" w:rsidRDefault="00601A27">
      <w:r>
        <w:separator/>
      </w:r>
    </w:p>
  </w:footnote>
  <w:footnote w:type="continuationSeparator" w:id="0">
    <w:p w:rsidR="00601A27" w:rsidRDefault="00601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66D" w:rsidRDefault="003B6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66D" w:rsidRPr="00EF5097" w:rsidRDefault="00DB7386" w:rsidP="00EF5097">
    <w:pPr>
      <w:pStyle w:val="Header"/>
    </w:pPr>
    <w:r>
      <w:rPr>
        <w:noProof/>
        <w:lang w:val="en-US"/>
      </w:rPr>
      <w:drawing>
        <wp:inline distT="0" distB="0" distL="0" distR="0">
          <wp:extent cx="4476750" cy="2671445"/>
          <wp:effectExtent l="19050" t="0" r="0" b="0"/>
          <wp:docPr id="1" name="Picture 1" descr="gorta_sha_locku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ta_sha_lockup_CMYK"/>
                  <pic:cNvPicPr>
                    <a:picLocks noChangeAspect="1" noChangeArrowheads="1"/>
                  </pic:cNvPicPr>
                </pic:nvPicPr>
                <pic:blipFill>
                  <a:blip r:embed="rId1"/>
                  <a:srcRect/>
                  <a:stretch>
                    <a:fillRect/>
                  </a:stretch>
                </pic:blipFill>
                <pic:spPr bwMode="auto">
                  <a:xfrm>
                    <a:off x="0" y="0"/>
                    <a:ext cx="4476750" cy="267144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66D" w:rsidRDefault="003B6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152C"/>
    <w:multiLevelType w:val="hybridMultilevel"/>
    <w:tmpl w:val="A0FC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42839"/>
    <w:multiLevelType w:val="hybridMultilevel"/>
    <w:tmpl w:val="A162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E6508"/>
    <w:multiLevelType w:val="hybridMultilevel"/>
    <w:tmpl w:val="7D00D0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2B61245"/>
    <w:multiLevelType w:val="hybridMultilevel"/>
    <w:tmpl w:val="03D2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D6B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96B2BA7"/>
    <w:multiLevelType w:val="hybridMultilevel"/>
    <w:tmpl w:val="713A1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7" w15:restartNumberingAfterBreak="0">
    <w:nsid w:val="2B593261"/>
    <w:multiLevelType w:val="hybridMultilevel"/>
    <w:tmpl w:val="752A7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C14B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5703A1B"/>
    <w:multiLevelType w:val="hybridMultilevel"/>
    <w:tmpl w:val="073A9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6F51F62"/>
    <w:multiLevelType w:val="hybridMultilevel"/>
    <w:tmpl w:val="3B1E5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FC0DB7"/>
    <w:multiLevelType w:val="hybridMultilevel"/>
    <w:tmpl w:val="2CF8A214"/>
    <w:lvl w:ilvl="0" w:tplc="04090001">
      <w:start w:val="1"/>
      <w:numFmt w:val="bullet"/>
      <w:lvlText w:val=""/>
      <w:lvlJc w:val="left"/>
      <w:pPr>
        <w:ind w:left="1478" w:hanging="360"/>
      </w:pPr>
      <w:rPr>
        <w:rFonts w:ascii="Symbol" w:hAnsi="Symbol" w:hint="default"/>
      </w:rPr>
    </w:lvl>
    <w:lvl w:ilvl="1" w:tplc="04090003" w:tentative="1">
      <w:start w:val="1"/>
      <w:numFmt w:val="bullet"/>
      <w:lvlText w:val="o"/>
      <w:lvlJc w:val="left"/>
      <w:pPr>
        <w:ind w:left="2198" w:hanging="360"/>
      </w:pPr>
      <w:rPr>
        <w:rFonts w:ascii="Courier New" w:hAnsi="Courier New" w:cs="Courier New" w:hint="default"/>
      </w:rPr>
    </w:lvl>
    <w:lvl w:ilvl="2" w:tplc="04090005" w:tentative="1">
      <w:start w:val="1"/>
      <w:numFmt w:val="bullet"/>
      <w:lvlText w:val=""/>
      <w:lvlJc w:val="left"/>
      <w:pPr>
        <w:ind w:left="2918" w:hanging="360"/>
      </w:pPr>
      <w:rPr>
        <w:rFonts w:ascii="Wingdings" w:hAnsi="Wingdings" w:hint="default"/>
      </w:rPr>
    </w:lvl>
    <w:lvl w:ilvl="3" w:tplc="04090001" w:tentative="1">
      <w:start w:val="1"/>
      <w:numFmt w:val="bullet"/>
      <w:lvlText w:val=""/>
      <w:lvlJc w:val="left"/>
      <w:pPr>
        <w:ind w:left="3638" w:hanging="360"/>
      </w:pPr>
      <w:rPr>
        <w:rFonts w:ascii="Symbol" w:hAnsi="Symbol" w:hint="default"/>
      </w:rPr>
    </w:lvl>
    <w:lvl w:ilvl="4" w:tplc="04090003" w:tentative="1">
      <w:start w:val="1"/>
      <w:numFmt w:val="bullet"/>
      <w:lvlText w:val="o"/>
      <w:lvlJc w:val="left"/>
      <w:pPr>
        <w:ind w:left="4358" w:hanging="360"/>
      </w:pPr>
      <w:rPr>
        <w:rFonts w:ascii="Courier New" w:hAnsi="Courier New" w:cs="Courier New" w:hint="default"/>
      </w:rPr>
    </w:lvl>
    <w:lvl w:ilvl="5" w:tplc="04090005" w:tentative="1">
      <w:start w:val="1"/>
      <w:numFmt w:val="bullet"/>
      <w:lvlText w:val=""/>
      <w:lvlJc w:val="left"/>
      <w:pPr>
        <w:ind w:left="5078" w:hanging="360"/>
      </w:pPr>
      <w:rPr>
        <w:rFonts w:ascii="Wingdings" w:hAnsi="Wingdings" w:hint="default"/>
      </w:rPr>
    </w:lvl>
    <w:lvl w:ilvl="6" w:tplc="04090001" w:tentative="1">
      <w:start w:val="1"/>
      <w:numFmt w:val="bullet"/>
      <w:lvlText w:val=""/>
      <w:lvlJc w:val="left"/>
      <w:pPr>
        <w:ind w:left="5798" w:hanging="360"/>
      </w:pPr>
      <w:rPr>
        <w:rFonts w:ascii="Symbol" w:hAnsi="Symbol" w:hint="default"/>
      </w:rPr>
    </w:lvl>
    <w:lvl w:ilvl="7" w:tplc="04090003" w:tentative="1">
      <w:start w:val="1"/>
      <w:numFmt w:val="bullet"/>
      <w:lvlText w:val="o"/>
      <w:lvlJc w:val="left"/>
      <w:pPr>
        <w:ind w:left="6518" w:hanging="360"/>
      </w:pPr>
      <w:rPr>
        <w:rFonts w:ascii="Courier New" w:hAnsi="Courier New" w:cs="Courier New" w:hint="default"/>
      </w:rPr>
    </w:lvl>
    <w:lvl w:ilvl="8" w:tplc="04090005" w:tentative="1">
      <w:start w:val="1"/>
      <w:numFmt w:val="bullet"/>
      <w:lvlText w:val=""/>
      <w:lvlJc w:val="left"/>
      <w:pPr>
        <w:ind w:left="7238" w:hanging="360"/>
      </w:pPr>
      <w:rPr>
        <w:rFonts w:ascii="Wingdings" w:hAnsi="Wingdings" w:hint="default"/>
      </w:rPr>
    </w:lvl>
  </w:abstractNum>
  <w:abstractNum w:abstractNumId="12"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A382343"/>
    <w:multiLevelType w:val="hybridMultilevel"/>
    <w:tmpl w:val="D2A81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69B6F21"/>
    <w:multiLevelType w:val="hybridMultilevel"/>
    <w:tmpl w:val="067ACA04"/>
    <w:lvl w:ilvl="0" w:tplc="04090001">
      <w:start w:val="1"/>
      <w:numFmt w:val="bullet"/>
      <w:lvlText w:val=""/>
      <w:lvlJc w:val="left"/>
      <w:pPr>
        <w:ind w:left="1478" w:hanging="360"/>
      </w:pPr>
      <w:rPr>
        <w:rFonts w:ascii="Symbol" w:hAnsi="Symbol" w:hint="default"/>
      </w:rPr>
    </w:lvl>
    <w:lvl w:ilvl="1" w:tplc="04090003" w:tentative="1">
      <w:start w:val="1"/>
      <w:numFmt w:val="bullet"/>
      <w:lvlText w:val="o"/>
      <w:lvlJc w:val="left"/>
      <w:pPr>
        <w:ind w:left="2198" w:hanging="360"/>
      </w:pPr>
      <w:rPr>
        <w:rFonts w:ascii="Courier New" w:hAnsi="Courier New" w:cs="Courier New" w:hint="default"/>
      </w:rPr>
    </w:lvl>
    <w:lvl w:ilvl="2" w:tplc="04090005" w:tentative="1">
      <w:start w:val="1"/>
      <w:numFmt w:val="bullet"/>
      <w:lvlText w:val=""/>
      <w:lvlJc w:val="left"/>
      <w:pPr>
        <w:ind w:left="2918" w:hanging="360"/>
      </w:pPr>
      <w:rPr>
        <w:rFonts w:ascii="Wingdings" w:hAnsi="Wingdings" w:hint="default"/>
      </w:rPr>
    </w:lvl>
    <w:lvl w:ilvl="3" w:tplc="04090001" w:tentative="1">
      <w:start w:val="1"/>
      <w:numFmt w:val="bullet"/>
      <w:lvlText w:val=""/>
      <w:lvlJc w:val="left"/>
      <w:pPr>
        <w:ind w:left="3638" w:hanging="360"/>
      </w:pPr>
      <w:rPr>
        <w:rFonts w:ascii="Symbol" w:hAnsi="Symbol" w:hint="default"/>
      </w:rPr>
    </w:lvl>
    <w:lvl w:ilvl="4" w:tplc="04090003" w:tentative="1">
      <w:start w:val="1"/>
      <w:numFmt w:val="bullet"/>
      <w:lvlText w:val="o"/>
      <w:lvlJc w:val="left"/>
      <w:pPr>
        <w:ind w:left="4358" w:hanging="360"/>
      </w:pPr>
      <w:rPr>
        <w:rFonts w:ascii="Courier New" w:hAnsi="Courier New" w:cs="Courier New" w:hint="default"/>
      </w:rPr>
    </w:lvl>
    <w:lvl w:ilvl="5" w:tplc="04090005" w:tentative="1">
      <w:start w:val="1"/>
      <w:numFmt w:val="bullet"/>
      <w:lvlText w:val=""/>
      <w:lvlJc w:val="left"/>
      <w:pPr>
        <w:ind w:left="5078" w:hanging="360"/>
      </w:pPr>
      <w:rPr>
        <w:rFonts w:ascii="Wingdings" w:hAnsi="Wingdings" w:hint="default"/>
      </w:rPr>
    </w:lvl>
    <w:lvl w:ilvl="6" w:tplc="04090001" w:tentative="1">
      <w:start w:val="1"/>
      <w:numFmt w:val="bullet"/>
      <w:lvlText w:val=""/>
      <w:lvlJc w:val="left"/>
      <w:pPr>
        <w:ind w:left="5798" w:hanging="360"/>
      </w:pPr>
      <w:rPr>
        <w:rFonts w:ascii="Symbol" w:hAnsi="Symbol" w:hint="default"/>
      </w:rPr>
    </w:lvl>
    <w:lvl w:ilvl="7" w:tplc="04090003" w:tentative="1">
      <w:start w:val="1"/>
      <w:numFmt w:val="bullet"/>
      <w:lvlText w:val="o"/>
      <w:lvlJc w:val="left"/>
      <w:pPr>
        <w:ind w:left="6518" w:hanging="360"/>
      </w:pPr>
      <w:rPr>
        <w:rFonts w:ascii="Courier New" w:hAnsi="Courier New" w:cs="Courier New" w:hint="default"/>
      </w:rPr>
    </w:lvl>
    <w:lvl w:ilvl="8" w:tplc="04090005" w:tentative="1">
      <w:start w:val="1"/>
      <w:numFmt w:val="bullet"/>
      <w:lvlText w:val=""/>
      <w:lvlJc w:val="left"/>
      <w:pPr>
        <w:ind w:left="7238" w:hanging="360"/>
      </w:pPr>
      <w:rPr>
        <w:rFonts w:ascii="Wingdings" w:hAnsi="Wingdings" w:hint="default"/>
      </w:rPr>
    </w:lvl>
  </w:abstractNum>
  <w:abstractNum w:abstractNumId="17"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15:restartNumberingAfterBreak="0">
    <w:nsid w:val="535C49CB"/>
    <w:multiLevelType w:val="hybridMultilevel"/>
    <w:tmpl w:val="3B3855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4B561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9457A06"/>
    <w:multiLevelType w:val="hybridMultilevel"/>
    <w:tmpl w:val="21FE630E"/>
    <w:lvl w:ilvl="0" w:tplc="08090001">
      <w:start w:val="1"/>
      <w:numFmt w:val="bullet"/>
      <w:lvlText w:val=""/>
      <w:lvlJc w:val="left"/>
      <w:pPr>
        <w:ind w:left="540" w:hanging="360"/>
      </w:pPr>
      <w:rPr>
        <w:rFonts w:ascii="Symbol" w:hAnsi="Symbol" w:hint="default"/>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21" w15:restartNumberingAfterBreak="0">
    <w:nsid w:val="615711D9"/>
    <w:multiLevelType w:val="hybridMultilevel"/>
    <w:tmpl w:val="B2A4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A67437"/>
    <w:multiLevelType w:val="hybridMultilevel"/>
    <w:tmpl w:val="63D20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4"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5" w15:restartNumberingAfterBreak="0">
    <w:nsid w:val="704B2ACE"/>
    <w:multiLevelType w:val="hybridMultilevel"/>
    <w:tmpl w:val="1CE2810C"/>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B55491"/>
    <w:multiLevelType w:val="hybridMultilevel"/>
    <w:tmpl w:val="E556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E624C1"/>
    <w:multiLevelType w:val="hybridMultilevel"/>
    <w:tmpl w:val="27D0A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9C6057F"/>
    <w:multiLevelType w:val="hybridMultilevel"/>
    <w:tmpl w:val="F3BA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0C5FB8"/>
    <w:multiLevelType w:val="hybridMultilevel"/>
    <w:tmpl w:val="CD18C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5"/>
  </w:num>
  <w:num w:numId="3">
    <w:abstractNumId w:val="6"/>
  </w:num>
  <w:num w:numId="4">
    <w:abstractNumId w:val="13"/>
  </w:num>
  <w:num w:numId="5">
    <w:abstractNumId w:val="12"/>
  </w:num>
  <w:num w:numId="6">
    <w:abstractNumId w:val="17"/>
  </w:num>
  <w:num w:numId="7">
    <w:abstractNumId w:val="23"/>
  </w:num>
  <w:num w:numId="8">
    <w:abstractNumId w:val="20"/>
  </w:num>
  <w:num w:numId="9">
    <w:abstractNumId w:val="7"/>
  </w:num>
  <w:num w:numId="10">
    <w:abstractNumId w:val="22"/>
  </w:num>
  <w:num w:numId="11">
    <w:abstractNumId w:val="29"/>
  </w:num>
  <w:num w:numId="12">
    <w:abstractNumId w:val="2"/>
  </w:num>
  <w:num w:numId="13">
    <w:abstractNumId w:val="18"/>
  </w:num>
  <w:num w:numId="14">
    <w:abstractNumId w:val="5"/>
  </w:num>
  <w:num w:numId="15">
    <w:abstractNumId w:val="9"/>
  </w:num>
  <w:num w:numId="16">
    <w:abstractNumId w:val="27"/>
  </w:num>
  <w:num w:numId="17">
    <w:abstractNumId w:val="25"/>
  </w:num>
  <w:num w:numId="18">
    <w:abstractNumId w:val="11"/>
  </w:num>
  <w:num w:numId="19">
    <w:abstractNumId w:val="16"/>
  </w:num>
  <w:num w:numId="20">
    <w:abstractNumId w:val="4"/>
  </w:num>
  <w:num w:numId="21">
    <w:abstractNumId w:val="8"/>
  </w:num>
  <w:num w:numId="22">
    <w:abstractNumId w:val="19"/>
  </w:num>
  <w:num w:numId="23">
    <w:abstractNumId w:val="26"/>
  </w:num>
  <w:num w:numId="24">
    <w:abstractNumId w:val="0"/>
  </w:num>
  <w:num w:numId="25">
    <w:abstractNumId w:val="3"/>
  </w:num>
  <w:num w:numId="26">
    <w:abstractNumId w:val="28"/>
  </w:num>
  <w:num w:numId="27">
    <w:abstractNumId w:val="21"/>
  </w:num>
  <w:num w:numId="28">
    <w:abstractNumId w:val="10"/>
  </w:num>
  <w:num w:numId="29">
    <w:abstractNumId w:val="1"/>
  </w:num>
  <w:num w:numId="30">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o:colormru v:ext="edit" colors="#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3CBD"/>
    <w:rsid w:val="00006859"/>
    <w:rsid w:val="00016DC0"/>
    <w:rsid w:val="0001727D"/>
    <w:rsid w:val="00017B06"/>
    <w:rsid w:val="000256B0"/>
    <w:rsid w:val="00027A54"/>
    <w:rsid w:val="0003098A"/>
    <w:rsid w:val="00037C34"/>
    <w:rsid w:val="00040B94"/>
    <w:rsid w:val="0004113E"/>
    <w:rsid w:val="00041AF4"/>
    <w:rsid w:val="000504F1"/>
    <w:rsid w:val="000512A6"/>
    <w:rsid w:val="000660A5"/>
    <w:rsid w:val="0006791D"/>
    <w:rsid w:val="00071FE8"/>
    <w:rsid w:val="00072BD1"/>
    <w:rsid w:val="0008195E"/>
    <w:rsid w:val="0008723D"/>
    <w:rsid w:val="00095DAD"/>
    <w:rsid w:val="000A0393"/>
    <w:rsid w:val="000A0B79"/>
    <w:rsid w:val="000A1FBE"/>
    <w:rsid w:val="000A2F4C"/>
    <w:rsid w:val="000A3A76"/>
    <w:rsid w:val="000A6CE6"/>
    <w:rsid w:val="000B1E97"/>
    <w:rsid w:val="000B232A"/>
    <w:rsid w:val="000B5C57"/>
    <w:rsid w:val="000C0BFE"/>
    <w:rsid w:val="000C35E4"/>
    <w:rsid w:val="000C4954"/>
    <w:rsid w:val="000C7404"/>
    <w:rsid w:val="000D006F"/>
    <w:rsid w:val="000D3029"/>
    <w:rsid w:val="000D46A5"/>
    <w:rsid w:val="000D5E2A"/>
    <w:rsid w:val="000D6A3F"/>
    <w:rsid w:val="000E35C0"/>
    <w:rsid w:val="000E3CBA"/>
    <w:rsid w:val="00100252"/>
    <w:rsid w:val="00101A04"/>
    <w:rsid w:val="00111115"/>
    <w:rsid w:val="001147BA"/>
    <w:rsid w:val="001148C8"/>
    <w:rsid w:val="00114DB3"/>
    <w:rsid w:val="0012060C"/>
    <w:rsid w:val="00122BDB"/>
    <w:rsid w:val="00131B62"/>
    <w:rsid w:val="00137D7A"/>
    <w:rsid w:val="0014273F"/>
    <w:rsid w:val="0014576B"/>
    <w:rsid w:val="001464A5"/>
    <w:rsid w:val="00154998"/>
    <w:rsid w:val="00157450"/>
    <w:rsid w:val="001640A3"/>
    <w:rsid w:val="001648F1"/>
    <w:rsid w:val="001659C9"/>
    <w:rsid w:val="0017019A"/>
    <w:rsid w:val="001716E9"/>
    <w:rsid w:val="001825EB"/>
    <w:rsid w:val="0018267B"/>
    <w:rsid w:val="00185101"/>
    <w:rsid w:val="00185C6E"/>
    <w:rsid w:val="00193499"/>
    <w:rsid w:val="001972B8"/>
    <w:rsid w:val="001972E4"/>
    <w:rsid w:val="001A177A"/>
    <w:rsid w:val="001A4307"/>
    <w:rsid w:val="001C2818"/>
    <w:rsid w:val="001D1203"/>
    <w:rsid w:val="001D3BCD"/>
    <w:rsid w:val="001D5A64"/>
    <w:rsid w:val="001F21F9"/>
    <w:rsid w:val="001F4A30"/>
    <w:rsid w:val="00204386"/>
    <w:rsid w:val="00205C86"/>
    <w:rsid w:val="0021310E"/>
    <w:rsid w:val="00216BFB"/>
    <w:rsid w:val="00216F36"/>
    <w:rsid w:val="00217630"/>
    <w:rsid w:val="002370BF"/>
    <w:rsid w:val="002372FE"/>
    <w:rsid w:val="00254789"/>
    <w:rsid w:val="00275188"/>
    <w:rsid w:val="00277B7A"/>
    <w:rsid w:val="00282A65"/>
    <w:rsid w:val="00294910"/>
    <w:rsid w:val="002A34AA"/>
    <w:rsid w:val="002A7FC1"/>
    <w:rsid w:val="002B10F8"/>
    <w:rsid w:val="002B289C"/>
    <w:rsid w:val="002B7127"/>
    <w:rsid w:val="002C2AB4"/>
    <w:rsid w:val="002C7163"/>
    <w:rsid w:val="002D0A37"/>
    <w:rsid w:val="002D620C"/>
    <w:rsid w:val="002E321B"/>
    <w:rsid w:val="002E42A2"/>
    <w:rsid w:val="002F3E5C"/>
    <w:rsid w:val="00300C4B"/>
    <w:rsid w:val="00301DC5"/>
    <w:rsid w:val="003033C5"/>
    <w:rsid w:val="00307AE9"/>
    <w:rsid w:val="00310FCC"/>
    <w:rsid w:val="003168AF"/>
    <w:rsid w:val="0032571E"/>
    <w:rsid w:val="003265A9"/>
    <w:rsid w:val="00330E6A"/>
    <w:rsid w:val="00334787"/>
    <w:rsid w:val="00336355"/>
    <w:rsid w:val="003418B6"/>
    <w:rsid w:val="00342F95"/>
    <w:rsid w:val="00343C89"/>
    <w:rsid w:val="00350502"/>
    <w:rsid w:val="003517AC"/>
    <w:rsid w:val="00353FED"/>
    <w:rsid w:val="00357D8C"/>
    <w:rsid w:val="00365834"/>
    <w:rsid w:val="00373839"/>
    <w:rsid w:val="003748E3"/>
    <w:rsid w:val="003831CF"/>
    <w:rsid w:val="00392A9D"/>
    <w:rsid w:val="003959C3"/>
    <w:rsid w:val="003B1B05"/>
    <w:rsid w:val="003B46EF"/>
    <w:rsid w:val="003B666D"/>
    <w:rsid w:val="003B6CC2"/>
    <w:rsid w:val="003C1864"/>
    <w:rsid w:val="003C5203"/>
    <w:rsid w:val="003C600E"/>
    <w:rsid w:val="003D21D5"/>
    <w:rsid w:val="003D6FE1"/>
    <w:rsid w:val="003E5C03"/>
    <w:rsid w:val="003E6B2C"/>
    <w:rsid w:val="003F3334"/>
    <w:rsid w:val="004043EC"/>
    <w:rsid w:val="00415C89"/>
    <w:rsid w:val="00425C2C"/>
    <w:rsid w:val="0042695C"/>
    <w:rsid w:val="00432269"/>
    <w:rsid w:val="004509EA"/>
    <w:rsid w:val="00451F22"/>
    <w:rsid w:val="00455F35"/>
    <w:rsid w:val="00472ABE"/>
    <w:rsid w:val="00475417"/>
    <w:rsid w:val="00475CFD"/>
    <w:rsid w:val="00482049"/>
    <w:rsid w:val="0048215F"/>
    <w:rsid w:val="00483171"/>
    <w:rsid w:val="0048735D"/>
    <w:rsid w:val="00490E6A"/>
    <w:rsid w:val="004925BF"/>
    <w:rsid w:val="00494FEF"/>
    <w:rsid w:val="00495BB6"/>
    <w:rsid w:val="004A2C7D"/>
    <w:rsid w:val="004C3BA0"/>
    <w:rsid w:val="004C4195"/>
    <w:rsid w:val="004D1DEC"/>
    <w:rsid w:val="004D2840"/>
    <w:rsid w:val="004D45EA"/>
    <w:rsid w:val="004E0112"/>
    <w:rsid w:val="004E2882"/>
    <w:rsid w:val="004E59A0"/>
    <w:rsid w:val="004E7581"/>
    <w:rsid w:val="004E7DDA"/>
    <w:rsid w:val="004F1F7C"/>
    <w:rsid w:val="00500125"/>
    <w:rsid w:val="00506C4C"/>
    <w:rsid w:val="00506D88"/>
    <w:rsid w:val="00512C2A"/>
    <w:rsid w:val="00516E1B"/>
    <w:rsid w:val="00526C90"/>
    <w:rsid w:val="00527EF4"/>
    <w:rsid w:val="00530050"/>
    <w:rsid w:val="00535904"/>
    <w:rsid w:val="005406A1"/>
    <w:rsid w:val="0054126C"/>
    <w:rsid w:val="005431FF"/>
    <w:rsid w:val="00546809"/>
    <w:rsid w:val="005471D1"/>
    <w:rsid w:val="00550BEE"/>
    <w:rsid w:val="005554DF"/>
    <w:rsid w:val="00560A29"/>
    <w:rsid w:val="0056498C"/>
    <w:rsid w:val="005701E0"/>
    <w:rsid w:val="00584BBB"/>
    <w:rsid w:val="00585CB5"/>
    <w:rsid w:val="00592266"/>
    <w:rsid w:val="00595685"/>
    <w:rsid w:val="005A7A18"/>
    <w:rsid w:val="005B1C4E"/>
    <w:rsid w:val="005B3DB3"/>
    <w:rsid w:val="005B4A77"/>
    <w:rsid w:val="005C20F3"/>
    <w:rsid w:val="005D0D34"/>
    <w:rsid w:val="005D0E22"/>
    <w:rsid w:val="005D10A0"/>
    <w:rsid w:val="005E736F"/>
    <w:rsid w:val="005E7AA0"/>
    <w:rsid w:val="005F502F"/>
    <w:rsid w:val="005F62C8"/>
    <w:rsid w:val="00601A27"/>
    <w:rsid w:val="00605846"/>
    <w:rsid w:val="006059D7"/>
    <w:rsid w:val="006120CF"/>
    <w:rsid w:val="00614780"/>
    <w:rsid w:val="00615D13"/>
    <w:rsid w:val="00620C46"/>
    <w:rsid w:val="00624AF4"/>
    <w:rsid w:val="006278C5"/>
    <w:rsid w:val="00631B6E"/>
    <w:rsid w:val="00641442"/>
    <w:rsid w:val="006500E7"/>
    <w:rsid w:val="006540A6"/>
    <w:rsid w:val="00654D70"/>
    <w:rsid w:val="0066471D"/>
    <w:rsid w:val="00670CA8"/>
    <w:rsid w:val="00675FFD"/>
    <w:rsid w:val="0067771B"/>
    <w:rsid w:val="00681579"/>
    <w:rsid w:val="00682ED9"/>
    <w:rsid w:val="00695E01"/>
    <w:rsid w:val="006A1B7C"/>
    <w:rsid w:val="006A2618"/>
    <w:rsid w:val="006A42B4"/>
    <w:rsid w:val="006B009A"/>
    <w:rsid w:val="006B123B"/>
    <w:rsid w:val="006B1866"/>
    <w:rsid w:val="006B44BF"/>
    <w:rsid w:val="006B4AB4"/>
    <w:rsid w:val="006B6F0A"/>
    <w:rsid w:val="006C0BE1"/>
    <w:rsid w:val="006C4858"/>
    <w:rsid w:val="006C56A0"/>
    <w:rsid w:val="006C65A2"/>
    <w:rsid w:val="006C6EC2"/>
    <w:rsid w:val="006D1850"/>
    <w:rsid w:val="006F0433"/>
    <w:rsid w:val="006F088E"/>
    <w:rsid w:val="006F0B29"/>
    <w:rsid w:val="006F1753"/>
    <w:rsid w:val="00710D73"/>
    <w:rsid w:val="00712971"/>
    <w:rsid w:val="0071416F"/>
    <w:rsid w:val="0071546D"/>
    <w:rsid w:val="00722AB1"/>
    <w:rsid w:val="00722D9E"/>
    <w:rsid w:val="007256F5"/>
    <w:rsid w:val="0073095F"/>
    <w:rsid w:val="00731BB0"/>
    <w:rsid w:val="007354CF"/>
    <w:rsid w:val="0073588A"/>
    <w:rsid w:val="007373F2"/>
    <w:rsid w:val="00740174"/>
    <w:rsid w:val="00740560"/>
    <w:rsid w:val="00740DD1"/>
    <w:rsid w:val="0074108B"/>
    <w:rsid w:val="007433DD"/>
    <w:rsid w:val="007437CD"/>
    <w:rsid w:val="00746831"/>
    <w:rsid w:val="007475DA"/>
    <w:rsid w:val="00753916"/>
    <w:rsid w:val="007557A9"/>
    <w:rsid w:val="007564CA"/>
    <w:rsid w:val="007648C1"/>
    <w:rsid w:val="00767B50"/>
    <w:rsid w:val="007709EA"/>
    <w:rsid w:val="0078085C"/>
    <w:rsid w:val="0078466A"/>
    <w:rsid w:val="007877B9"/>
    <w:rsid w:val="0079156F"/>
    <w:rsid w:val="00794DFB"/>
    <w:rsid w:val="00797A6F"/>
    <w:rsid w:val="007B14C9"/>
    <w:rsid w:val="007B2E5C"/>
    <w:rsid w:val="007B3FE5"/>
    <w:rsid w:val="007B5953"/>
    <w:rsid w:val="007B7B95"/>
    <w:rsid w:val="007C5543"/>
    <w:rsid w:val="007C652D"/>
    <w:rsid w:val="007C6A56"/>
    <w:rsid w:val="007D373D"/>
    <w:rsid w:val="007E5D74"/>
    <w:rsid w:val="007E681A"/>
    <w:rsid w:val="007F0CB2"/>
    <w:rsid w:val="00802289"/>
    <w:rsid w:val="008029CA"/>
    <w:rsid w:val="00803A54"/>
    <w:rsid w:val="0080499C"/>
    <w:rsid w:val="0080554F"/>
    <w:rsid w:val="0081259C"/>
    <w:rsid w:val="00813B23"/>
    <w:rsid w:val="00823582"/>
    <w:rsid w:val="00825B33"/>
    <w:rsid w:val="008350FC"/>
    <w:rsid w:val="008421A6"/>
    <w:rsid w:val="008468C8"/>
    <w:rsid w:val="00852C5F"/>
    <w:rsid w:val="00853972"/>
    <w:rsid w:val="00857C1A"/>
    <w:rsid w:val="00861CD4"/>
    <w:rsid w:val="008642A8"/>
    <w:rsid w:val="008650C1"/>
    <w:rsid w:val="00870C74"/>
    <w:rsid w:val="0087582E"/>
    <w:rsid w:val="00875EC9"/>
    <w:rsid w:val="00882291"/>
    <w:rsid w:val="008870BD"/>
    <w:rsid w:val="00895BBD"/>
    <w:rsid w:val="008A2744"/>
    <w:rsid w:val="008A35B9"/>
    <w:rsid w:val="008A5749"/>
    <w:rsid w:val="008A5874"/>
    <w:rsid w:val="008B1743"/>
    <w:rsid w:val="008B5B8F"/>
    <w:rsid w:val="008C10AE"/>
    <w:rsid w:val="008C174C"/>
    <w:rsid w:val="008C1BDC"/>
    <w:rsid w:val="008C5797"/>
    <w:rsid w:val="008D2B17"/>
    <w:rsid w:val="008D4EAE"/>
    <w:rsid w:val="008D555E"/>
    <w:rsid w:val="008D70F7"/>
    <w:rsid w:val="008E01D7"/>
    <w:rsid w:val="008E37C3"/>
    <w:rsid w:val="008E7119"/>
    <w:rsid w:val="008E7360"/>
    <w:rsid w:val="008F2347"/>
    <w:rsid w:val="008F62BF"/>
    <w:rsid w:val="008F6377"/>
    <w:rsid w:val="008F7DCF"/>
    <w:rsid w:val="009016F2"/>
    <w:rsid w:val="00903949"/>
    <w:rsid w:val="0090465F"/>
    <w:rsid w:val="009147CE"/>
    <w:rsid w:val="009163B3"/>
    <w:rsid w:val="00916846"/>
    <w:rsid w:val="00923957"/>
    <w:rsid w:val="0092452F"/>
    <w:rsid w:val="00933965"/>
    <w:rsid w:val="0093761D"/>
    <w:rsid w:val="00937DDC"/>
    <w:rsid w:val="00942166"/>
    <w:rsid w:val="00943DFE"/>
    <w:rsid w:val="00947F7D"/>
    <w:rsid w:val="00951857"/>
    <w:rsid w:val="00951965"/>
    <w:rsid w:val="009520A8"/>
    <w:rsid w:val="00956BF4"/>
    <w:rsid w:val="0096000E"/>
    <w:rsid w:val="00963C0F"/>
    <w:rsid w:val="00964311"/>
    <w:rsid w:val="00964862"/>
    <w:rsid w:val="0096517A"/>
    <w:rsid w:val="00970182"/>
    <w:rsid w:val="00977EB4"/>
    <w:rsid w:val="009923C4"/>
    <w:rsid w:val="009A22BD"/>
    <w:rsid w:val="009A7A8E"/>
    <w:rsid w:val="009A7E7D"/>
    <w:rsid w:val="009B11B8"/>
    <w:rsid w:val="009B3082"/>
    <w:rsid w:val="009C0D39"/>
    <w:rsid w:val="009C1914"/>
    <w:rsid w:val="009C68FB"/>
    <w:rsid w:val="009C6944"/>
    <w:rsid w:val="009C6FB7"/>
    <w:rsid w:val="009D2B48"/>
    <w:rsid w:val="009D3DC3"/>
    <w:rsid w:val="009D4E3F"/>
    <w:rsid w:val="009D6BD4"/>
    <w:rsid w:val="009E04F3"/>
    <w:rsid w:val="009E40BB"/>
    <w:rsid w:val="009E4DB8"/>
    <w:rsid w:val="009F3FFB"/>
    <w:rsid w:val="009F6714"/>
    <w:rsid w:val="00A007A1"/>
    <w:rsid w:val="00A042AC"/>
    <w:rsid w:val="00A14082"/>
    <w:rsid w:val="00A16563"/>
    <w:rsid w:val="00A35887"/>
    <w:rsid w:val="00A36D7C"/>
    <w:rsid w:val="00A3768F"/>
    <w:rsid w:val="00A62A0E"/>
    <w:rsid w:val="00A65A93"/>
    <w:rsid w:val="00A70BFF"/>
    <w:rsid w:val="00A9070E"/>
    <w:rsid w:val="00AA10A2"/>
    <w:rsid w:val="00AA2B51"/>
    <w:rsid w:val="00AA3E9D"/>
    <w:rsid w:val="00AB0FC1"/>
    <w:rsid w:val="00AB339D"/>
    <w:rsid w:val="00AB435B"/>
    <w:rsid w:val="00AB4DC7"/>
    <w:rsid w:val="00AC231D"/>
    <w:rsid w:val="00AC53C4"/>
    <w:rsid w:val="00AE67A3"/>
    <w:rsid w:val="00B00A6F"/>
    <w:rsid w:val="00B106FE"/>
    <w:rsid w:val="00B114EF"/>
    <w:rsid w:val="00B20428"/>
    <w:rsid w:val="00B210EE"/>
    <w:rsid w:val="00B23FBB"/>
    <w:rsid w:val="00B27327"/>
    <w:rsid w:val="00B326A1"/>
    <w:rsid w:val="00B3288D"/>
    <w:rsid w:val="00B330B0"/>
    <w:rsid w:val="00B40D75"/>
    <w:rsid w:val="00B54B71"/>
    <w:rsid w:val="00B62515"/>
    <w:rsid w:val="00B64B1E"/>
    <w:rsid w:val="00B70F2A"/>
    <w:rsid w:val="00B7462F"/>
    <w:rsid w:val="00B83394"/>
    <w:rsid w:val="00B872EB"/>
    <w:rsid w:val="00B90742"/>
    <w:rsid w:val="00B9715D"/>
    <w:rsid w:val="00B97ECE"/>
    <w:rsid w:val="00BA2D58"/>
    <w:rsid w:val="00BA39EF"/>
    <w:rsid w:val="00BB2024"/>
    <w:rsid w:val="00BB329B"/>
    <w:rsid w:val="00BC098C"/>
    <w:rsid w:val="00BE51D3"/>
    <w:rsid w:val="00BF0DB3"/>
    <w:rsid w:val="00C132B0"/>
    <w:rsid w:val="00C14180"/>
    <w:rsid w:val="00C14C8B"/>
    <w:rsid w:val="00C17918"/>
    <w:rsid w:val="00C21B13"/>
    <w:rsid w:val="00C23E33"/>
    <w:rsid w:val="00C302AF"/>
    <w:rsid w:val="00C30AB6"/>
    <w:rsid w:val="00C31006"/>
    <w:rsid w:val="00C35C75"/>
    <w:rsid w:val="00C4174F"/>
    <w:rsid w:val="00C45A22"/>
    <w:rsid w:val="00C46663"/>
    <w:rsid w:val="00C4695B"/>
    <w:rsid w:val="00C46E96"/>
    <w:rsid w:val="00C56E6D"/>
    <w:rsid w:val="00C57292"/>
    <w:rsid w:val="00C6277E"/>
    <w:rsid w:val="00C634AF"/>
    <w:rsid w:val="00C824F8"/>
    <w:rsid w:val="00C90E3C"/>
    <w:rsid w:val="00C97C42"/>
    <w:rsid w:val="00CA1EBC"/>
    <w:rsid w:val="00CA3205"/>
    <w:rsid w:val="00CB1BDB"/>
    <w:rsid w:val="00CB3552"/>
    <w:rsid w:val="00CB3A2E"/>
    <w:rsid w:val="00CB4154"/>
    <w:rsid w:val="00CC0020"/>
    <w:rsid w:val="00CC1414"/>
    <w:rsid w:val="00CC2385"/>
    <w:rsid w:val="00CC4845"/>
    <w:rsid w:val="00CC5FC1"/>
    <w:rsid w:val="00CC6B2A"/>
    <w:rsid w:val="00CD3E36"/>
    <w:rsid w:val="00CD7010"/>
    <w:rsid w:val="00CE0798"/>
    <w:rsid w:val="00CE2DAA"/>
    <w:rsid w:val="00CE5E8C"/>
    <w:rsid w:val="00CF128F"/>
    <w:rsid w:val="00D005EF"/>
    <w:rsid w:val="00D045DB"/>
    <w:rsid w:val="00D06230"/>
    <w:rsid w:val="00D11E7E"/>
    <w:rsid w:val="00D21623"/>
    <w:rsid w:val="00D272A1"/>
    <w:rsid w:val="00D400CE"/>
    <w:rsid w:val="00D4361F"/>
    <w:rsid w:val="00D60B77"/>
    <w:rsid w:val="00D6200A"/>
    <w:rsid w:val="00D651DA"/>
    <w:rsid w:val="00D7196A"/>
    <w:rsid w:val="00D901FA"/>
    <w:rsid w:val="00D97C9F"/>
    <w:rsid w:val="00DA4CB9"/>
    <w:rsid w:val="00DB12ED"/>
    <w:rsid w:val="00DB15DC"/>
    <w:rsid w:val="00DB5C28"/>
    <w:rsid w:val="00DB5D56"/>
    <w:rsid w:val="00DB7386"/>
    <w:rsid w:val="00DC5CAE"/>
    <w:rsid w:val="00DC63C0"/>
    <w:rsid w:val="00DD04DB"/>
    <w:rsid w:val="00DD48B7"/>
    <w:rsid w:val="00DF1504"/>
    <w:rsid w:val="00DF6F71"/>
    <w:rsid w:val="00DF72CA"/>
    <w:rsid w:val="00DF7C33"/>
    <w:rsid w:val="00E06C04"/>
    <w:rsid w:val="00E0778F"/>
    <w:rsid w:val="00E1391F"/>
    <w:rsid w:val="00E16965"/>
    <w:rsid w:val="00E16EBF"/>
    <w:rsid w:val="00E22410"/>
    <w:rsid w:val="00E23030"/>
    <w:rsid w:val="00E23342"/>
    <w:rsid w:val="00E26620"/>
    <w:rsid w:val="00E2678C"/>
    <w:rsid w:val="00E3218C"/>
    <w:rsid w:val="00E3221D"/>
    <w:rsid w:val="00E35FDB"/>
    <w:rsid w:val="00E37F20"/>
    <w:rsid w:val="00E4627E"/>
    <w:rsid w:val="00E5445E"/>
    <w:rsid w:val="00E60A0B"/>
    <w:rsid w:val="00E61F7B"/>
    <w:rsid w:val="00E67C8D"/>
    <w:rsid w:val="00E716E2"/>
    <w:rsid w:val="00E758BC"/>
    <w:rsid w:val="00E76710"/>
    <w:rsid w:val="00E806E6"/>
    <w:rsid w:val="00E81F0C"/>
    <w:rsid w:val="00E851B4"/>
    <w:rsid w:val="00E86F51"/>
    <w:rsid w:val="00E8775D"/>
    <w:rsid w:val="00E919AF"/>
    <w:rsid w:val="00E947FE"/>
    <w:rsid w:val="00E9695B"/>
    <w:rsid w:val="00EA270D"/>
    <w:rsid w:val="00EA32C3"/>
    <w:rsid w:val="00EA622A"/>
    <w:rsid w:val="00EB10D1"/>
    <w:rsid w:val="00EB3F36"/>
    <w:rsid w:val="00EB4174"/>
    <w:rsid w:val="00EB4C4D"/>
    <w:rsid w:val="00EB5555"/>
    <w:rsid w:val="00ED7FCE"/>
    <w:rsid w:val="00EE358B"/>
    <w:rsid w:val="00EF1E03"/>
    <w:rsid w:val="00EF2B44"/>
    <w:rsid w:val="00EF3E82"/>
    <w:rsid w:val="00EF5097"/>
    <w:rsid w:val="00EF51E7"/>
    <w:rsid w:val="00EF5706"/>
    <w:rsid w:val="00F02F72"/>
    <w:rsid w:val="00F105B3"/>
    <w:rsid w:val="00F10A8F"/>
    <w:rsid w:val="00F21512"/>
    <w:rsid w:val="00F23EB3"/>
    <w:rsid w:val="00F27139"/>
    <w:rsid w:val="00F3245E"/>
    <w:rsid w:val="00F524E7"/>
    <w:rsid w:val="00F52F41"/>
    <w:rsid w:val="00F54680"/>
    <w:rsid w:val="00F60ED5"/>
    <w:rsid w:val="00F6463A"/>
    <w:rsid w:val="00F673E8"/>
    <w:rsid w:val="00F716D5"/>
    <w:rsid w:val="00F82F78"/>
    <w:rsid w:val="00F8319C"/>
    <w:rsid w:val="00F90653"/>
    <w:rsid w:val="00F91269"/>
    <w:rsid w:val="00F920A6"/>
    <w:rsid w:val="00FA7E1B"/>
    <w:rsid w:val="00FC673D"/>
    <w:rsid w:val="00FD0179"/>
    <w:rsid w:val="00FD12B6"/>
    <w:rsid w:val="00FD5D3E"/>
    <w:rsid w:val="00FD6C4E"/>
    <w:rsid w:val="00FD7991"/>
    <w:rsid w:val="00FE11EC"/>
    <w:rsid w:val="00FE3D74"/>
    <w:rsid w:val="00FE48B8"/>
    <w:rsid w:val="00FE541A"/>
    <w:rsid w:val="00FF3705"/>
    <w:rsid w:val="00FF7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77"/>
    </o:shapedefaults>
    <o:shapelayout v:ext="edit">
      <o:idmap v:ext="edit" data="1"/>
    </o:shapelayout>
  </w:shapeDefaults>
  <w:decimalSymbol w:val="."/>
  <w:listSeparator w:val=";"/>
  <w14:docId w14:val="28C2872B"/>
  <w15:docId w15:val="{D81FF8B3-45AD-48DD-A326-BEC6DF0D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37C3"/>
    <w:pPr>
      <w:spacing w:line="260" w:lineRule="exact"/>
    </w:pPr>
    <w:rPr>
      <w:rFonts w:ascii="Arial" w:hAnsi="Arial"/>
      <w:color w:val="000000"/>
      <w:lang w:val="en-GB"/>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color w:val="auto"/>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rsid w:val="00C30AB6"/>
    <w:pPr>
      <w:spacing w:line="240" w:lineRule="auto"/>
    </w:pPr>
    <w:rPr>
      <w:sz w:val="24"/>
      <w:szCs w:val="24"/>
    </w:rPr>
  </w:style>
  <w:style w:type="character" w:customStyle="1" w:styleId="CommentTextChar">
    <w:name w:val="Comment Text Char"/>
    <w:basedOn w:val="DefaultParagraphFont"/>
    <w:link w:val="CommentText"/>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character" w:customStyle="1" w:styleId="apple-converted-space">
    <w:name w:val="apple-converted-space"/>
    <w:basedOn w:val="DefaultParagraphFont"/>
    <w:rsid w:val="005D0E22"/>
  </w:style>
  <w:style w:type="character" w:customStyle="1" w:styleId="ColorfulList-Accent1Char">
    <w:name w:val="Colorful List - Accent 1 Char"/>
    <w:link w:val="ColorfulList-Accent1"/>
    <w:uiPriority w:val="99"/>
    <w:locked/>
    <w:rsid w:val="005D0E22"/>
    <w:rPr>
      <w:sz w:val="24"/>
      <w:szCs w:val="24"/>
      <w:lang w:val="en-CA"/>
    </w:rPr>
  </w:style>
  <w:style w:type="paragraph" w:styleId="HTMLPreformatted">
    <w:name w:val="HTML Preformatted"/>
    <w:basedOn w:val="Normal"/>
    <w:link w:val="HTMLPreformattedChar"/>
    <w:uiPriority w:val="99"/>
    <w:unhideWhenUsed/>
    <w:rsid w:val="005D0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auto"/>
      <w:lang w:val="en-US"/>
    </w:rPr>
  </w:style>
  <w:style w:type="character" w:customStyle="1" w:styleId="HTMLPreformattedChar">
    <w:name w:val="HTML Preformatted Char"/>
    <w:basedOn w:val="DefaultParagraphFont"/>
    <w:link w:val="HTMLPreformatted"/>
    <w:uiPriority w:val="99"/>
    <w:rsid w:val="005D0E22"/>
    <w:rPr>
      <w:rFonts w:ascii="Courier New" w:hAnsi="Courier New" w:cs="Courier New"/>
    </w:rPr>
  </w:style>
  <w:style w:type="table" w:styleId="ColorfulList-Accent1">
    <w:name w:val="Colorful List Accent 1"/>
    <w:basedOn w:val="TableNormal"/>
    <w:link w:val="ColorfulList-Accent1Char"/>
    <w:uiPriority w:val="99"/>
    <w:semiHidden/>
    <w:unhideWhenUsed/>
    <w:rsid w:val="005D0E22"/>
    <w:rPr>
      <w:sz w:val="24"/>
      <w:szCs w:val="24"/>
      <w:lang w:val="en-CA"/>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38473687">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826239894">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45263725">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20F5F-E91A-4026-94F6-2B6E043F1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15</TotalTime>
  <Pages>3</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7420</CharactersWithSpaces>
  <SharedDoc>false</SharedDoc>
  <HLinks>
    <vt:vector size="36" baseType="variant">
      <vt:variant>
        <vt:i4>1900613</vt:i4>
      </vt:variant>
      <vt:variant>
        <vt:i4>9706</vt:i4>
      </vt:variant>
      <vt:variant>
        <vt:i4>1025</vt:i4>
      </vt:variant>
      <vt:variant>
        <vt:i4>1</vt:i4>
      </vt:variant>
      <vt:variant>
        <vt:lpwstr>gorta_sha_lockup_CMYK</vt:lpwstr>
      </vt:variant>
      <vt:variant>
        <vt:lpwstr/>
      </vt:variant>
      <vt:variant>
        <vt:i4>1900613</vt:i4>
      </vt:variant>
      <vt:variant>
        <vt:i4>-1</vt:i4>
      </vt:variant>
      <vt:variant>
        <vt:i4>2049</vt:i4>
      </vt:variant>
      <vt:variant>
        <vt:i4>1</vt:i4>
      </vt:variant>
      <vt:variant>
        <vt:lpwstr>gorta_sha_lockup_CMYK</vt:lpwstr>
      </vt:variant>
      <vt:variant>
        <vt:lpwstr/>
      </vt:variant>
      <vt:variant>
        <vt:i4>1900613</vt:i4>
      </vt:variant>
      <vt:variant>
        <vt:i4>-1</vt:i4>
      </vt:variant>
      <vt:variant>
        <vt:i4>2050</vt:i4>
      </vt:variant>
      <vt:variant>
        <vt:i4>1</vt:i4>
      </vt:variant>
      <vt:variant>
        <vt:lpwstr>gorta_sha_lockup_CMYK</vt:lpwstr>
      </vt:variant>
      <vt:variant>
        <vt:lpwstr/>
      </vt:variant>
      <vt:variant>
        <vt:i4>1900613</vt:i4>
      </vt:variant>
      <vt:variant>
        <vt:i4>-1</vt:i4>
      </vt:variant>
      <vt:variant>
        <vt:i4>2051</vt:i4>
      </vt:variant>
      <vt:variant>
        <vt:i4>1</vt:i4>
      </vt:variant>
      <vt:variant>
        <vt:lpwstr>gorta_sha_lockup_CMYK</vt:lpwstr>
      </vt:variant>
      <vt:variant>
        <vt:lpwstr/>
      </vt:variant>
      <vt:variant>
        <vt:i4>7471179</vt:i4>
      </vt:variant>
      <vt:variant>
        <vt:i4>-1</vt:i4>
      </vt:variant>
      <vt:variant>
        <vt:i4>1026</vt:i4>
      </vt:variant>
      <vt:variant>
        <vt:i4>1</vt:i4>
      </vt:variant>
      <vt:variant>
        <vt:lpwstr>SelfHelpAfrica-Logo-small-s</vt:lpwstr>
      </vt:variant>
      <vt:variant>
        <vt:lpwstr/>
      </vt:variant>
      <vt:variant>
        <vt:i4>2424839</vt:i4>
      </vt:variant>
      <vt:variant>
        <vt:i4>-1</vt:i4>
      </vt:variant>
      <vt:variant>
        <vt:i4>1027</vt:i4>
      </vt:variant>
      <vt:variant>
        <vt:i4>1</vt:i4>
      </vt:variant>
      <vt:variant>
        <vt:lpwstr>BLF logo_small_blue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Catherine Clifford</cp:lastModifiedBy>
  <cp:revision>6</cp:revision>
  <cp:lastPrinted>2017-12-15T12:53:00Z</cp:lastPrinted>
  <dcterms:created xsi:type="dcterms:W3CDTF">2017-12-15T14:23:00Z</dcterms:created>
  <dcterms:modified xsi:type="dcterms:W3CDTF">2017-12-18T15:18:00Z</dcterms:modified>
</cp:coreProperties>
</file>