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E61B6" w14:textId="77777777" w:rsidR="00ED0140" w:rsidRPr="00BB647B" w:rsidRDefault="00ED0140" w:rsidP="00ED0140">
      <w:pPr>
        <w:jc w:val="center"/>
        <w:rPr>
          <w:rFonts w:ascii="Calibri" w:hAnsi="Calibri" w:cs="Tahoma"/>
          <w:b/>
          <w:noProof/>
          <w:sz w:val="24"/>
          <w:szCs w:val="24"/>
        </w:rPr>
      </w:pPr>
      <w:r w:rsidRPr="00BB647B">
        <w:rPr>
          <w:rFonts w:ascii="Calibri" w:hAnsi="Calibri" w:cs="Tahoma"/>
          <w:b/>
          <w:noProof/>
          <w:sz w:val="24"/>
          <w:szCs w:val="24"/>
        </w:rPr>
        <w:t>JOB DESCRIPTION</w:t>
      </w:r>
    </w:p>
    <w:p w14:paraId="0BE7497A" w14:textId="77777777" w:rsidR="00ED0140" w:rsidRPr="00BB647B" w:rsidRDefault="00ED0140" w:rsidP="00ED0140">
      <w:pPr>
        <w:jc w:val="both"/>
        <w:rPr>
          <w:rFonts w:ascii="Calibri" w:hAnsi="Calibri" w:cs="Tahoma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768"/>
      </w:tblGrid>
      <w:tr w:rsidR="00ED0140" w:rsidRPr="00BB647B" w14:paraId="12BEFFAB" w14:textId="77777777" w:rsidTr="00BC55EB">
        <w:tc>
          <w:tcPr>
            <w:tcW w:w="1838" w:type="dxa"/>
          </w:tcPr>
          <w:p w14:paraId="42FA964D" w14:textId="5F955208" w:rsidR="00ED0140" w:rsidRPr="00BB647B" w:rsidRDefault="00ED0140" w:rsidP="00BC55E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>Job Title</w:t>
            </w:r>
          </w:p>
        </w:tc>
        <w:tc>
          <w:tcPr>
            <w:tcW w:w="7768" w:type="dxa"/>
          </w:tcPr>
          <w:p w14:paraId="2264DEAB" w14:textId="77451F1A" w:rsidR="00ED0140" w:rsidRPr="00BB647B" w:rsidRDefault="00ED0140" w:rsidP="00BC55EB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 xml:space="preserve">WorldWise Global Schools (WWGS) Programme </w:t>
            </w:r>
            <w:r w:rsidR="00956C6E" w:rsidRPr="00BB647B">
              <w:rPr>
                <w:rFonts w:ascii="Calibri" w:hAnsi="Calibri" w:cs="Tahoma"/>
                <w:sz w:val="22"/>
                <w:szCs w:val="22"/>
              </w:rPr>
              <w:t>Director</w:t>
            </w:r>
          </w:p>
        </w:tc>
      </w:tr>
      <w:tr w:rsidR="00ED0140" w:rsidRPr="00BB647B" w14:paraId="57280403" w14:textId="77777777" w:rsidTr="00BC55EB">
        <w:tc>
          <w:tcPr>
            <w:tcW w:w="1838" w:type="dxa"/>
          </w:tcPr>
          <w:p w14:paraId="446309C7" w14:textId="7E78DD56" w:rsidR="00ED0140" w:rsidRPr="00BB647B" w:rsidRDefault="00ED0140" w:rsidP="00BC55E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>Company</w:t>
            </w:r>
          </w:p>
        </w:tc>
        <w:tc>
          <w:tcPr>
            <w:tcW w:w="7768" w:type="dxa"/>
          </w:tcPr>
          <w:p w14:paraId="267AFC26" w14:textId="6FBF446E" w:rsidR="00ED0140" w:rsidRPr="00BB647B" w:rsidRDefault="00956C6E" w:rsidP="00BC55EB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Gorta</w:t>
            </w:r>
            <w:r w:rsidR="009774FE">
              <w:rPr>
                <w:rFonts w:ascii="Calibri" w:hAnsi="Calibri" w:cs="Tahoma"/>
                <w:sz w:val="22"/>
                <w:szCs w:val="22"/>
              </w:rPr>
              <w:t>-</w:t>
            </w:r>
            <w:r w:rsidRPr="00BB647B">
              <w:rPr>
                <w:rFonts w:ascii="Calibri" w:hAnsi="Calibri" w:cs="Tahoma"/>
                <w:sz w:val="22"/>
                <w:szCs w:val="22"/>
              </w:rPr>
              <w:t>Self Help Africa</w:t>
            </w:r>
            <w:r w:rsidR="00047A6C">
              <w:rPr>
                <w:rFonts w:ascii="Calibri" w:hAnsi="Calibri" w:cs="Tahoma"/>
                <w:sz w:val="22"/>
                <w:szCs w:val="22"/>
              </w:rPr>
              <w:t xml:space="preserve"> (GSHA)</w:t>
            </w:r>
          </w:p>
        </w:tc>
      </w:tr>
      <w:tr w:rsidR="00ED0140" w:rsidRPr="00BB647B" w14:paraId="355384B3" w14:textId="77777777" w:rsidTr="00BC55EB">
        <w:tc>
          <w:tcPr>
            <w:tcW w:w="1838" w:type="dxa"/>
          </w:tcPr>
          <w:p w14:paraId="352EC87F" w14:textId="7DD023AD" w:rsidR="00ED0140" w:rsidRPr="00BB647B" w:rsidRDefault="00ED0140" w:rsidP="006D7BB3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>Department</w:t>
            </w:r>
          </w:p>
        </w:tc>
        <w:tc>
          <w:tcPr>
            <w:tcW w:w="7768" w:type="dxa"/>
          </w:tcPr>
          <w:p w14:paraId="5ECE8F12" w14:textId="2F342252" w:rsidR="00ED0140" w:rsidRPr="00BB647B" w:rsidRDefault="00956C6E" w:rsidP="00BC55EB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WorldWise Global Schools</w:t>
            </w:r>
            <w:r w:rsidR="00ED0140" w:rsidRPr="00BB647B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</w:tr>
      <w:tr w:rsidR="00ED0140" w:rsidRPr="00BB647B" w14:paraId="0F6FBEE5" w14:textId="77777777" w:rsidTr="00BC55EB">
        <w:tc>
          <w:tcPr>
            <w:tcW w:w="1838" w:type="dxa"/>
          </w:tcPr>
          <w:p w14:paraId="601694BA" w14:textId="34F5925E" w:rsidR="00ED0140" w:rsidRPr="00BB647B" w:rsidRDefault="00ED0140" w:rsidP="00BC55E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>Location</w:t>
            </w:r>
          </w:p>
        </w:tc>
        <w:tc>
          <w:tcPr>
            <w:tcW w:w="7768" w:type="dxa"/>
          </w:tcPr>
          <w:p w14:paraId="5D548B45" w14:textId="77777777" w:rsidR="00ED0140" w:rsidRPr="00BB647B" w:rsidRDefault="00ED0140" w:rsidP="00BC55EB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Gorta-Self Help Africa Head Office, 17-22 Kingsbridge House, Parkgate St, Dublin 8</w:t>
            </w:r>
          </w:p>
        </w:tc>
      </w:tr>
      <w:tr w:rsidR="00ED0140" w:rsidRPr="00BB647B" w14:paraId="549F93AF" w14:textId="77777777" w:rsidTr="00BC55EB">
        <w:tc>
          <w:tcPr>
            <w:tcW w:w="1838" w:type="dxa"/>
          </w:tcPr>
          <w:p w14:paraId="4CFB0F16" w14:textId="4BFCF6FD" w:rsidR="00ED0140" w:rsidRPr="00BB647B" w:rsidRDefault="00ED0140" w:rsidP="00BC55E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>Contract Type</w:t>
            </w:r>
          </w:p>
        </w:tc>
        <w:tc>
          <w:tcPr>
            <w:tcW w:w="7768" w:type="dxa"/>
          </w:tcPr>
          <w:p w14:paraId="590926FA" w14:textId="77777777" w:rsidR="00ED0140" w:rsidRDefault="00CB74AC" w:rsidP="00BC55EB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Full</w:t>
            </w:r>
            <w:r w:rsidR="00ED0140" w:rsidRPr="00BB647B">
              <w:rPr>
                <w:rFonts w:ascii="Calibri" w:hAnsi="Calibri" w:cs="Tahoma"/>
                <w:sz w:val="22"/>
                <w:szCs w:val="22"/>
              </w:rPr>
              <w:t>time</w:t>
            </w:r>
            <w:r w:rsidR="00047A6C">
              <w:rPr>
                <w:rFonts w:ascii="Calibri" w:hAnsi="Calibri" w:cs="Tahoma"/>
                <w:sz w:val="22"/>
                <w:szCs w:val="22"/>
              </w:rPr>
              <w:t>, 37.5</w:t>
            </w:r>
            <w:r w:rsidR="001B7A31">
              <w:rPr>
                <w:rFonts w:ascii="Calibri" w:hAnsi="Calibri" w:cs="Tahoma"/>
                <w:sz w:val="22"/>
                <w:szCs w:val="22"/>
              </w:rPr>
              <w:t>-</w:t>
            </w:r>
            <w:r w:rsidR="00047A6C">
              <w:rPr>
                <w:rFonts w:ascii="Calibri" w:hAnsi="Calibri" w:cs="Tahoma"/>
                <w:sz w:val="22"/>
                <w:szCs w:val="22"/>
              </w:rPr>
              <w:t>hour week (negotiable)</w:t>
            </w:r>
            <w:r w:rsidR="00ED0140" w:rsidRPr="00BB647B">
              <w:rPr>
                <w:rFonts w:ascii="Calibri" w:hAnsi="Calibri" w:cs="Tahoma"/>
                <w:sz w:val="22"/>
                <w:szCs w:val="22"/>
              </w:rPr>
              <w:t xml:space="preserve">, Fixed term </w:t>
            </w:r>
            <w:r w:rsidR="00537583">
              <w:rPr>
                <w:rFonts w:ascii="Calibri" w:hAnsi="Calibri" w:cs="Tahoma"/>
                <w:sz w:val="22"/>
                <w:szCs w:val="22"/>
              </w:rPr>
              <w:t xml:space="preserve">(until </w:t>
            </w:r>
            <w:r w:rsidR="001B7A31">
              <w:rPr>
                <w:rFonts w:ascii="Calibri" w:hAnsi="Calibri" w:cs="Tahoma"/>
                <w:sz w:val="22"/>
                <w:szCs w:val="22"/>
              </w:rPr>
              <w:t xml:space="preserve">approx. </w:t>
            </w:r>
            <w:r>
              <w:rPr>
                <w:rFonts w:ascii="Calibri" w:hAnsi="Calibri" w:cs="Tahoma"/>
                <w:sz w:val="22"/>
                <w:szCs w:val="22"/>
              </w:rPr>
              <w:t>October</w:t>
            </w:r>
            <w:r w:rsidR="00537583">
              <w:rPr>
                <w:rFonts w:ascii="Calibri" w:hAnsi="Calibri" w:cs="Tahoma"/>
                <w:sz w:val="22"/>
                <w:szCs w:val="22"/>
              </w:rPr>
              <w:t xml:space="preserve"> 2018</w:t>
            </w:r>
            <w:r w:rsidR="00047A0B" w:rsidRPr="00BB647B">
              <w:rPr>
                <w:rFonts w:ascii="Calibri" w:hAnsi="Calibri" w:cs="Tahoma"/>
                <w:sz w:val="22"/>
                <w:szCs w:val="22"/>
              </w:rPr>
              <w:t>)</w:t>
            </w:r>
            <w:r w:rsidR="009774FE">
              <w:rPr>
                <w:rFonts w:ascii="Calibri" w:hAnsi="Calibri" w:cs="Tahoma"/>
                <w:sz w:val="22"/>
                <w:szCs w:val="22"/>
              </w:rPr>
              <w:t xml:space="preserve">. </w:t>
            </w:r>
          </w:p>
          <w:p w14:paraId="567EAC29" w14:textId="73D41F9F" w:rsidR="0009569C" w:rsidRPr="00BB647B" w:rsidRDefault="0009569C" w:rsidP="00BC55EB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(Final conditions subject to Irish Aid approval)</w:t>
            </w:r>
          </w:p>
        </w:tc>
      </w:tr>
      <w:tr w:rsidR="00BC55EB" w:rsidRPr="00BB647B" w14:paraId="47D4936C" w14:textId="77777777" w:rsidTr="00BC55EB">
        <w:tc>
          <w:tcPr>
            <w:tcW w:w="1838" w:type="dxa"/>
          </w:tcPr>
          <w:p w14:paraId="7A1A298C" w14:textId="429C35C1" w:rsidR="00BC55EB" w:rsidRPr="00BB647B" w:rsidRDefault="00BC55EB" w:rsidP="00BC55E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Remuneration</w:t>
            </w:r>
          </w:p>
        </w:tc>
        <w:tc>
          <w:tcPr>
            <w:tcW w:w="7768" w:type="dxa"/>
          </w:tcPr>
          <w:p w14:paraId="58B8E275" w14:textId="13BBB6F3" w:rsidR="00BC55EB" w:rsidRDefault="00BC55EB" w:rsidP="00B57628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€55,000-€60</w:t>
            </w:r>
            <w:r w:rsidR="00B57628">
              <w:rPr>
                <w:rFonts w:ascii="Calibri" w:hAnsi="Calibri" w:cs="Tahoma"/>
                <w:sz w:val="22"/>
                <w:szCs w:val="22"/>
              </w:rPr>
              <w:t>,</w:t>
            </w:r>
            <w:r>
              <w:rPr>
                <w:rFonts w:ascii="Calibri" w:hAnsi="Calibri" w:cs="Tahoma"/>
                <w:sz w:val="22"/>
                <w:szCs w:val="22"/>
              </w:rPr>
              <w:t>000</w:t>
            </w:r>
            <w:r w:rsidR="00B57628">
              <w:rPr>
                <w:rFonts w:ascii="Calibri" w:hAnsi="Calibri" w:cs="Tahoma"/>
                <w:sz w:val="22"/>
                <w:szCs w:val="22"/>
              </w:rPr>
              <w:t xml:space="preserve"> pro rata; 26 days annual leave; pension scheme after 6 months</w:t>
            </w:r>
          </w:p>
        </w:tc>
      </w:tr>
      <w:tr w:rsidR="00ED0140" w:rsidRPr="00BB647B" w14:paraId="5865D4CB" w14:textId="77777777" w:rsidTr="00BC55EB">
        <w:tc>
          <w:tcPr>
            <w:tcW w:w="1838" w:type="dxa"/>
          </w:tcPr>
          <w:p w14:paraId="08F184E8" w14:textId="03A0CD2E" w:rsidR="00ED0140" w:rsidRPr="00BB647B" w:rsidRDefault="00ED0140" w:rsidP="00BC55EB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>Reports to</w:t>
            </w:r>
          </w:p>
        </w:tc>
        <w:tc>
          <w:tcPr>
            <w:tcW w:w="7768" w:type="dxa"/>
          </w:tcPr>
          <w:p w14:paraId="34847413" w14:textId="546BEB5E" w:rsidR="00ED0140" w:rsidRPr="00BB647B" w:rsidRDefault="00047A0B" w:rsidP="00BC55EB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C</w:t>
            </w:r>
            <w:r w:rsidR="009774FE">
              <w:rPr>
                <w:rFonts w:ascii="Calibri" w:hAnsi="Calibri" w:cs="Tahoma"/>
                <w:sz w:val="22"/>
                <w:szCs w:val="22"/>
              </w:rPr>
              <w:t>hief Finance and Operations Officer</w:t>
            </w:r>
            <w:r w:rsidRPr="00BB647B">
              <w:rPr>
                <w:rFonts w:ascii="Calibri" w:hAnsi="Calibri" w:cs="Tahoma"/>
                <w:sz w:val="22"/>
                <w:szCs w:val="22"/>
              </w:rPr>
              <w:t>, G</w:t>
            </w:r>
            <w:r w:rsidR="00047A6C">
              <w:rPr>
                <w:rFonts w:ascii="Calibri" w:hAnsi="Calibri" w:cs="Tahoma"/>
                <w:sz w:val="22"/>
                <w:szCs w:val="22"/>
              </w:rPr>
              <w:t xml:space="preserve">SHA. </w:t>
            </w:r>
            <w:r w:rsidR="00EB56F4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47A6C">
              <w:rPr>
                <w:rFonts w:ascii="Calibri" w:hAnsi="Calibri" w:cs="Tahoma"/>
                <w:sz w:val="22"/>
                <w:szCs w:val="22"/>
              </w:rPr>
              <w:t>WWGS Steering Committee</w:t>
            </w:r>
            <w:r w:rsidR="00ED0140" w:rsidRPr="00BB647B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</w:tr>
      <w:tr w:rsidR="00ED0140" w:rsidRPr="00BB647B" w14:paraId="1F493239" w14:textId="77777777" w:rsidTr="00625166">
        <w:trPr>
          <w:trHeight w:val="3686"/>
        </w:trPr>
        <w:tc>
          <w:tcPr>
            <w:tcW w:w="1838" w:type="dxa"/>
          </w:tcPr>
          <w:p w14:paraId="55A14C0F" w14:textId="77777777" w:rsidR="00ED0140" w:rsidRPr="00BB647B" w:rsidRDefault="00ED0140" w:rsidP="00625166">
            <w:pPr>
              <w:spacing w:before="24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 xml:space="preserve">About WWGS </w:t>
            </w:r>
          </w:p>
        </w:tc>
        <w:tc>
          <w:tcPr>
            <w:tcW w:w="7768" w:type="dxa"/>
          </w:tcPr>
          <w:p w14:paraId="4B1C5BA1" w14:textId="037FAE6C" w:rsidR="00780B07" w:rsidRDefault="00780B07" w:rsidP="00625166">
            <w:pPr>
              <w:spacing w:before="240" w:line="240" w:lineRule="auto"/>
              <w:rPr>
                <w:rFonts w:ascii="Calibri" w:hAnsi="Calibri"/>
                <w:sz w:val="22"/>
                <w:szCs w:val="22"/>
              </w:rPr>
            </w:pPr>
            <w:r w:rsidRPr="00DF2E4B">
              <w:rPr>
                <w:rFonts w:ascii="Calibri" w:hAnsi="Calibri"/>
                <w:sz w:val="22"/>
                <w:szCs w:val="22"/>
              </w:rPr>
              <w:t>WWGS is the national programme for development educ</w:t>
            </w:r>
            <w:r>
              <w:rPr>
                <w:rFonts w:ascii="Calibri" w:hAnsi="Calibri"/>
                <w:sz w:val="22"/>
                <w:szCs w:val="22"/>
              </w:rPr>
              <w:t xml:space="preserve">ation at post-primary level in Ireland. </w:t>
            </w:r>
            <w:r w:rsidR="00C23C8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It is an Irish Aid-funded programme, originally established in 2013. Under Irish Aid’s new Development Education Strategy 2017-23, WWGS has been identified as a strategic partnership programme, and a second multi-annual phase of the programme is expected in 2018. </w:t>
            </w:r>
          </w:p>
          <w:p w14:paraId="5A595485" w14:textId="3FFCD546" w:rsidR="00ED0140" w:rsidRDefault="00780B07" w:rsidP="00625166">
            <w:pPr>
              <w:spacing w:before="240"/>
              <w:rPr>
                <w:rFonts w:ascii="Calibri" w:hAnsi="Calibri"/>
                <w:sz w:val="22"/>
                <w:szCs w:val="22"/>
              </w:rPr>
            </w:pPr>
            <w:r w:rsidRPr="00DF2E4B">
              <w:rPr>
                <w:rFonts w:ascii="Calibri" w:hAnsi="Calibri"/>
                <w:sz w:val="22"/>
                <w:szCs w:val="22"/>
              </w:rPr>
              <w:t xml:space="preserve">WWGS provides </w:t>
            </w:r>
            <w:r>
              <w:rPr>
                <w:rFonts w:ascii="Calibri" w:hAnsi="Calibri"/>
                <w:sz w:val="22"/>
                <w:szCs w:val="22"/>
              </w:rPr>
              <w:t xml:space="preserve">a range of interventions and supports to the post-primary sector to enable increased engagement with development education. </w:t>
            </w:r>
            <w:r w:rsidR="002334C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These include grant </w:t>
            </w:r>
            <w:r w:rsidRPr="00DF2E4B">
              <w:rPr>
                <w:rFonts w:ascii="Calibri" w:hAnsi="Calibri"/>
                <w:sz w:val="22"/>
                <w:szCs w:val="22"/>
              </w:rPr>
              <w:t xml:space="preserve">funding, </w:t>
            </w:r>
            <w:r>
              <w:rPr>
                <w:rFonts w:ascii="Calibri" w:hAnsi="Calibri"/>
                <w:sz w:val="22"/>
                <w:szCs w:val="22"/>
              </w:rPr>
              <w:t xml:space="preserve">training and events, the Global Passport Award, curriculum </w:t>
            </w:r>
            <w:r w:rsidRPr="00DF2E4B">
              <w:rPr>
                <w:rFonts w:ascii="Calibri" w:hAnsi="Calibri"/>
                <w:sz w:val="22"/>
                <w:szCs w:val="22"/>
              </w:rPr>
              <w:t xml:space="preserve">resources </w:t>
            </w:r>
            <w:r>
              <w:rPr>
                <w:rFonts w:ascii="Calibri" w:hAnsi="Calibri"/>
                <w:sz w:val="22"/>
                <w:szCs w:val="22"/>
              </w:rPr>
              <w:t>and tailored advice/guidance for schools.</w:t>
            </w:r>
            <w:r w:rsidRPr="00DF2E4B">
              <w:rPr>
                <w:rFonts w:ascii="Calibri" w:hAnsi="Calibri"/>
                <w:sz w:val="22"/>
                <w:szCs w:val="22"/>
              </w:rPr>
              <w:t xml:space="preserve"> It is being implemented through a consortium comprising Gorta-Self Help Africa</w:t>
            </w:r>
            <w:r>
              <w:rPr>
                <w:rFonts w:ascii="Calibri" w:hAnsi="Calibri"/>
                <w:sz w:val="22"/>
                <w:szCs w:val="22"/>
              </w:rPr>
              <w:t xml:space="preserve"> (GSHA)</w:t>
            </w:r>
            <w:r w:rsidRPr="00DF2E4B">
              <w:rPr>
                <w:rFonts w:ascii="Calibri" w:hAnsi="Calibri"/>
                <w:sz w:val="22"/>
                <w:szCs w:val="22"/>
              </w:rPr>
              <w:t>, Concern Worldwide and the Curriculum Development Unit of the City of Dublin Education and Training Board.</w:t>
            </w:r>
          </w:p>
          <w:p w14:paraId="30C8B80A" w14:textId="42478AFD" w:rsidR="00780B07" w:rsidRPr="00BB647B" w:rsidRDefault="00780B07" w:rsidP="00BC55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ED0140" w:rsidRPr="00BB647B" w14:paraId="34F7DCFE" w14:textId="77777777" w:rsidTr="00BC55EB">
        <w:trPr>
          <w:trHeight w:val="579"/>
        </w:trPr>
        <w:tc>
          <w:tcPr>
            <w:tcW w:w="1838" w:type="dxa"/>
          </w:tcPr>
          <w:p w14:paraId="56187F56" w14:textId="00AC9CC7" w:rsidR="00ED0140" w:rsidRPr="00BB647B" w:rsidRDefault="00ED0140" w:rsidP="00625166">
            <w:pPr>
              <w:spacing w:before="24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>Job Purpose</w:t>
            </w:r>
          </w:p>
        </w:tc>
        <w:tc>
          <w:tcPr>
            <w:tcW w:w="7768" w:type="dxa"/>
          </w:tcPr>
          <w:p w14:paraId="601E9697" w14:textId="618EAB4E" w:rsidR="00CB74AC" w:rsidRPr="00780B07" w:rsidRDefault="00780B07" w:rsidP="00625166">
            <w:pPr>
              <w:spacing w:before="24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ED0140" w:rsidRPr="00780B07">
              <w:rPr>
                <w:rFonts w:ascii="Calibri" w:hAnsi="Calibri"/>
                <w:sz w:val="22"/>
                <w:szCs w:val="22"/>
              </w:rPr>
              <w:t>Programme Director</w:t>
            </w:r>
            <w:r w:rsidR="00CB74AC" w:rsidRPr="00780B07">
              <w:rPr>
                <w:rFonts w:ascii="Calibri" w:hAnsi="Calibri"/>
                <w:sz w:val="22"/>
                <w:szCs w:val="22"/>
              </w:rPr>
              <w:t xml:space="preserve"> (PD)</w:t>
            </w:r>
            <w:r w:rsidR="00ED0140" w:rsidRPr="00780B07">
              <w:rPr>
                <w:rFonts w:ascii="Calibri" w:hAnsi="Calibri"/>
                <w:sz w:val="22"/>
                <w:szCs w:val="22"/>
              </w:rPr>
              <w:t xml:space="preserve"> is responsible for providing leadership, oversight and strategic direction for </w:t>
            </w:r>
            <w:r>
              <w:rPr>
                <w:rFonts w:ascii="Calibri" w:hAnsi="Calibri"/>
                <w:sz w:val="22"/>
                <w:szCs w:val="22"/>
              </w:rPr>
              <w:t>the WWGS programme</w:t>
            </w:r>
            <w:r w:rsidR="00BB647B" w:rsidRPr="00780B07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so that it meets </w:t>
            </w:r>
            <w:r w:rsidR="00BB647B" w:rsidRPr="00780B07">
              <w:rPr>
                <w:rFonts w:ascii="Calibri" w:hAnsi="Calibri"/>
                <w:sz w:val="22"/>
                <w:szCs w:val="22"/>
              </w:rPr>
              <w:t>its strategic aims in increasing the</w:t>
            </w:r>
            <w:r>
              <w:rPr>
                <w:rFonts w:ascii="Calibri" w:hAnsi="Calibri"/>
                <w:sz w:val="22"/>
                <w:szCs w:val="22"/>
              </w:rPr>
              <w:t xml:space="preserve"> spread, number and mix of post-</w:t>
            </w:r>
            <w:r w:rsidR="00BB647B" w:rsidRPr="00780B07">
              <w:rPr>
                <w:rFonts w:ascii="Calibri" w:hAnsi="Calibri"/>
                <w:sz w:val="22"/>
                <w:szCs w:val="22"/>
              </w:rPr>
              <w:t>primary schools engaging in quali</w:t>
            </w:r>
            <w:r w:rsidR="00CB74AC" w:rsidRPr="00780B07">
              <w:rPr>
                <w:rFonts w:ascii="Calibri" w:hAnsi="Calibri"/>
                <w:sz w:val="22"/>
                <w:szCs w:val="22"/>
              </w:rPr>
              <w:t>ty development education (DE)</w:t>
            </w:r>
            <w:r>
              <w:rPr>
                <w:rFonts w:ascii="Calibri" w:hAnsi="Calibri"/>
                <w:sz w:val="22"/>
                <w:szCs w:val="22"/>
              </w:rPr>
              <w:t xml:space="preserve"> in Ireland</w:t>
            </w:r>
            <w:r w:rsidR="00CB74AC" w:rsidRPr="00780B07">
              <w:rPr>
                <w:rFonts w:ascii="Calibri" w:hAnsi="Calibri"/>
                <w:sz w:val="22"/>
                <w:szCs w:val="22"/>
              </w:rPr>
              <w:t>.</w:t>
            </w:r>
            <w:r w:rsidR="002334C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B74AC" w:rsidRPr="00780B07">
              <w:rPr>
                <w:rFonts w:ascii="Calibri" w:hAnsi="Calibri"/>
                <w:sz w:val="22"/>
                <w:szCs w:val="22"/>
              </w:rPr>
              <w:t xml:space="preserve"> In collaboration with the various members of the WWGS staff team, the PD is responsible for </w:t>
            </w:r>
            <w:r>
              <w:rPr>
                <w:rFonts w:ascii="Calibri" w:hAnsi="Calibri"/>
                <w:sz w:val="22"/>
                <w:szCs w:val="22"/>
              </w:rPr>
              <w:t xml:space="preserve">the oversight of all aspects of WWGS operations and strategy, including: programme budget and expenditure; </w:t>
            </w:r>
            <w:r w:rsidR="00CB74AC" w:rsidRPr="00780B07">
              <w:rPr>
                <w:rFonts w:ascii="Calibri" w:hAnsi="Calibri"/>
                <w:sz w:val="22"/>
                <w:szCs w:val="22"/>
              </w:rPr>
              <w:t xml:space="preserve">monitoring and evaluation of programme progress and results; </w:t>
            </w:r>
            <w:r>
              <w:rPr>
                <w:rFonts w:ascii="Calibri" w:hAnsi="Calibri"/>
                <w:sz w:val="22"/>
                <w:szCs w:val="22"/>
              </w:rPr>
              <w:t>annual grant call strategy;</w:t>
            </w:r>
            <w:r w:rsidRPr="00780B0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B74AC" w:rsidRPr="00780B07">
              <w:rPr>
                <w:rFonts w:ascii="Calibri" w:hAnsi="Calibri"/>
                <w:sz w:val="22"/>
                <w:szCs w:val="22"/>
              </w:rPr>
              <w:t>annual programme of events and training, including two national conference even</w:t>
            </w:r>
            <w:r>
              <w:rPr>
                <w:rFonts w:ascii="Calibri" w:hAnsi="Calibri"/>
                <w:sz w:val="22"/>
                <w:szCs w:val="22"/>
              </w:rPr>
              <w:t>ts; and resource development.</w:t>
            </w:r>
          </w:p>
          <w:p w14:paraId="300C6688" w14:textId="203989DF" w:rsidR="00BB647B" w:rsidRDefault="00CB74AC" w:rsidP="006C6360">
            <w:pPr>
              <w:spacing w:before="12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80B07">
              <w:rPr>
                <w:rFonts w:ascii="Calibri" w:hAnsi="Calibri"/>
                <w:sz w:val="22"/>
                <w:szCs w:val="22"/>
              </w:rPr>
              <w:t>The PD</w:t>
            </w:r>
            <w:r w:rsidR="00BB647B" w:rsidRPr="00780B07">
              <w:rPr>
                <w:rFonts w:ascii="Calibri" w:hAnsi="Calibri"/>
                <w:sz w:val="22"/>
                <w:szCs w:val="22"/>
              </w:rPr>
              <w:t xml:space="preserve"> is the main contact person for the programme’s funder, Irish Aid, and responsible for the delivery of twice annual </w:t>
            </w:r>
            <w:r w:rsidR="00780B07">
              <w:rPr>
                <w:rFonts w:ascii="Calibri" w:hAnsi="Calibri"/>
                <w:sz w:val="22"/>
                <w:szCs w:val="22"/>
              </w:rPr>
              <w:t xml:space="preserve">progress </w:t>
            </w:r>
            <w:r w:rsidR="00BB647B" w:rsidRPr="00780B07">
              <w:rPr>
                <w:rFonts w:ascii="Calibri" w:hAnsi="Calibri"/>
                <w:sz w:val="22"/>
                <w:szCs w:val="22"/>
              </w:rPr>
              <w:t>reports</w:t>
            </w:r>
            <w:r w:rsidR="00780B07">
              <w:rPr>
                <w:rFonts w:ascii="Calibri" w:hAnsi="Calibri"/>
                <w:sz w:val="22"/>
                <w:szCs w:val="22"/>
              </w:rPr>
              <w:t xml:space="preserve">, which are built around the programme’s results-based framework. </w:t>
            </w:r>
            <w:r w:rsidR="002334C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0B07">
              <w:rPr>
                <w:rFonts w:ascii="Calibri" w:hAnsi="Calibri"/>
                <w:sz w:val="22"/>
                <w:szCs w:val="22"/>
              </w:rPr>
              <w:t>The</w:t>
            </w:r>
            <w:r w:rsidRPr="00780B07">
              <w:rPr>
                <w:rFonts w:ascii="Calibri" w:hAnsi="Calibri"/>
                <w:sz w:val="22"/>
                <w:szCs w:val="22"/>
              </w:rPr>
              <w:t xml:space="preserve"> PD is responsible for performance managing the WWGS staff team of 5 people, and liaising with the programme’s Steering Committee, for whom (s)he </w:t>
            </w:r>
            <w:r w:rsidR="00780B07">
              <w:rPr>
                <w:rFonts w:ascii="Calibri" w:hAnsi="Calibri"/>
                <w:sz w:val="22"/>
                <w:szCs w:val="22"/>
              </w:rPr>
              <w:t>is required to prepare</w:t>
            </w:r>
            <w:r w:rsidRPr="00780B07">
              <w:rPr>
                <w:rFonts w:ascii="Calibri" w:hAnsi="Calibri"/>
                <w:sz w:val="22"/>
                <w:szCs w:val="22"/>
              </w:rPr>
              <w:t xml:space="preserve"> quarterly documentation and reports. </w:t>
            </w:r>
            <w:r w:rsidR="002334C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0B07"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BB647B" w:rsidRPr="00780B07">
              <w:rPr>
                <w:rFonts w:ascii="Calibri" w:hAnsi="Calibri"/>
                <w:sz w:val="22"/>
                <w:szCs w:val="22"/>
              </w:rPr>
              <w:t xml:space="preserve">PD is </w:t>
            </w:r>
            <w:r w:rsidR="00780B07">
              <w:rPr>
                <w:rFonts w:ascii="Calibri" w:hAnsi="Calibri"/>
                <w:sz w:val="22"/>
                <w:szCs w:val="22"/>
              </w:rPr>
              <w:t xml:space="preserve">responsible for </w:t>
            </w:r>
            <w:r w:rsidRPr="00780B07">
              <w:rPr>
                <w:rFonts w:ascii="Calibri" w:hAnsi="Calibri"/>
                <w:sz w:val="22"/>
                <w:szCs w:val="22"/>
              </w:rPr>
              <w:t>build</w:t>
            </w:r>
            <w:r w:rsidR="00780B07">
              <w:rPr>
                <w:rFonts w:ascii="Calibri" w:hAnsi="Calibri"/>
                <w:sz w:val="22"/>
                <w:szCs w:val="22"/>
              </w:rPr>
              <w:t>ing</w:t>
            </w:r>
            <w:r w:rsidRPr="00780B07">
              <w:rPr>
                <w:rFonts w:ascii="Calibri" w:hAnsi="Calibri"/>
                <w:sz w:val="22"/>
                <w:szCs w:val="22"/>
              </w:rPr>
              <w:t xml:space="preserve"> and maintain</w:t>
            </w:r>
            <w:r w:rsidR="00780B07">
              <w:rPr>
                <w:rFonts w:ascii="Calibri" w:hAnsi="Calibri"/>
                <w:sz w:val="22"/>
                <w:szCs w:val="22"/>
              </w:rPr>
              <w:t>ing</w:t>
            </w:r>
            <w:r w:rsidRPr="00780B0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0B07">
              <w:rPr>
                <w:rFonts w:ascii="Calibri" w:hAnsi="Calibri"/>
                <w:sz w:val="22"/>
                <w:szCs w:val="22"/>
              </w:rPr>
              <w:t xml:space="preserve">strong </w:t>
            </w:r>
            <w:r w:rsidR="00BB647B" w:rsidRPr="00780B07">
              <w:rPr>
                <w:rFonts w:ascii="Calibri" w:hAnsi="Calibri"/>
                <w:sz w:val="22"/>
                <w:szCs w:val="22"/>
              </w:rPr>
              <w:t>relationships and alliances in pursuit of WWGS programme objectives, particularly within the DE and formal education sectors</w:t>
            </w:r>
            <w:r w:rsidRPr="00780B07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2334CC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80B07">
              <w:rPr>
                <w:rFonts w:ascii="Calibri" w:hAnsi="Calibri"/>
                <w:sz w:val="22"/>
                <w:szCs w:val="22"/>
              </w:rPr>
              <w:t xml:space="preserve">(S)he will be required to provide regular inputs (verbal and written) to promote and share learning from the WWGS programme at external events, as well as for in-house WWGS events and trainings. </w:t>
            </w:r>
          </w:p>
          <w:p w14:paraId="7A316A99" w14:textId="77777777" w:rsidR="00780B07" w:rsidRDefault="00780B07" w:rsidP="00BC55EB">
            <w:pPr>
              <w:spacing w:before="60" w:after="60" w:line="240" w:lineRule="auto"/>
              <w:jc w:val="both"/>
              <w:rPr>
                <w:rFonts w:ascii="Calibri" w:hAnsi="Calibri"/>
              </w:rPr>
            </w:pPr>
          </w:p>
          <w:p w14:paraId="04D9DCCA" w14:textId="298E7CE0" w:rsidR="009414FA" w:rsidRPr="00CB74AC" w:rsidRDefault="009414FA" w:rsidP="00BC55EB">
            <w:pPr>
              <w:spacing w:before="60" w:after="60" w:line="240" w:lineRule="auto"/>
              <w:jc w:val="both"/>
              <w:rPr>
                <w:rFonts w:ascii="Calibri" w:hAnsi="Calibri"/>
              </w:rPr>
            </w:pPr>
          </w:p>
        </w:tc>
      </w:tr>
      <w:tr w:rsidR="00ED0140" w:rsidRPr="00BB647B" w14:paraId="20D7AE9C" w14:textId="77777777" w:rsidTr="00BC55EB">
        <w:tc>
          <w:tcPr>
            <w:tcW w:w="1838" w:type="dxa"/>
          </w:tcPr>
          <w:p w14:paraId="23E5CB2D" w14:textId="79071D03" w:rsidR="00ED0140" w:rsidRPr="00BB647B" w:rsidRDefault="00ED0140" w:rsidP="006C6360">
            <w:pPr>
              <w:spacing w:before="12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Responsibilities</w:t>
            </w:r>
          </w:p>
        </w:tc>
        <w:tc>
          <w:tcPr>
            <w:tcW w:w="7768" w:type="dxa"/>
          </w:tcPr>
          <w:p w14:paraId="07A593F3" w14:textId="39328424" w:rsidR="003C4BDF" w:rsidRPr="00A442C8" w:rsidRDefault="003C4BDF" w:rsidP="00F0060D">
            <w:pPr>
              <w:spacing w:before="120" w:after="120"/>
              <w:ind w:left="357"/>
              <w:rPr>
                <w:rFonts w:ascii="Calibri" w:hAnsi="Calibri"/>
                <w:b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t>Leadership</w:t>
            </w:r>
          </w:p>
          <w:p w14:paraId="3D116434" w14:textId="2FBA8511" w:rsidR="00F3650A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Provide leadership for programme staff team and participants to work towards the common goal of embedding</w:t>
            </w:r>
            <w:r w:rsidR="00CB631C">
              <w:rPr>
                <w:rFonts w:ascii="Calibri" w:hAnsi="Calibri"/>
                <w:sz w:val="22"/>
                <w:szCs w:val="22"/>
              </w:rPr>
              <w:t xml:space="preserve"> quality, sustainable DE in post-</w:t>
            </w:r>
            <w:r w:rsidRPr="00BB647B">
              <w:rPr>
                <w:rFonts w:ascii="Calibri" w:hAnsi="Calibri"/>
                <w:sz w:val="22"/>
                <w:szCs w:val="22"/>
              </w:rPr>
              <w:t>primary settings</w:t>
            </w:r>
          </w:p>
          <w:p w14:paraId="25C8D63D" w14:textId="27EA76E2" w:rsidR="002841B9" w:rsidRPr="00BB647B" w:rsidRDefault="002841B9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Provide a public face for the WWGS programme</w:t>
            </w:r>
          </w:p>
          <w:p w14:paraId="7AB99BB2" w14:textId="560193D4" w:rsidR="00F3650A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Provide a strong voice for DE in post-primary within both DE and formal education sectors</w:t>
            </w:r>
          </w:p>
          <w:p w14:paraId="58924528" w14:textId="7E3EBB04" w:rsidR="00BD52B1" w:rsidRDefault="00BD52B1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Engage with schools, n</w:t>
            </w:r>
            <w:r w:rsidR="008B01FB">
              <w:rPr>
                <w:rFonts w:ascii="Calibri" w:hAnsi="Calibri"/>
                <w:sz w:val="22"/>
                <w:szCs w:val="22"/>
              </w:rPr>
              <w:t>etworks and NGOs as appropriate</w:t>
            </w:r>
          </w:p>
          <w:p w14:paraId="095554E7" w14:textId="77777777" w:rsidR="002841B9" w:rsidRPr="00BB647B" w:rsidRDefault="002841B9" w:rsidP="00BC55E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34DC7A87" w14:textId="0978F05A" w:rsidR="002841B9" w:rsidRPr="00A442C8" w:rsidRDefault="002841B9" w:rsidP="00F0060D">
            <w:pPr>
              <w:spacing w:after="120"/>
              <w:ind w:left="357"/>
              <w:rPr>
                <w:rFonts w:ascii="Calibri" w:hAnsi="Calibri"/>
                <w:b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t>People Management</w:t>
            </w:r>
          </w:p>
          <w:p w14:paraId="7DDF0E78" w14:textId="2D73C737" w:rsidR="002841B9" w:rsidRDefault="002841B9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 xml:space="preserve">Performance manage and develop </w:t>
            </w:r>
            <w:r>
              <w:rPr>
                <w:rFonts w:ascii="Calibri" w:hAnsi="Calibri"/>
                <w:sz w:val="22"/>
                <w:szCs w:val="22"/>
              </w:rPr>
              <w:t xml:space="preserve">dynamic </w:t>
            </w:r>
            <w:r w:rsidRPr="00BB647B">
              <w:rPr>
                <w:rFonts w:ascii="Calibri" w:hAnsi="Calibri"/>
                <w:sz w:val="22"/>
                <w:szCs w:val="22"/>
              </w:rPr>
              <w:t>staff team</w:t>
            </w:r>
            <w:r>
              <w:rPr>
                <w:rFonts w:ascii="Calibri" w:hAnsi="Calibri"/>
                <w:sz w:val="22"/>
                <w:szCs w:val="22"/>
              </w:rPr>
              <w:t xml:space="preserve"> of 5 people,</w:t>
            </w:r>
            <w:r w:rsidR="007453E0">
              <w:rPr>
                <w:rFonts w:ascii="Calibri" w:hAnsi="Calibri"/>
                <w:sz w:val="22"/>
                <w:szCs w:val="22"/>
              </w:rPr>
              <w:t xml:space="preserve"> one of whom is based in Galway</w:t>
            </w:r>
          </w:p>
          <w:p w14:paraId="7FA97226" w14:textId="77777777" w:rsidR="002841B9" w:rsidRPr="00BB647B" w:rsidRDefault="002841B9" w:rsidP="00BC55E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012DF0B" w14:textId="77777777" w:rsidR="002841B9" w:rsidRPr="00A442C8" w:rsidRDefault="002841B9" w:rsidP="00F0060D">
            <w:pPr>
              <w:spacing w:after="120"/>
              <w:ind w:left="357"/>
              <w:rPr>
                <w:rFonts w:ascii="Calibri" w:hAnsi="Calibri"/>
                <w:b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t>Financial management</w:t>
            </w:r>
          </w:p>
          <w:p w14:paraId="4F038E86" w14:textId="7612C3C7" w:rsidR="002841B9" w:rsidRPr="00BB647B" w:rsidRDefault="002841B9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 xml:space="preserve">Prepare quarterly expenditure reports with </w:t>
            </w:r>
            <w:r w:rsidR="00BD52B1">
              <w:rPr>
                <w:rFonts w:ascii="Calibri" w:hAnsi="Calibri"/>
                <w:sz w:val="22"/>
                <w:szCs w:val="22"/>
              </w:rPr>
              <w:t xml:space="preserve">lead agency, </w:t>
            </w:r>
            <w:r w:rsidRPr="00BB647B">
              <w:rPr>
                <w:rFonts w:ascii="Calibri" w:hAnsi="Calibri"/>
                <w:sz w:val="22"/>
                <w:szCs w:val="22"/>
              </w:rPr>
              <w:t xml:space="preserve">GSHA Finance department and </w:t>
            </w:r>
            <w:r w:rsidR="00BD52B1">
              <w:rPr>
                <w:rFonts w:ascii="Calibri" w:hAnsi="Calibri"/>
                <w:sz w:val="22"/>
                <w:szCs w:val="22"/>
              </w:rPr>
              <w:t xml:space="preserve">WWGS </w:t>
            </w:r>
            <w:r>
              <w:rPr>
                <w:rFonts w:ascii="Calibri" w:hAnsi="Calibri"/>
                <w:sz w:val="22"/>
                <w:szCs w:val="22"/>
              </w:rPr>
              <w:t>Grants and Finance Officer</w:t>
            </w:r>
          </w:p>
          <w:p w14:paraId="6620B02F" w14:textId="567F893D" w:rsidR="00F3650A" w:rsidRDefault="002841B9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Prepare relevant budget reallocation requests to Irish Aid with GSHA Finance Department and GFO</w:t>
            </w:r>
          </w:p>
          <w:p w14:paraId="75C0CBD6" w14:textId="77777777" w:rsidR="002841B9" w:rsidRPr="002841B9" w:rsidRDefault="002841B9" w:rsidP="00BC55EB">
            <w:pPr>
              <w:rPr>
                <w:rFonts w:ascii="Calibri" w:hAnsi="Calibri"/>
                <w:sz w:val="22"/>
                <w:szCs w:val="22"/>
              </w:rPr>
            </w:pPr>
          </w:p>
          <w:p w14:paraId="4B674B0D" w14:textId="5B6EEE74" w:rsidR="00ED0140" w:rsidRPr="00A442C8" w:rsidRDefault="003C4BDF" w:rsidP="00F0060D">
            <w:pPr>
              <w:spacing w:after="120"/>
              <w:ind w:left="357"/>
              <w:rPr>
                <w:rFonts w:ascii="Calibri" w:hAnsi="Calibri"/>
                <w:b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t>Strategic oversight</w:t>
            </w:r>
            <w:r w:rsidR="00EB084E" w:rsidRPr="00A442C8">
              <w:rPr>
                <w:rFonts w:ascii="Calibri" w:hAnsi="Calibri"/>
                <w:b/>
                <w:sz w:val="22"/>
                <w:szCs w:val="22"/>
              </w:rPr>
              <w:t>/governance</w:t>
            </w:r>
          </w:p>
          <w:p w14:paraId="250489A9" w14:textId="33EFBC89" w:rsidR="00F3650A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Coordination of and communication with Steering Committee including preparing all documentation for quarterly meetings, ensuring accurate minutes are taken and recorded, and following</w:t>
            </w:r>
            <w:r w:rsidR="007453E0">
              <w:rPr>
                <w:rFonts w:ascii="Calibri" w:hAnsi="Calibri"/>
                <w:sz w:val="22"/>
                <w:szCs w:val="22"/>
              </w:rPr>
              <w:t xml:space="preserve"> up on key action points agreed</w:t>
            </w:r>
          </w:p>
          <w:p w14:paraId="5F3DFBA6" w14:textId="77777777" w:rsidR="00F3650A" w:rsidRPr="00BB647B" w:rsidRDefault="00F3650A" w:rsidP="00BC55EB">
            <w:pPr>
              <w:rPr>
                <w:rFonts w:ascii="Calibri" w:hAnsi="Calibri"/>
                <w:sz w:val="22"/>
                <w:szCs w:val="22"/>
              </w:rPr>
            </w:pPr>
          </w:p>
          <w:p w14:paraId="31AE7399" w14:textId="1CA8D155" w:rsidR="003C4BDF" w:rsidRPr="00A442C8" w:rsidRDefault="002841B9" w:rsidP="00F0060D">
            <w:pPr>
              <w:spacing w:after="120"/>
              <w:ind w:left="357"/>
              <w:rPr>
                <w:rFonts w:ascii="Calibri" w:hAnsi="Calibri"/>
                <w:b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t xml:space="preserve">Grants </w:t>
            </w:r>
            <w:r w:rsidR="00F3650A" w:rsidRPr="00A442C8">
              <w:rPr>
                <w:rFonts w:ascii="Calibri" w:hAnsi="Calibri"/>
                <w:b/>
                <w:sz w:val="22"/>
                <w:szCs w:val="22"/>
              </w:rPr>
              <w:t>(Programme Function 1)</w:t>
            </w:r>
          </w:p>
          <w:p w14:paraId="4E78CBEB" w14:textId="0F209689" w:rsidR="00EB084E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Develop grant call strategy and oversee implementation</w:t>
            </w:r>
            <w:r w:rsidR="00BB647B" w:rsidRPr="00BB647B">
              <w:rPr>
                <w:rFonts w:ascii="Calibri" w:hAnsi="Calibri"/>
                <w:sz w:val="22"/>
                <w:szCs w:val="22"/>
              </w:rPr>
              <w:t xml:space="preserve"> in conjunction with </w:t>
            </w:r>
            <w:r w:rsidR="00780B07">
              <w:rPr>
                <w:rFonts w:ascii="Calibri" w:hAnsi="Calibri"/>
                <w:sz w:val="22"/>
                <w:szCs w:val="22"/>
              </w:rPr>
              <w:t>Grants &amp; Finance Officer</w:t>
            </w:r>
            <w:r w:rsidR="00BB647B" w:rsidRPr="00BB647B">
              <w:rPr>
                <w:rFonts w:ascii="Calibri" w:hAnsi="Calibri"/>
                <w:sz w:val="22"/>
                <w:szCs w:val="22"/>
              </w:rPr>
              <w:t xml:space="preserve"> and team</w:t>
            </w:r>
          </w:p>
          <w:p w14:paraId="215582B4" w14:textId="703BB32C" w:rsidR="00BB647B" w:rsidRPr="00BB647B" w:rsidRDefault="00780B07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Coordinate and communicate effectively </w:t>
            </w:r>
            <w:r w:rsidR="00EB084E" w:rsidRPr="00BB647B">
              <w:rPr>
                <w:rFonts w:ascii="Calibri" w:hAnsi="Calibri"/>
                <w:sz w:val="22"/>
                <w:szCs w:val="22"/>
              </w:rPr>
              <w:t>with Grants Selection Committee</w:t>
            </w:r>
            <w:r>
              <w:rPr>
                <w:rFonts w:ascii="Calibri" w:hAnsi="Calibri"/>
                <w:sz w:val="22"/>
                <w:szCs w:val="22"/>
              </w:rPr>
              <w:t>, ensuring that a robust and transparent appraisal process takes place</w:t>
            </w:r>
          </w:p>
          <w:p w14:paraId="6B500E78" w14:textId="3D55A209" w:rsidR="00BB647B" w:rsidRDefault="00537583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Ensure</w:t>
            </w:r>
            <w:r w:rsidR="00BB647B" w:rsidRPr="00BB647B">
              <w:rPr>
                <w:rFonts w:ascii="Calibri" w:hAnsi="Calibri"/>
                <w:sz w:val="22"/>
                <w:szCs w:val="22"/>
              </w:rPr>
              <w:t xml:space="preserve"> detailed feedback</w:t>
            </w:r>
            <w:r>
              <w:rPr>
                <w:rFonts w:ascii="Calibri" w:hAnsi="Calibri"/>
                <w:sz w:val="22"/>
                <w:szCs w:val="22"/>
              </w:rPr>
              <w:t xml:space="preserve"> is provided</w:t>
            </w:r>
            <w:r w:rsidR="00BB647B" w:rsidRPr="00BB647B">
              <w:rPr>
                <w:rFonts w:ascii="Calibri" w:hAnsi="Calibri"/>
                <w:sz w:val="22"/>
                <w:szCs w:val="22"/>
              </w:rPr>
              <w:t xml:space="preserve"> to unsuccessful grantees</w:t>
            </w:r>
          </w:p>
          <w:p w14:paraId="5F3B3915" w14:textId="77777777" w:rsidR="00F3650A" w:rsidRPr="00BB647B" w:rsidRDefault="00F3650A" w:rsidP="00BC55EB">
            <w:pPr>
              <w:rPr>
                <w:rFonts w:ascii="Calibri" w:hAnsi="Calibri"/>
                <w:sz w:val="22"/>
                <w:szCs w:val="22"/>
              </w:rPr>
            </w:pPr>
          </w:p>
          <w:p w14:paraId="2D37577B" w14:textId="77777777" w:rsidR="00F3650A" w:rsidRPr="00A442C8" w:rsidRDefault="00F3650A" w:rsidP="00F0060D">
            <w:pPr>
              <w:spacing w:after="120"/>
              <w:ind w:left="357"/>
              <w:rPr>
                <w:rFonts w:ascii="Calibri" w:hAnsi="Calibri"/>
                <w:b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t>Outreach (Programme Function 2)</w:t>
            </w:r>
          </w:p>
          <w:p w14:paraId="3476AEE3" w14:textId="643932A5" w:rsidR="00F3650A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 xml:space="preserve">Coordinate the expansion of the </w:t>
            </w:r>
            <w:r w:rsidR="00780B07">
              <w:rPr>
                <w:rFonts w:ascii="Calibri" w:hAnsi="Calibri"/>
                <w:sz w:val="22"/>
                <w:szCs w:val="22"/>
              </w:rPr>
              <w:t xml:space="preserve">WWGS resource series, </w:t>
            </w:r>
            <w:r w:rsidRPr="00780B07">
              <w:rPr>
                <w:rFonts w:ascii="Calibri" w:hAnsi="Calibri"/>
                <w:i/>
                <w:sz w:val="22"/>
                <w:szCs w:val="22"/>
              </w:rPr>
              <w:t>Doing DE</w:t>
            </w:r>
            <w:r w:rsidRPr="00BB647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1DC369F" w14:textId="0158E2F3" w:rsidR="00EB084E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Coordinate WWGS response</w:t>
            </w:r>
            <w:r w:rsidR="00780B07">
              <w:rPr>
                <w:rFonts w:ascii="Calibri" w:hAnsi="Calibri"/>
                <w:sz w:val="22"/>
                <w:szCs w:val="22"/>
              </w:rPr>
              <w:t>s</w:t>
            </w:r>
            <w:r w:rsidRPr="00BB647B">
              <w:rPr>
                <w:rFonts w:ascii="Calibri" w:hAnsi="Calibri"/>
                <w:sz w:val="22"/>
                <w:szCs w:val="22"/>
              </w:rPr>
              <w:t xml:space="preserve"> to relevant curriculum/policy consultations</w:t>
            </w:r>
          </w:p>
          <w:p w14:paraId="7CACC754" w14:textId="247BCA37" w:rsidR="00EB084E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Coordinate WWG</w:t>
            </w:r>
            <w:r w:rsidR="00780B07">
              <w:rPr>
                <w:rFonts w:ascii="Calibri" w:hAnsi="Calibri"/>
                <w:sz w:val="22"/>
                <w:szCs w:val="22"/>
              </w:rPr>
              <w:t>S inputs for key stakeholders, such as</w:t>
            </w:r>
            <w:r w:rsidRPr="00BB647B">
              <w:rPr>
                <w:rFonts w:ascii="Calibri" w:hAnsi="Calibri"/>
                <w:sz w:val="22"/>
                <w:szCs w:val="22"/>
              </w:rPr>
              <w:t xml:space="preserve"> Education Panel member events/training</w:t>
            </w:r>
          </w:p>
          <w:p w14:paraId="2E176686" w14:textId="47DB9147" w:rsidR="00EB084E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Liaison point with the Ubuntu Network and IDEA</w:t>
            </w:r>
            <w:r w:rsidR="00780B07">
              <w:rPr>
                <w:rFonts w:ascii="Calibri" w:hAnsi="Calibri"/>
                <w:sz w:val="22"/>
                <w:szCs w:val="22"/>
              </w:rPr>
              <w:t>, as well</w:t>
            </w:r>
            <w:r w:rsidR="007453E0">
              <w:rPr>
                <w:rFonts w:ascii="Calibri" w:hAnsi="Calibri"/>
                <w:sz w:val="22"/>
                <w:szCs w:val="22"/>
              </w:rPr>
              <w:t xml:space="preserve"> as key government departments</w:t>
            </w:r>
          </w:p>
          <w:p w14:paraId="67272DDF" w14:textId="77777777" w:rsidR="00EB084E" w:rsidRPr="00BB647B" w:rsidRDefault="00EB084E" w:rsidP="00BC55E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D997DA9" w14:textId="304F66EC" w:rsidR="00F3650A" w:rsidRPr="00A442C8" w:rsidRDefault="00F3650A" w:rsidP="00F0060D">
            <w:pPr>
              <w:spacing w:after="120"/>
              <w:ind w:left="357"/>
              <w:rPr>
                <w:rFonts w:ascii="Calibri" w:hAnsi="Calibri"/>
                <w:b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t>Promotion (Programme Function 3)</w:t>
            </w:r>
          </w:p>
          <w:p w14:paraId="40B3D854" w14:textId="77777777" w:rsidR="00EB084E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Optimise WWGS representation and build strategic alliances, primarily through the coordination of and communication with the WWGS Education Panel – collectively and individually</w:t>
            </w:r>
          </w:p>
          <w:p w14:paraId="7FA2DE92" w14:textId="0624AE2D" w:rsidR="00EB084E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Represe</w:t>
            </w:r>
            <w:r w:rsidR="002841B9">
              <w:rPr>
                <w:rFonts w:ascii="Calibri" w:hAnsi="Calibri"/>
                <w:sz w:val="22"/>
                <w:szCs w:val="22"/>
              </w:rPr>
              <w:t>nt WWGS on key platforms and bodies</w:t>
            </w:r>
          </w:p>
          <w:p w14:paraId="59596015" w14:textId="4D612922" w:rsidR="00EB084E" w:rsidRPr="00BB647B" w:rsidRDefault="00EB084E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Maintain and build strategic alliances e.g. throu</w:t>
            </w:r>
            <w:r w:rsidR="002841B9">
              <w:rPr>
                <w:rFonts w:ascii="Calibri" w:hAnsi="Calibri"/>
                <w:sz w:val="22"/>
                <w:szCs w:val="22"/>
              </w:rPr>
              <w:t>gh networking, journal articles and the provision of</w:t>
            </w:r>
            <w:r w:rsidRPr="00BB647B">
              <w:rPr>
                <w:rFonts w:ascii="Calibri" w:hAnsi="Calibri"/>
                <w:sz w:val="22"/>
                <w:szCs w:val="22"/>
              </w:rPr>
              <w:t xml:space="preserve"> inputs at key events</w:t>
            </w:r>
          </w:p>
          <w:p w14:paraId="67DE6FAB" w14:textId="77777777" w:rsidR="00EB084E" w:rsidRPr="00BB647B" w:rsidRDefault="00EB084E" w:rsidP="00BC55E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8E796CF" w14:textId="25594ADB" w:rsidR="003C4BDF" w:rsidRPr="00A442C8" w:rsidRDefault="00F3650A" w:rsidP="00F0060D">
            <w:pPr>
              <w:spacing w:after="120"/>
              <w:ind w:left="357"/>
              <w:rPr>
                <w:rFonts w:ascii="Calibri" w:hAnsi="Calibri"/>
                <w:b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M&amp;E / </w:t>
            </w:r>
            <w:r w:rsidR="003C4BDF" w:rsidRPr="00A442C8">
              <w:rPr>
                <w:rFonts w:ascii="Calibri" w:hAnsi="Calibri"/>
                <w:b/>
                <w:sz w:val="22"/>
                <w:szCs w:val="22"/>
              </w:rPr>
              <w:t>Reporting</w:t>
            </w:r>
            <w:r w:rsidRPr="00A442C8">
              <w:rPr>
                <w:rFonts w:ascii="Calibri" w:hAnsi="Calibri"/>
                <w:b/>
                <w:sz w:val="22"/>
                <w:szCs w:val="22"/>
              </w:rPr>
              <w:t xml:space="preserve"> (Programme Function 4)</w:t>
            </w:r>
          </w:p>
          <w:p w14:paraId="4CFECD89" w14:textId="70EE77A5" w:rsidR="00DE1F9A" w:rsidRPr="00BB647B" w:rsidRDefault="00DE1F9A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Oversee production</w:t>
            </w:r>
            <w:r w:rsidR="00BD52B1">
              <w:rPr>
                <w:rFonts w:ascii="Calibri" w:hAnsi="Calibri"/>
                <w:sz w:val="22"/>
                <w:szCs w:val="22"/>
              </w:rPr>
              <w:t xml:space="preserve"> of</w:t>
            </w:r>
            <w:r w:rsidR="00047A6C">
              <w:rPr>
                <w:rFonts w:ascii="Calibri" w:hAnsi="Calibri"/>
                <w:sz w:val="22"/>
                <w:szCs w:val="22"/>
              </w:rPr>
              <w:t xml:space="preserve"> and provide inputs on</w:t>
            </w:r>
            <w:r w:rsidRPr="00BB647B">
              <w:rPr>
                <w:rFonts w:ascii="Calibri" w:hAnsi="Calibri"/>
                <w:sz w:val="22"/>
                <w:szCs w:val="22"/>
              </w:rPr>
              <w:t xml:space="preserve"> the Interim and Annual Reports to Irish Aid</w:t>
            </w:r>
          </w:p>
          <w:p w14:paraId="13E2695B" w14:textId="74A9180B" w:rsidR="00084B3C" w:rsidRDefault="00DE1F9A" w:rsidP="00BC55E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Provide monthly updates on progress</w:t>
            </w:r>
            <w:r w:rsidR="00084B3C" w:rsidRPr="00BB647B">
              <w:rPr>
                <w:rFonts w:ascii="Calibri" w:hAnsi="Calibri"/>
                <w:sz w:val="22"/>
                <w:szCs w:val="22"/>
              </w:rPr>
              <w:t xml:space="preserve"> to Irish Aid</w:t>
            </w:r>
          </w:p>
          <w:p w14:paraId="160C4F71" w14:textId="2373DD1D" w:rsidR="00047A6C" w:rsidRPr="00047A6C" w:rsidRDefault="00047A6C" w:rsidP="00BC55EB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2"/>
              </w:rPr>
            </w:pPr>
            <w:r w:rsidRPr="00047A6C">
              <w:rPr>
                <w:rFonts w:asciiTheme="majorHAnsi" w:hAnsiTheme="majorHAnsi" w:cstheme="majorHAnsi"/>
                <w:sz w:val="22"/>
              </w:rPr>
              <w:t>Develop documentation outlining future possible activities for DE in the post primary sector</w:t>
            </w:r>
          </w:p>
          <w:p w14:paraId="5F270A53" w14:textId="7A816C69" w:rsidR="00290A50" w:rsidRPr="00290A50" w:rsidRDefault="00290A50" w:rsidP="00BC55E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6B10AF7" w14:textId="01B4BE36" w:rsidR="00084B3C" w:rsidRPr="00A442C8" w:rsidRDefault="00290A50" w:rsidP="00F0060D">
            <w:pPr>
              <w:spacing w:after="120"/>
              <w:ind w:left="357"/>
              <w:rPr>
                <w:rFonts w:ascii="Calibri" w:hAnsi="Calibri"/>
                <w:sz w:val="22"/>
                <w:szCs w:val="22"/>
              </w:rPr>
            </w:pPr>
            <w:r w:rsidRPr="00A442C8">
              <w:rPr>
                <w:rFonts w:ascii="Calibri" w:hAnsi="Calibri"/>
                <w:b/>
                <w:sz w:val="22"/>
                <w:szCs w:val="22"/>
              </w:rPr>
              <w:t>General</w:t>
            </w:r>
          </w:p>
          <w:p w14:paraId="41B03B17" w14:textId="2EF65A42" w:rsidR="00290A50" w:rsidRPr="00290A50" w:rsidRDefault="00290A50" w:rsidP="006C6360">
            <w:pPr>
              <w:pStyle w:val="ListParagraph"/>
              <w:numPr>
                <w:ilvl w:val="0"/>
                <w:numId w:val="20"/>
              </w:numPr>
              <w:spacing w:after="120"/>
              <w:ind w:left="714" w:hanging="3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Any other tasks or duties that may arise that are consistent with the position and developments within the programme</w:t>
            </w:r>
          </w:p>
        </w:tc>
      </w:tr>
      <w:tr w:rsidR="00ED0140" w:rsidRPr="00BB647B" w14:paraId="5FA5F375" w14:textId="77777777" w:rsidTr="00BC55EB">
        <w:trPr>
          <w:trHeight w:val="1128"/>
        </w:trPr>
        <w:tc>
          <w:tcPr>
            <w:tcW w:w="1838" w:type="dxa"/>
          </w:tcPr>
          <w:p w14:paraId="0D525491" w14:textId="20F0E811" w:rsidR="00ED0140" w:rsidRPr="00BB647B" w:rsidRDefault="00ED0140" w:rsidP="006C6360">
            <w:pPr>
              <w:spacing w:before="12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Relationships</w:t>
            </w:r>
          </w:p>
        </w:tc>
        <w:tc>
          <w:tcPr>
            <w:tcW w:w="7768" w:type="dxa"/>
          </w:tcPr>
          <w:p w14:paraId="2A82F380" w14:textId="77777777" w:rsidR="00ED0140" w:rsidRPr="00A442C8" w:rsidRDefault="00ED0140" w:rsidP="006C6360">
            <w:pPr>
              <w:autoSpaceDE w:val="0"/>
              <w:autoSpaceDN w:val="0"/>
              <w:adjustRightInd w:val="0"/>
              <w:spacing w:before="120" w:line="240" w:lineRule="auto"/>
              <w:ind w:left="340"/>
              <w:rPr>
                <w:rFonts w:ascii="Calibri" w:hAnsi="Calibri" w:cs="Tahoma"/>
                <w:b/>
                <w:sz w:val="22"/>
                <w:szCs w:val="22"/>
              </w:rPr>
            </w:pPr>
            <w:r w:rsidRPr="00A442C8">
              <w:rPr>
                <w:rFonts w:ascii="Calibri" w:hAnsi="Calibri" w:cs="Tahoma"/>
                <w:b/>
                <w:sz w:val="22"/>
                <w:szCs w:val="22"/>
              </w:rPr>
              <w:t>Internal</w:t>
            </w:r>
          </w:p>
          <w:p w14:paraId="13961CE6" w14:textId="5D39E4B3" w:rsidR="00BD52B1" w:rsidRDefault="00BD52B1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The Consortium Membership Group (CMG – representatives of GSHA </w:t>
            </w:r>
            <w:r w:rsidR="00F950C7">
              <w:rPr>
                <w:rFonts w:ascii="Calibri" w:hAnsi="Calibri" w:cs="Tahoma"/>
                <w:sz w:val="22"/>
                <w:szCs w:val="22"/>
              </w:rPr>
              <w:t>C</w:t>
            </w:r>
            <w:r>
              <w:rPr>
                <w:rFonts w:ascii="Calibri" w:hAnsi="Calibri" w:cs="Tahoma"/>
                <w:sz w:val="22"/>
                <w:szCs w:val="22"/>
              </w:rPr>
              <w:t>oncern Worldwide and the CDU of CDETB)</w:t>
            </w:r>
          </w:p>
          <w:p w14:paraId="7CC45182" w14:textId="1C69712D" w:rsidR="00ED0140" w:rsidRPr="00BB647B" w:rsidRDefault="00ED0140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WWGS Steering Committee</w:t>
            </w:r>
            <w:r w:rsidR="00BD52B1">
              <w:rPr>
                <w:rFonts w:ascii="Calibri" w:hAnsi="Calibri" w:cs="Tahoma"/>
                <w:sz w:val="22"/>
                <w:szCs w:val="22"/>
              </w:rPr>
              <w:t xml:space="preserve"> (CMG + Irish Aid representatives)</w:t>
            </w:r>
          </w:p>
          <w:p w14:paraId="1277EA88" w14:textId="79AA0E8D" w:rsidR="00ED0140" w:rsidRPr="00BB647B" w:rsidRDefault="00ED0140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 xml:space="preserve">WWGS Team: </w:t>
            </w:r>
            <w:r w:rsidR="00780B07">
              <w:rPr>
                <w:rFonts w:ascii="Calibri" w:hAnsi="Calibri" w:cs="Tahoma"/>
                <w:sz w:val="22"/>
                <w:szCs w:val="22"/>
              </w:rPr>
              <w:t xml:space="preserve">Programme Officer, Education Officers, Grants and Finance </w:t>
            </w:r>
            <w:r w:rsidR="00517667">
              <w:rPr>
                <w:rFonts w:ascii="Calibri" w:hAnsi="Calibri" w:cs="Tahoma"/>
                <w:sz w:val="22"/>
                <w:szCs w:val="22"/>
              </w:rPr>
              <w:t>Officer, Database Administrator</w:t>
            </w:r>
          </w:p>
          <w:p w14:paraId="1D6D1217" w14:textId="2EF8F949" w:rsidR="00ED0140" w:rsidRPr="00BB647B" w:rsidRDefault="00ED0140" w:rsidP="006C636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line="240" w:lineRule="auto"/>
              <w:ind w:left="714" w:hanging="357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Managers of IT</w:t>
            </w:r>
            <w:r w:rsidR="00537583">
              <w:rPr>
                <w:rFonts w:ascii="Calibri" w:hAnsi="Calibri" w:cs="Tahoma"/>
                <w:sz w:val="22"/>
                <w:szCs w:val="22"/>
              </w:rPr>
              <w:t>/Communications/Dev</w:t>
            </w:r>
            <w:r w:rsidR="00780B07">
              <w:rPr>
                <w:rFonts w:ascii="Calibri" w:hAnsi="Calibri" w:cs="Tahoma"/>
                <w:sz w:val="22"/>
                <w:szCs w:val="22"/>
              </w:rPr>
              <w:t>elopment</w:t>
            </w:r>
            <w:r w:rsidR="00537583">
              <w:rPr>
                <w:rFonts w:ascii="Calibri" w:hAnsi="Calibri" w:cs="Tahoma"/>
                <w:sz w:val="22"/>
                <w:szCs w:val="22"/>
              </w:rPr>
              <w:t xml:space="preserve"> Ed</w:t>
            </w:r>
            <w:r w:rsidR="00780B07">
              <w:rPr>
                <w:rFonts w:ascii="Calibri" w:hAnsi="Calibri" w:cs="Tahoma"/>
                <w:sz w:val="22"/>
                <w:szCs w:val="22"/>
              </w:rPr>
              <w:t>ucation</w:t>
            </w:r>
            <w:r w:rsidR="00537583">
              <w:rPr>
                <w:rFonts w:ascii="Calibri" w:hAnsi="Calibri" w:cs="Tahoma"/>
                <w:sz w:val="22"/>
                <w:szCs w:val="22"/>
              </w:rPr>
              <w:t>/Finance D</w:t>
            </w:r>
            <w:r w:rsidRPr="00BB647B">
              <w:rPr>
                <w:rFonts w:ascii="Calibri" w:hAnsi="Calibri" w:cs="Tahoma"/>
                <w:sz w:val="22"/>
                <w:szCs w:val="22"/>
              </w:rPr>
              <w:t>epartments</w:t>
            </w:r>
          </w:p>
          <w:p w14:paraId="7C5BB60C" w14:textId="77777777" w:rsidR="00ED0140" w:rsidRPr="00A442C8" w:rsidRDefault="00ED0140" w:rsidP="006C6360">
            <w:pPr>
              <w:autoSpaceDE w:val="0"/>
              <w:autoSpaceDN w:val="0"/>
              <w:adjustRightInd w:val="0"/>
              <w:spacing w:before="120" w:line="240" w:lineRule="auto"/>
              <w:ind w:left="357"/>
              <w:rPr>
                <w:rFonts w:ascii="Calibri" w:hAnsi="Calibri" w:cs="Tahoma"/>
                <w:b/>
                <w:sz w:val="22"/>
                <w:szCs w:val="22"/>
              </w:rPr>
            </w:pPr>
            <w:r w:rsidRPr="00A442C8">
              <w:rPr>
                <w:rFonts w:ascii="Calibri" w:hAnsi="Calibri" w:cs="Tahoma"/>
                <w:b/>
                <w:sz w:val="22"/>
                <w:szCs w:val="22"/>
              </w:rPr>
              <w:t>External</w:t>
            </w:r>
          </w:p>
          <w:p w14:paraId="0004A1C8" w14:textId="4CBF18F2" w:rsidR="003C4BDF" w:rsidRPr="00BB647B" w:rsidRDefault="003C4BDF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Irish Aid</w:t>
            </w:r>
          </w:p>
          <w:p w14:paraId="6563E551" w14:textId="6DE5A722" w:rsidR="00ED0140" w:rsidRDefault="00ED0140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Strategic relationships within DE</w:t>
            </w:r>
            <w:r w:rsidR="00780B07">
              <w:rPr>
                <w:rFonts w:ascii="Calibri" w:hAnsi="Calibri" w:cs="Tahoma"/>
                <w:sz w:val="22"/>
                <w:szCs w:val="22"/>
              </w:rPr>
              <w:t xml:space="preserve"> and formal education sectors</w:t>
            </w:r>
          </w:p>
          <w:p w14:paraId="1E49C01C" w14:textId="77777777" w:rsidR="00780B07" w:rsidRDefault="00780B07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WWGS Education Panel members</w:t>
            </w:r>
          </w:p>
          <w:p w14:paraId="6F6CC643" w14:textId="6360B4EE" w:rsidR="00780B07" w:rsidRPr="00BB647B" w:rsidRDefault="00780B07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Post-primary management bodies (JMB, ACCS, ETBI and NAPD) and unions (TUI and ASTI)</w:t>
            </w:r>
          </w:p>
          <w:p w14:paraId="7C2724A3" w14:textId="21CEE714" w:rsidR="003C4BDF" w:rsidRPr="00BB647B" w:rsidRDefault="00CB631C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Irish Development Education Association (IDEA)</w:t>
            </w:r>
          </w:p>
          <w:p w14:paraId="04B5876A" w14:textId="77777777" w:rsidR="003C4BDF" w:rsidRPr="00BB647B" w:rsidRDefault="003C4BDF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Ubuntu Network</w:t>
            </w:r>
          </w:p>
          <w:p w14:paraId="71B84D5A" w14:textId="77777777" w:rsidR="00ED0140" w:rsidRDefault="003C4BDF" w:rsidP="00BC55E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 w:cs="Tahoma"/>
                <w:sz w:val="22"/>
                <w:szCs w:val="22"/>
              </w:rPr>
              <w:t>Department of Education and Skills (DES)</w:t>
            </w:r>
          </w:p>
          <w:p w14:paraId="4461311D" w14:textId="1FE607F3" w:rsidR="00780B07" w:rsidRPr="00BB647B" w:rsidRDefault="00780B07" w:rsidP="006C636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120" w:line="240" w:lineRule="auto"/>
              <w:ind w:left="714" w:hanging="357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National Council for Curriculum and Assessment (NCCA)</w:t>
            </w:r>
          </w:p>
        </w:tc>
      </w:tr>
      <w:tr w:rsidR="00ED0140" w:rsidRPr="00BB647B" w14:paraId="2BF97772" w14:textId="77777777" w:rsidTr="00BC55EB">
        <w:tc>
          <w:tcPr>
            <w:tcW w:w="1838" w:type="dxa"/>
          </w:tcPr>
          <w:p w14:paraId="7C79CC1B" w14:textId="3AFEFDF0" w:rsidR="00ED0140" w:rsidRPr="00BB647B" w:rsidRDefault="00ED0140" w:rsidP="006C6360">
            <w:pPr>
              <w:spacing w:before="12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7768" w:type="dxa"/>
          </w:tcPr>
          <w:p w14:paraId="67982AA2" w14:textId="77777777" w:rsidR="00ED0140" w:rsidRPr="00A442C8" w:rsidRDefault="00ED0140" w:rsidP="00F0060D">
            <w:pPr>
              <w:spacing w:before="120" w:after="120" w:line="240" w:lineRule="auto"/>
              <w:ind w:left="357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A442C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Essential </w:t>
            </w:r>
          </w:p>
          <w:p w14:paraId="53A86862" w14:textId="3FD0188D" w:rsidR="00ED0140" w:rsidRPr="00BB647B" w:rsidRDefault="00ED0140" w:rsidP="00BC55EB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  <w:r w:rsidRPr="00BB647B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Masters level qualification in development educat</w:t>
            </w:r>
            <w:r w:rsidR="00517667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ion, education or related field</w:t>
            </w:r>
          </w:p>
          <w:p w14:paraId="7EB96824" w14:textId="5014DFA1" w:rsidR="00ED0140" w:rsidRPr="00BB647B" w:rsidRDefault="00ED0140" w:rsidP="00BC55E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</w:pPr>
            <w:r w:rsidRPr="00BB647B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>Minimum 5 years experience of developmen</w:t>
            </w:r>
            <w:r w:rsidR="00447CEE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>t education/global justice work</w:t>
            </w:r>
          </w:p>
          <w:p w14:paraId="29DD268A" w14:textId="4BD3F41C" w:rsidR="00ED0140" w:rsidRPr="00BB647B" w:rsidRDefault="00ED0140" w:rsidP="00BC55E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</w:pPr>
            <w:r w:rsidRPr="00BB647B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>Minimum 5 years experience of project c</w:t>
            </w:r>
            <w:r w:rsidR="00447CEE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>ycle management and M&amp;E systems</w:t>
            </w:r>
          </w:p>
          <w:p w14:paraId="241C408B" w14:textId="1DC1AF5D" w:rsidR="00ED0140" w:rsidRPr="00BB647B" w:rsidRDefault="00ED0140" w:rsidP="00BC55E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  <w:r w:rsidRPr="00BB647B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>Demonstrable knowledge/experience of th</w:t>
            </w:r>
            <w:r w:rsidR="00447CEE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>e post-primary education sector</w:t>
            </w:r>
            <w:r w:rsidR="00CB631C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 xml:space="preserve"> Post-prim</w:t>
            </w:r>
            <w:r w:rsidR="00517667">
              <w:rPr>
                <w:rFonts w:ascii="Calibri" w:eastAsia="MS Mincho" w:hAnsi="Calibri" w:cs="Arial"/>
                <w:color w:val="auto"/>
                <w:sz w:val="22"/>
                <w:szCs w:val="22"/>
                <w:lang w:val="en-US"/>
              </w:rPr>
              <w:t>ary teaching experience a plus</w:t>
            </w:r>
          </w:p>
          <w:p w14:paraId="6AE4E81D" w14:textId="04BA8C85" w:rsidR="00ED0140" w:rsidRPr="00BB647B" w:rsidRDefault="00ED0140" w:rsidP="00BC55EB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  <w:r w:rsidRPr="00BB647B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Strong IT proficiency, particularly in the use of Excel, and als</w:t>
            </w:r>
            <w:r w:rsidR="00EB56F4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 xml:space="preserve">o </w:t>
            </w:r>
            <w:r w:rsidR="00517667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Word and Salesforce</w:t>
            </w:r>
          </w:p>
          <w:p w14:paraId="6AA995A5" w14:textId="298F0334" w:rsidR="00ED0140" w:rsidRPr="00BB647B" w:rsidRDefault="00ED0140" w:rsidP="00BC55EB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</w:pPr>
            <w:r w:rsidRPr="00BB647B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>Excellent interpersonal</w:t>
            </w:r>
            <w:r w:rsidR="003C4BDF" w:rsidRPr="00BB647B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 xml:space="preserve"> and networking</w:t>
            </w:r>
            <w:r w:rsidR="00517667">
              <w:rPr>
                <w:rFonts w:ascii="Calibri" w:eastAsia="MS Mincho" w:hAnsi="Calibri"/>
                <w:color w:val="auto"/>
                <w:sz w:val="22"/>
                <w:szCs w:val="22"/>
                <w:lang w:val="en-US"/>
              </w:rPr>
              <w:t xml:space="preserve"> skills</w:t>
            </w:r>
          </w:p>
          <w:p w14:paraId="4F00132C" w14:textId="71BAF20E" w:rsidR="00ED0140" w:rsidRPr="00BB647B" w:rsidRDefault="00517667" w:rsidP="00BC55E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Facilitation expertise</w:t>
            </w:r>
          </w:p>
          <w:p w14:paraId="50EC6197" w14:textId="0C3A79F1" w:rsidR="00ED0140" w:rsidRPr="00BB647B" w:rsidRDefault="00ED0140" w:rsidP="00BC55E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BB647B">
              <w:rPr>
                <w:rFonts w:ascii="Calibri" w:hAnsi="Calibri" w:cs="Arial"/>
                <w:sz w:val="22"/>
                <w:szCs w:val="22"/>
              </w:rPr>
              <w:t>Excellent rep</w:t>
            </w:r>
            <w:r w:rsidR="00517667">
              <w:rPr>
                <w:rFonts w:ascii="Calibri" w:hAnsi="Calibri" w:cs="Arial"/>
                <w:sz w:val="22"/>
                <w:szCs w:val="22"/>
              </w:rPr>
              <w:t>ort writing/presentation skills</w:t>
            </w:r>
          </w:p>
          <w:p w14:paraId="279576C0" w14:textId="3A64D709" w:rsidR="00ED0140" w:rsidRPr="00BB647B" w:rsidRDefault="00ED0140" w:rsidP="006C636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rPr>
                <w:rFonts w:ascii="Calibri" w:hAnsi="Calibri" w:cs="Tahoma"/>
                <w:sz w:val="22"/>
                <w:szCs w:val="22"/>
              </w:rPr>
            </w:pPr>
            <w:r w:rsidRPr="00BB647B">
              <w:rPr>
                <w:rFonts w:ascii="Calibri" w:hAnsi="Calibri"/>
                <w:sz w:val="22"/>
                <w:szCs w:val="22"/>
              </w:rPr>
              <w:t>Evidence of strong planning/organisational skills</w:t>
            </w:r>
          </w:p>
        </w:tc>
      </w:tr>
      <w:tr w:rsidR="00ED0140" w:rsidRPr="00BB647B" w14:paraId="3CA78CF8" w14:textId="77777777" w:rsidTr="00BC55EB">
        <w:tc>
          <w:tcPr>
            <w:tcW w:w="1838" w:type="dxa"/>
          </w:tcPr>
          <w:p w14:paraId="1C682622" w14:textId="77777777" w:rsidR="00ED0140" w:rsidRPr="00BB647B" w:rsidRDefault="00ED0140" w:rsidP="006C6360">
            <w:pPr>
              <w:spacing w:before="120" w:after="60" w:line="240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BB647B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Role Competencies</w:t>
            </w:r>
          </w:p>
        </w:tc>
        <w:tc>
          <w:tcPr>
            <w:tcW w:w="7768" w:type="dxa"/>
          </w:tcPr>
          <w:p w14:paraId="628BB865" w14:textId="77777777" w:rsidR="00ED0140" w:rsidRPr="00BB647B" w:rsidRDefault="00ED0140" w:rsidP="006C6360">
            <w:pPr>
              <w:numPr>
                <w:ilvl w:val="0"/>
                <w:numId w:val="20"/>
              </w:numPr>
              <w:spacing w:before="120" w:after="60" w:line="240" w:lineRule="auto"/>
              <w:ind w:left="714" w:hanging="357"/>
              <w:rPr>
                <w:rFonts w:ascii="Calibri" w:hAnsi="Calibri" w:cs="Arial"/>
                <w:bCs/>
                <w:sz w:val="22"/>
                <w:szCs w:val="22"/>
              </w:rPr>
            </w:pPr>
            <w:r w:rsidRPr="00BB647B">
              <w:rPr>
                <w:rFonts w:ascii="Calibri" w:hAnsi="Calibri" w:cs="Arial"/>
                <w:bCs/>
                <w:sz w:val="22"/>
                <w:szCs w:val="22"/>
              </w:rPr>
              <w:t>Managing yourself – Holds an awareness of own abilities and areas for</w:t>
            </w:r>
            <w:r w:rsidRPr="00BB647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BB647B">
              <w:rPr>
                <w:rFonts w:ascii="Calibri" w:hAnsi="Calibri" w:cs="Arial"/>
                <w:bCs/>
                <w:sz w:val="22"/>
                <w:szCs w:val="22"/>
              </w:rPr>
              <w:t>development; adapts and uses abilities to work well with others and to help achieve objectives.</w:t>
            </w:r>
          </w:p>
          <w:p w14:paraId="252DF6ED" w14:textId="067327FA" w:rsidR="00ED0140" w:rsidRPr="00BB647B" w:rsidRDefault="00ED0140" w:rsidP="00BC55EB">
            <w:pPr>
              <w:numPr>
                <w:ilvl w:val="0"/>
                <w:numId w:val="20"/>
              </w:numPr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Leadership – Acts to inspire others by clearly articulating and demonstrating the values and principles that underpin work. Holds a sense of pride in </w:t>
            </w:r>
            <w:r w:rsidR="00CB631C">
              <w:rPr>
                <w:rFonts w:ascii="Calibri" w:hAnsi="Calibri" w:cs="Arial"/>
                <w:bCs/>
                <w:sz w:val="22"/>
                <w:szCs w:val="22"/>
              </w:rPr>
              <w:t>WWGS</w:t>
            </w: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 and loyalty to the </w:t>
            </w:r>
            <w:r w:rsidR="00CB631C">
              <w:rPr>
                <w:rFonts w:ascii="Calibri" w:hAnsi="Calibri" w:cs="Arial"/>
                <w:bCs/>
                <w:sz w:val="22"/>
                <w:szCs w:val="22"/>
              </w:rPr>
              <w:t>programme</w:t>
            </w:r>
            <w:r w:rsidRPr="00BB647B">
              <w:rPr>
                <w:rFonts w:ascii="Calibri" w:hAnsi="Calibri" w:cs="Arial"/>
                <w:bCs/>
                <w:sz w:val="22"/>
                <w:szCs w:val="22"/>
              </w:rPr>
              <w:t>. Supports others to achieve excellent results.</w:t>
            </w:r>
          </w:p>
          <w:p w14:paraId="6F669BB7" w14:textId="1C1B3246" w:rsidR="00ED0140" w:rsidRPr="00BB647B" w:rsidRDefault="00ED0140" w:rsidP="00BC55EB">
            <w:pPr>
              <w:numPr>
                <w:ilvl w:val="0"/>
                <w:numId w:val="20"/>
              </w:numPr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Communicating and working with others – Uses the most appropriate channel to share information with others both inside and outside </w:t>
            </w:r>
            <w:r w:rsidR="00CB631C">
              <w:rPr>
                <w:rFonts w:ascii="Calibri" w:hAnsi="Calibri" w:cs="Arial"/>
                <w:bCs/>
                <w:sz w:val="22"/>
                <w:szCs w:val="22"/>
              </w:rPr>
              <w:t>of WWGS</w:t>
            </w:r>
            <w:r w:rsidRPr="00BB647B">
              <w:rPr>
                <w:rFonts w:ascii="Calibri" w:hAnsi="Calibri" w:cs="Arial"/>
                <w:bCs/>
                <w:sz w:val="22"/>
                <w:szCs w:val="22"/>
              </w:rPr>
              <w:t>; adapts the message to meet the communication needs of the audience.</w:t>
            </w:r>
          </w:p>
          <w:p w14:paraId="4E70AF78" w14:textId="5AC8FC5E" w:rsidR="00ED0140" w:rsidRPr="00BB647B" w:rsidRDefault="00ED0140" w:rsidP="00BC55EB">
            <w:pPr>
              <w:numPr>
                <w:ilvl w:val="0"/>
                <w:numId w:val="20"/>
              </w:numPr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Delivering results – Systematically develops plans towards achieving </w:t>
            </w:r>
            <w:r w:rsidR="00CB631C">
              <w:rPr>
                <w:rFonts w:ascii="Calibri" w:hAnsi="Calibri" w:cs="Arial"/>
                <w:bCs/>
                <w:sz w:val="22"/>
                <w:szCs w:val="22"/>
              </w:rPr>
              <w:t>WWGS</w:t>
            </w: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 objectives and delivers on commitments; uses appropriate techniques to help achieve agreed objectives.</w:t>
            </w:r>
          </w:p>
          <w:p w14:paraId="54086F53" w14:textId="3F577121" w:rsidR="00ED0140" w:rsidRPr="00BB647B" w:rsidRDefault="00ED0140" w:rsidP="00BC55EB">
            <w:pPr>
              <w:numPr>
                <w:ilvl w:val="0"/>
                <w:numId w:val="20"/>
              </w:numPr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Planning and decision-making – Systematically develops plans towards achieving </w:t>
            </w:r>
            <w:r w:rsidR="00CB631C">
              <w:rPr>
                <w:rFonts w:ascii="Calibri" w:hAnsi="Calibri" w:cs="Arial"/>
                <w:bCs/>
                <w:sz w:val="22"/>
                <w:szCs w:val="22"/>
              </w:rPr>
              <w:t>WWGS</w:t>
            </w: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 objectives and delivers on commitments; makes clear, informed and timely decisions appropriate to role, in the interests of </w:t>
            </w:r>
            <w:r w:rsidR="00CB631C">
              <w:rPr>
                <w:rFonts w:ascii="Calibri" w:hAnsi="Calibri" w:cs="Arial"/>
                <w:bCs/>
                <w:sz w:val="22"/>
                <w:szCs w:val="22"/>
              </w:rPr>
              <w:t>WWGS</w:t>
            </w: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 and those we work with.</w:t>
            </w:r>
          </w:p>
          <w:p w14:paraId="62A3B019" w14:textId="2B282DBA" w:rsidR="00ED0140" w:rsidRPr="00BB647B" w:rsidRDefault="00ED0140" w:rsidP="006C6360">
            <w:pPr>
              <w:numPr>
                <w:ilvl w:val="0"/>
                <w:numId w:val="20"/>
              </w:numPr>
              <w:spacing w:before="60" w:after="120" w:line="240" w:lineRule="auto"/>
              <w:ind w:left="714" w:hanging="357"/>
              <w:rPr>
                <w:rFonts w:ascii="Calibri" w:hAnsi="Calibri" w:cs="Tahoma"/>
                <w:bCs/>
                <w:sz w:val="22"/>
                <w:szCs w:val="22"/>
              </w:rPr>
            </w:pP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Creativity and innovation – Seeks out, develops and successfully implements new ideas that further the needs of </w:t>
            </w:r>
            <w:r w:rsidR="00CB631C">
              <w:rPr>
                <w:rFonts w:ascii="Calibri" w:hAnsi="Calibri" w:cs="Arial"/>
                <w:bCs/>
                <w:sz w:val="22"/>
                <w:szCs w:val="22"/>
              </w:rPr>
              <w:t>WWGS</w:t>
            </w:r>
            <w:r w:rsidRPr="00BB647B">
              <w:rPr>
                <w:rFonts w:ascii="Calibri" w:hAnsi="Calibri" w:cs="Arial"/>
                <w:bCs/>
                <w:sz w:val="22"/>
                <w:szCs w:val="22"/>
              </w:rPr>
              <w:t xml:space="preserve"> and those we work with; builds on proven approaches and learns from ongoing work to improve it.</w:t>
            </w:r>
          </w:p>
        </w:tc>
      </w:tr>
    </w:tbl>
    <w:p w14:paraId="02D7D06D" w14:textId="77777777" w:rsidR="00ED0140" w:rsidRPr="00BB647B" w:rsidRDefault="00ED0140" w:rsidP="00ED0140">
      <w:pPr>
        <w:jc w:val="both"/>
        <w:rPr>
          <w:rFonts w:ascii="Calibri" w:hAnsi="Calibri" w:cs="Tahoma"/>
        </w:rPr>
      </w:pPr>
      <w:r w:rsidRPr="00BB647B">
        <w:rPr>
          <w:rFonts w:ascii="Calibri" w:hAnsi="Calibri" w:cs="Tahoma"/>
        </w:rPr>
        <w:br w:type="textWrapping" w:clear="all"/>
      </w:r>
    </w:p>
    <w:p w14:paraId="2C63A045" w14:textId="77777777" w:rsidR="00ED0140" w:rsidRPr="006C6360" w:rsidRDefault="00ED0140" w:rsidP="00ED0140">
      <w:pPr>
        <w:ind w:left="357"/>
        <w:jc w:val="center"/>
        <w:rPr>
          <w:rFonts w:ascii="Calibri" w:hAnsi="Calibri" w:cs="Tahoma"/>
          <w:b/>
          <w:sz w:val="24"/>
          <w:szCs w:val="24"/>
        </w:rPr>
      </w:pPr>
      <w:r w:rsidRPr="006C6360">
        <w:rPr>
          <w:rFonts w:ascii="Calibri" w:hAnsi="Calibri" w:cs="Tahoma"/>
          <w:b/>
          <w:sz w:val="24"/>
          <w:szCs w:val="24"/>
        </w:rPr>
        <w:t>WorldWise Global Schools is an Equal Opportunities Employer</w:t>
      </w:r>
    </w:p>
    <w:p w14:paraId="0508332A" w14:textId="77777777" w:rsidR="00ED0140" w:rsidRPr="00BB647B" w:rsidRDefault="00ED0140" w:rsidP="00ED0140">
      <w:pPr>
        <w:rPr>
          <w:rFonts w:ascii="Calibri" w:hAnsi="Calibri" w:cs="Tahoma"/>
          <w:szCs w:val="36"/>
        </w:rPr>
      </w:pPr>
    </w:p>
    <w:sectPr w:rsidR="00ED0140" w:rsidRPr="00BB647B" w:rsidSect="00CB631C">
      <w:headerReference w:type="default" r:id="rId8"/>
      <w:footerReference w:type="even" r:id="rId9"/>
      <w:footerReference w:type="default" r:id="rId10"/>
      <w:pgSz w:w="11907" w:h="16840" w:code="9"/>
      <w:pgMar w:top="69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2B0B9" w14:textId="77777777" w:rsidR="007C4E64" w:rsidRDefault="007C4E64">
      <w:pPr>
        <w:spacing w:line="240" w:lineRule="auto"/>
      </w:pPr>
      <w:r>
        <w:separator/>
      </w:r>
    </w:p>
  </w:endnote>
  <w:endnote w:type="continuationSeparator" w:id="0">
    <w:p w14:paraId="29104BCB" w14:textId="77777777" w:rsidR="007C4E64" w:rsidRDefault="007C4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BADDC" w14:textId="77777777" w:rsidR="00780B07" w:rsidRDefault="00780B07" w:rsidP="00DE1F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29AD63" w14:textId="77777777" w:rsidR="00780B07" w:rsidRDefault="00780B07" w:rsidP="00DE1F9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B1126" w14:textId="77777777" w:rsidR="00780B07" w:rsidRDefault="00780B07" w:rsidP="00DE1F9A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B3814" w14:textId="77777777" w:rsidR="007C4E64" w:rsidRDefault="007C4E64">
      <w:pPr>
        <w:spacing w:line="240" w:lineRule="auto"/>
      </w:pPr>
      <w:r>
        <w:separator/>
      </w:r>
    </w:p>
  </w:footnote>
  <w:footnote w:type="continuationSeparator" w:id="0">
    <w:p w14:paraId="3C1A62DE" w14:textId="77777777" w:rsidR="007C4E64" w:rsidRDefault="007C4E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F9CBC" w14:textId="17C0242E" w:rsidR="00780B07" w:rsidRDefault="00DE75F0" w:rsidP="00DE1F9A">
    <w:pPr>
      <w:pStyle w:val="Header"/>
      <w:spacing w:line="360" w:lineRule="auto"/>
      <w:jc w:val="right"/>
      <w:rPr>
        <w:b/>
        <w:sz w:val="28"/>
        <w:szCs w:val="28"/>
      </w:rPr>
    </w:pPr>
    <w:r>
      <w:rPr>
        <w:b/>
        <w:noProof/>
        <w:sz w:val="28"/>
        <w:szCs w:val="28"/>
        <w:lang w:eastAsia="en-GB"/>
      </w:rPr>
      <w:drawing>
        <wp:inline distT="0" distB="0" distL="0" distR="0" wp14:anchorId="7DDE4520" wp14:editId="5B7E4F96">
          <wp:extent cx="1005205" cy="990600"/>
          <wp:effectExtent l="0" t="0" r="4445" b="0"/>
          <wp:docPr id="1" name="Picture 1" descr="WWWGS-logo-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GS-logo-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1E4DD" w14:textId="3D57AEEC" w:rsidR="00780B07" w:rsidRPr="00490E6A" w:rsidRDefault="00780B07" w:rsidP="00EB084E">
    <w:pPr>
      <w:pStyle w:val="Header"/>
      <w:tabs>
        <w:tab w:val="clear" w:pos="4153"/>
        <w:tab w:val="clear" w:pos="8306"/>
        <w:tab w:val="left" w:pos="2200"/>
      </w:tabs>
      <w:spacing w:line="360" w:lineRule="aut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20C8"/>
    <w:multiLevelType w:val="hybridMultilevel"/>
    <w:tmpl w:val="83F2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F11B3"/>
    <w:multiLevelType w:val="hybridMultilevel"/>
    <w:tmpl w:val="0C14CE66"/>
    <w:lvl w:ilvl="0" w:tplc="C5F24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B014A"/>
    <w:multiLevelType w:val="hybridMultilevel"/>
    <w:tmpl w:val="5368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35CC9"/>
    <w:multiLevelType w:val="hybridMultilevel"/>
    <w:tmpl w:val="C09E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93A20"/>
    <w:multiLevelType w:val="hybridMultilevel"/>
    <w:tmpl w:val="42A4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B04F9"/>
    <w:multiLevelType w:val="hybridMultilevel"/>
    <w:tmpl w:val="E424D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D4850"/>
    <w:multiLevelType w:val="hybridMultilevel"/>
    <w:tmpl w:val="C822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42EA5"/>
    <w:multiLevelType w:val="hybridMultilevel"/>
    <w:tmpl w:val="5864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4374E"/>
    <w:multiLevelType w:val="hybridMultilevel"/>
    <w:tmpl w:val="C7DE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D4B93"/>
    <w:multiLevelType w:val="hybridMultilevel"/>
    <w:tmpl w:val="0340E6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07AEB"/>
    <w:multiLevelType w:val="hybridMultilevel"/>
    <w:tmpl w:val="A558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27742"/>
    <w:multiLevelType w:val="hybridMultilevel"/>
    <w:tmpl w:val="EBD0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32A3F"/>
    <w:multiLevelType w:val="hybridMultilevel"/>
    <w:tmpl w:val="FCF2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54155"/>
    <w:multiLevelType w:val="hybridMultilevel"/>
    <w:tmpl w:val="411C2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4139A"/>
    <w:multiLevelType w:val="hybridMultilevel"/>
    <w:tmpl w:val="5F4E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01F9B"/>
    <w:multiLevelType w:val="hybridMultilevel"/>
    <w:tmpl w:val="9398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512E9"/>
    <w:multiLevelType w:val="hybridMultilevel"/>
    <w:tmpl w:val="6530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80613"/>
    <w:multiLevelType w:val="hybridMultilevel"/>
    <w:tmpl w:val="78B2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E7D27"/>
    <w:multiLevelType w:val="hybridMultilevel"/>
    <w:tmpl w:val="372A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B2E88"/>
    <w:multiLevelType w:val="hybridMultilevel"/>
    <w:tmpl w:val="BD36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4"/>
  </w:num>
  <w:num w:numId="5">
    <w:abstractNumId w:val="13"/>
  </w:num>
  <w:num w:numId="6">
    <w:abstractNumId w:val="19"/>
  </w:num>
  <w:num w:numId="7">
    <w:abstractNumId w:val="14"/>
  </w:num>
  <w:num w:numId="8">
    <w:abstractNumId w:val="16"/>
  </w:num>
  <w:num w:numId="9">
    <w:abstractNumId w:val="6"/>
  </w:num>
  <w:num w:numId="10">
    <w:abstractNumId w:val="2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1"/>
  </w:num>
  <w:num w:numId="17">
    <w:abstractNumId w:val="17"/>
  </w:num>
  <w:num w:numId="18">
    <w:abstractNumId w:val="10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40"/>
    <w:rsid w:val="00047A0B"/>
    <w:rsid w:val="00047A6C"/>
    <w:rsid w:val="00084B3C"/>
    <w:rsid w:val="0009569C"/>
    <w:rsid w:val="0014673E"/>
    <w:rsid w:val="001B7A31"/>
    <w:rsid w:val="00211D43"/>
    <w:rsid w:val="0022356D"/>
    <w:rsid w:val="002334CC"/>
    <w:rsid w:val="00256705"/>
    <w:rsid w:val="002841B9"/>
    <w:rsid w:val="00290A50"/>
    <w:rsid w:val="00311DC9"/>
    <w:rsid w:val="003C4BDF"/>
    <w:rsid w:val="00422F20"/>
    <w:rsid w:val="00426644"/>
    <w:rsid w:val="00447CEE"/>
    <w:rsid w:val="00517667"/>
    <w:rsid w:val="00537312"/>
    <w:rsid w:val="00537583"/>
    <w:rsid w:val="00625166"/>
    <w:rsid w:val="00651844"/>
    <w:rsid w:val="006C6360"/>
    <w:rsid w:val="006D7BB3"/>
    <w:rsid w:val="007453E0"/>
    <w:rsid w:val="00780B07"/>
    <w:rsid w:val="007C4E64"/>
    <w:rsid w:val="007F4A54"/>
    <w:rsid w:val="00800A9D"/>
    <w:rsid w:val="008556D5"/>
    <w:rsid w:val="008B01FB"/>
    <w:rsid w:val="00901950"/>
    <w:rsid w:val="009414FA"/>
    <w:rsid w:val="00956C6E"/>
    <w:rsid w:val="009774FE"/>
    <w:rsid w:val="00A442C8"/>
    <w:rsid w:val="00AB53DD"/>
    <w:rsid w:val="00AE1985"/>
    <w:rsid w:val="00B57628"/>
    <w:rsid w:val="00B62760"/>
    <w:rsid w:val="00BB647B"/>
    <w:rsid w:val="00BC55EB"/>
    <w:rsid w:val="00BD52B1"/>
    <w:rsid w:val="00C04765"/>
    <w:rsid w:val="00C23C8F"/>
    <w:rsid w:val="00CB631C"/>
    <w:rsid w:val="00CB74AC"/>
    <w:rsid w:val="00CD19D7"/>
    <w:rsid w:val="00CF7222"/>
    <w:rsid w:val="00D61D2F"/>
    <w:rsid w:val="00DE1F9A"/>
    <w:rsid w:val="00DE75F0"/>
    <w:rsid w:val="00E51FAF"/>
    <w:rsid w:val="00EB084E"/>
    <w:rsid w:val="00EB56F4"/>
    <w:rsid w:val="00ED0140"/>
    <w:rsid w:val="00F0060D"/>
    <w:rsid w:val="00F3650A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FE67EA"/>
  <w14:defaultImageDpi w14:val="300"/>
  <w15:docId w15:val="{337D5FD9-0EFA-4468-A301-8555B748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0140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01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0140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rsid w:val="00ED01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0140"/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styleId="PageNumber">
    <w:name w:val="page number"/>
    <w:basedOn w:val="DefaultParagraphFont"/>
    <w:rsid w:val="00ED0140"/>
  </w:style>
  <w:style w:type="paragraph" w:styleId="ListParagraph">
    <w:name w:val="List Paragraph"/>
    <w:basedOn w:val="Normal"/>
    <w:uiPriority w:val="34"/>
    <w:qFormat/>
    <w:rsid w:val="003C4B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63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31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31C"/>
    <w:rPr>
      <w:rFonts w:ascii="Arial" w:eastAsia="Times New Roman" w:hAnsi="Arial" w:cs="Times New Roman"/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3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31C"/>
    <w:rPr>
      <w:rFonts w:ascii="Arial" w:eastAsia="Times New Roman" w:hAnsi="Arial" w:cs="Times New Roman"/>
      <w:b/>
      <w:bCs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31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1C"/>
    <w:rPr>
      <w:rFonts w:ascii="Lucida Grande" w:eastAsia="Times New Roman" w:hAnsi="Lucida Grande" w:cs="Lucida Grande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6F5DE7-F1B3-2144-8D37-9BD35B02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1192</Words>
  <Characters>6798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Wise Global Schools</Company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McCarthy</dc:creator>
  <cp:keywords/>
  <dc:description/>
  <cp:lastModifiedBy>Valerie Giltrap</cp:lastModifiedBy>
  <cp:revision>18</cp:revision>
  <dcterms:created xsi:type="dcterms:W3CDTF">2017-11-26T16:25:00Z</dcterms:created>
  <dcterms:modified xsi:type="dcterms:W3CDTF">2017-11-28T10:47:00Z</dcterms:modified>
</cp:coreProperties>
</file>