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0F4A6A" w14:textId="77777777" w:rsidR="00310FCC" w:rsidRPr="00447D8A" w:rsidRDefault="00310FCC" w:rsidP="00310FCC">
      <w:pPr>
        <w:jc w:val="center"/>
        <w:rPr>
          <w:rFonts w:ascii="Tahoma" w:hAnsi="Tahoma" w:cs="Tahoma"/>
          <w:b/>
          <w:noProof/>
          <w:color w:val="auto"/>
        </w:rPr>
      </w:pPr>
      <w:r w:rsidRPr="00447D8A">
        <w:rPr>
          <w:rFonts w:ascii="Tahoma" w:hAnsi="Tahoma" w:cs="Tahoma"/>
          <w:b/>
          <w:noProof/>
          <w:color w:val="auto"/>
        </w:rPr>
        <w:t>JOB DESCRIPTION</w:t>
      </w:r>
    </w:p>
    <w:p w14:paraId="75A6AE14" w14:textId="77777777" w:rsidR="00310FCC" w:rsidRPr="00447D8A" w:rsidRDefault="00310FCC" w:rsidP="00310FCC">
      <w:pPr>
        <w:jc w:val="both"/>
        <w:rPr>
          <w:rFonts w:ascii="Tahoma" w:hAnsi="Tahoma" w:cs="Tahoma"/>
          <w:b/>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7"/>
        <w:gridCol w:w="7522"/>
      </w:tblGrid>
      <w:tr w:rsidR="00447D8A" w:rsidRPr="00447D8A" w14:paraId="3218A5EC" w14:textId="77777777" w:rsidTr="00354890">
        <w:tc>
          <w:tcPr>
            <w:tcW w:w="2107" w:type="dxa"/>
          </w:tcPr>
          <w:p w14:paraId="167132D9" w14:textId="77777777" w:rsidR="00310FCC" w:rsidRPr="00447D8A" w:rsidRDefault="00310FCC" w:rsidP="00451F22">
            <w:pPr>
              <w:spacing w:before="60" w:after="60" w:line="240" w:lineRule="auto"/>
              <w:jc w:val="center"/>
              <w:rPr>
                <w:rFonts w:ascii="Calibri" w:hAnsi="Calibri" w:cs="Tahoma"/>
                <w:b/>
                <w:color w:val="auto"/>
                <w:sz w:val="22"/>
                <w:szCs w:val="22"/>
              </w:rPr>
            </w:pPr>
            <w:r w:rsidRPr="00447D8A">
              <w:rPr>
                <w:rFonts w:ascii="Calibri" w:hAnsi="Calibri" w:cs="Tahoma"/>
                <w:b/>
                <w:color w:val="auto"/>
                <w:sz w:val="22"/>
                <w:szCs w:val="22"/>
              </w:rPr>
              <w:t>Job Title:</w:t>
            </w:r>
          </w:p>
        </w:tc>
        <w:tc>
          <w:tcPr>
            <w:tcW w:w="7522" w:type="dxa"/>
          </w:tcPr>
          <w:p w14:paraId="0FB872CC" w14:textId="27F51643" w:rsidR="00310FCC" w:rsidRPr="00447D8A" w:rsidRDefault="00C65C31" w:rsidP="00FF7C5E">
            <w:pPr>
              <w:spacing w:before="60" w:after="60" w:line="240" w:lineRule="auto"/>
              <w:jc w:val="both"/>
              <w:rPr>
                <w:rFonts w:ascii="Calibri" w:hAnsi="Calibri" w:cs="Tahoma"/>
                <w:color w:val="auto"/>
                <w:sz w:val="22"/>
                <w:szCs w:val="22"/>
              </w:rPr>
            </w:pPr>
            <w:r>
              <w:rPr>
                <w:rFonts w:ascii="Calibri" w:hAnsi="Calibri" w:cs="Tahoma"/>
                <w:color w:val="auto"/>
                <w:sz w:val="22"/>
                <w:szCs w:val="22"/>
              </w:rPr>
              <w:t>C</w:t>
            </w:r>
            <w:r w:rsidR="00447D8A" w:rsidRPr="00447D8A">
              <w:rPr>
                <w:rFonts w:ascii="Calibri" w:hAnsi="Calibri" w:cs="Tahoma"/>
                <w:color w:val="auto"/>
                <w:sz w:val="22"/>
                <w:szCs w:val="22"/>
              </w:rPr>
              <w:t>ompliance</w:t>
            </w:r>
            <w:r w:rsidR="005F2B3F">
              <w:rPr>
                <w:rFonts w:ascii="Calibri" w:hAnsi="Calibri" w:cs="Tahoma"/>
                <w:color w:val="auto"/>
                <w:sz w:val="22"/>
                <w:szCs w:val="22"/>
              </w:rPr>
              <w:t xml:space="preserve"> and Finance</w:t>
            </w:r>
            <w:bookmarkStart w:id="0" w:name="_GoBack"/>
            <w:bookmarkEnd w:id="0"/>
            <w:r w:rsidR="00447D8A" w:rsidRPr="00447D8A">
              <w:rPr>
                <w:rFonts w:ascii="Calibri" w:hAnsi="Calibri" w:cs="Tahoma"/>
                <w:color w:val="auto"/>
                <w:sz w:val="22"/>
                <w:szCs w:val="22"/>
              </w:rPr>
              <w:t xml:space="preserve"> </w:t>
            </w:r>
            <w:r>
              <w:rPr>
                <w:rFonts w:ascii="Calibri" w:hAnsi="Calibri" w:cs="Tahoma"/>
                <w:color w:val="auto"/>
                <w:sz w:val="22"/>
                <w:szCs w:val="22"/>
              </w:rPr>
              <w:t>Manager</w:t>
            </w:r>
          </w:p>
        </w:tc>
      </w:tr>
      <w:tr w:rsidR="00447D8A" w:rsidRPr="00447D8A" w14:paraId="5A5F3A0B" w14:textId="77777777" w:rsidTr="00354890">
        <w:tc>
          <w:tcPr>
            <w:tcW w:w="2107" w:type="dxa"/>
          </w:tcPr>
          <w:p w14:paraId="76A20FD8" w14:textId="77777777" w:rsidR="00FF7C5E" w:rsidRPr="00447D8A" w:rsidRDefault="00FF7C5E" w:rsidP="00451F22">
            <w:pPr>
              <w:spacing w:before="60" w:after="60" w:line="240" w:lineRule="auto"/>
              <w:jc w:val="center"/>
              <w:rPr>
                <w:rFonts w:ascii="Calibri" w:hAnsi="Calibri" w:cs="Tahoma"/>
                <w:b/>
                <w:color w:val="auto"/>
                <w:sz w:val="22"/>
                <w:szCs w:val="22"/>
              </w:rPr>
            </w:pPr>
            <w:r w:rsidRPr="00447D8A">
              <w:rPr>
                <w:rFonts w:ascii="Calibri" w:hAnsi="Calibri" w:cs="Tahoma"/>
                <w:b/>
                <w:color w:val="auto"/>
                <w:sz w:val="22"/>
                <w:szCs w:val="22"/>
              </w:rPr>
              <w:t>Company:</w:t>
            </w:r>
          </w:p>
        </w:tc>
        <w:tc>
          <w:tcPr>
            <w:tcW w:w="7522" w:type="dxa"/>
          </w:tcPr>
          <w:p w14:paraId="56652668" w14:textId="77777777" w:rsidR="00354890" w:rsidRDefault="00354890" w:rsidP="00354890">
            <w:pPr>
              <w:shd w:val="clear" w:color="auto" w:fill="FFFFFF"/>
              <w:adjustRightInd w:val="0"/>
              <w:spacing w:before="60" w:after="60" w:line="240" w:lineRule="auto"/>
              <w:jc w:val="both"/>
              <w:rPr>
                <w:rFonts w:asciiTheme="minorHAnsi" w:hAnsiTheme="minorHAnsi"/>
                <w:bCs/>
                <w:color w:val="222222"/>
                <w:sz w:val="22"/>
                <w:szCs w:val="22"/>
                <w:lang w:val="en-IE" w:eastAsia="en-GB"/>
              </w:rPr>
            </w:pPr>
            <w:r w:rsidRPr="00AB2E74">
              <w:rPr>
                <w:rFonts w:asciiTheme="minorHAnsi" w:hAnsiTheme="minorHAnsi"/>
                <w:b/>
                <w:bCs/>
                <w:color w:val="222222"/>
                <w:sz w:val="22"/>
                <w:szCs w:val="22"/>
                <w:lang w:val="en-IE" w:eastAsia="en-GB"/>
              </w:rPr>
              <w:t>Gorta-Self Help Africa</w:t>
            </w:r>
            <w:r w:rsidRPr="00AB2E74">
              <w:rPr>
                <w:rFonts w:asciiTheme="minorHAnsi" w:hAnsiTheme="minorHAnsi"/>
                <w:bCs/>
                <w:color w:val="222222"/>
                <w:sz w:val="22"/>
                <w:szCs w:val="22"/>
                <w:lang w:val="en-IE" w:eastAsia="en-GB"/>
              </w:rPr>
              <w:t xml:space="preserve"> is an Irish-headquartered international development organisation that is dedicated to ending hunger and poverty in rural Africa.</w:t>
            </w:r>
          </w:p>
          <w:p w14:paraId="2B12193F" w14:textId="77777777" w:rsidR="006B796B" w:rsidRDefault="00354890" w:rsidP="006B796B">
            <w:pPr>
              <w:shd w:val="clear" w:color="auto" w:fill="FFFFFF"/>
              <w:adjustRightInd w:val="0"/>
              <w:spacing w:before="60" w:after="60" w:line="240" w:lineRule="auto"/>
              <w:jc w:val="both"/>
              <w:rPr>
                <w:rFonts w:asciiTheme="minorHAnsi" w:hAnsiTheme="minorHAnsi"/>
                <w:bCs/>
                <w:color w:val="222222"/>
                <w:sz w:val="22"/>
                <w:szCs w:val="22"/>
                <w:lang w:val="en-IE" w:eastAsia="en-GB"/>
              </w:rPr>
            </w:pPr>
            <w:r w:rsidRPr="00354890">
              <w:rPr>
                <w:rFonts w:asciiTheme="minorHAnsi" w:hAnsiTheme="minorHAnsi"/>
                <w:bCs/>
                <w:color w:val="222222"/>
                <w:sz w:val="22"/>
                <w:szCs w:val="22"/>
                <w:lang w:val="en-IE" w:eastAsia="en-GB"/>
              </w:rPr>
              <w:t>W</w:t>
            </w:r>
            <w:r w:rsidRPr="00AB2E74">
              <w:rPr>
                <w:rFonts w:asciiTheme="minorHAnsi" w:hAnsiTheme="minorHAnsi"/>
                <w:bCs/>
                <w:color w:val="222222"/>
                <w:sz w:val="22"/>
                <w:szCs w:val="22"/>
                <w:lang w:val="en-IE" w:eastAsia="en-GB"/>
              </w:rPr>
              <w:t>e have a long track record of success, and this year will help to lift more than three million people out of extreme poverty. We are an ambitious and growing organisation with expertise in small-scale farming, growing farm businesses, nutrition and supporting rural poor communities to access new markets and garner fair prices for their produce. We have recently added humanitarian response to our work portfolio to provide emergency assistance to co</w:t>
            </w:r>
            <w:r>
              <w:rPr>
                <w:rFonts w:asciiTheme="minorHAnsi" w:hAnsiTheme="minorHAnsi"/>
                <w:bCs/>
                <w:color w:val="222222"/>
                <w:sz w:val="22"/>
                <w:szCs w:val="22"/>
                <w:lang w:val="en-IE" w:eastAsia="en-GB"/>
              </w:rPr>
              <w:t>mmunities that we work with.</w:t>
            </w:r>
          </w:p>
          <w:p w14:paraId="0C2EFBF0" w14:textId="31C50C91" w:rsidR="00CA6C75" w:rsidRPr="00CA6C75" w:rsidRDefault="00CA6C75" w:rsidP="00CA6C75">
            <w:pPr>
              <w:shd w:val="clear" w:color="auto" w:fill="FFFFFF"/>
              <w:spacing w:line="240" w:lineRule="auto"/>
              <w:rPr>
                <w:rFonts w:asciiTheme="minorHAnsi" w:hAnsiTheme="minorHAnsi" w:cs="Arial"/>
                <w:color w:val="222222"/>
                <w:sz w:val="22"/>
                <w:szCs w:val="22"/>
                <w:lang w:eastAsia="en-GB"/>
              </w:rPr>
            </w:pPr>
            <w:r w:rsidRPr="00CA6C75">
              <w:rPr>
                <w:rFonts w:asciiTheme="minorHAnsi" w:hAnsiTheme="minorHAnsi" w:cs="Arial"/>
                <w:bCs/>
                <w:iCs/>
                <w:color w:val="222222"/>
                <w:sz w:val="22"/>
                <w:szCs w:val="22"/>
                <w:lang w:eastAsia="en-GB"/>
              </w:rPr>
              <w:t>Self Help Africa and Gorta, two o</w:t>
            </w:r>
            <w:r w:rsidR="00032A84">
              <w:rPr>
                <w:rFonts w:asciiTheme="minorHAnsi" w:hAnsiTheme="minorHAnsi" w:cs="Arial"/>
                <w:bCs/>
                <w:iCs/>
                <w:color w:val="222222"/>
                <w:sz w:val="22"/>
                <w:szCs w:val="22"/>
                <w:lang w:eastAsia="en-GB"/>
              </w:rPr>
              <w:t>f</w:t>
            </w:r>
            <w:r w:rsidRPr="00CA6C75">
              <w:rPr>
                <w:rFonts w:asciiTheme="minorHAnsi" w:hAnsiTheme="minorHAnsi" w:cs="Arial"/>
                <w:bCs/>
                <w:iCs/>
                <w:color w:val="222222"/>
                <w:sz w:val="22"/>
                <w:szCs w:val="22"/>
                <w:lang w:eastAsia="en-GB"/>
              </w:rPr>
              <w:t xml:space="preserve"> Ireland's oldest development organisations, merged in 2014. Gorta was established in 1965, while Self Help Africa was formed 20 years later, in 1984.</w:t>
            </w:r>
          </w:p>
          <w:p w14:paraId="5194F3F1" w14:textId="2F5EFE0B" w:rsidR="00633873" w:rsidRPr="00354890" w:rsidRDefault="00354890" w:rsidP="00354890">
            <w:pPr>
              <w:shd w:val="clear" w:color="auto" w:fill="FFFFFF"/>
              <w:adjustRightInd w:val="0"/>
              <w:spacing w:before="60" w:after="60" w:line="240" w:lineRule="auto"/>
              <w:jc w:val="both"/>
              <w:rPr>
                <w:rFonts w:asciiTheme="minorHAnsi" w:hAnsiTheme="minorHAnsi"/>
                <w:color w:val="222222"/>
                <w:sz w:val="22"/>
                <w:szCs w:val="22"/>
                <w:lang w:val="en-IE" w:eastAsia="en-GB"/>
              </w:rPr>
            </w:pPr>
            <w:r w:rsidRPr="00AB2E74">
              <w:rPr>
                <w:rFonts w:asciiTheme="minorHAnsi" w:hAnsiTheme="minorHAnsi"/>
                <w:bCs/>
                <w:color w:val="222222"/>
                <w:sz w:val="22"/>
                <w:szCs w:val="22"/>
                <w:lang w:val="en-IE" w:eastAsia="en-GB"/>
              </w:rPr>
              <w:t>We currently work in nine countries in sub-Saharan Africa, and also have offices in Dublin, London and New York.</w:t>
            </w:r>
          </w:p>
        </w:tc>
      </w:tr>
      <w:tr w:rsidR="00945673" w:rsidRPr="00447D8A" w14:paraId="5FE967CB" w14:textId="77777777" w:rsidTr="00354890">
        <w:tc>
          <w:tcPr>
            <w:tcW w:w="2107" w:type="dxa"/>
          </w:tcPr>
          <w:p w14:paraId="12429B81" w14:textId="77777777" w:rsidR="00945673" w:rsidRPr="00945673" w:rsidRDefault="00945673" w:rsidP="00945673">
            <w:pPr>
              <w:spacing w:before="60" w:after="60" w:line="240" w:lineRule="auto"/>
              <w:jc w:val="center"/>
              <w:rPr>
                <w:rFonts w:asciiTheme="minorHAnsi" w:hAnsiTheme="minorHAnsi" w:cstheme="minorHAnsi"/>
                <w:b/>
                <w:sz w:val="22"/>
              </w:rPr>
            </w:pPr>
            <w:r w:rsidRPr="00945673">
              <w:rPr>
                <w:rFonts w:asciiTheme="minorHAnsi" w:hAnsiTheme="minorHAnsi" w:cstheme="minorHAnsi"/>
                <w:b/>
                <w:sz w:val="22"/>
              </w:rPr>
              <w:t>Contract Type:</w:t>
            </w:r>
          </w:p>
        </w:tc>
        <w:tc>
          <w:tcPr>
            <w:tcW w:w="7522" w:type="dxa"/>
          </w:tcPr>
          <w:p w14:paraId="20545FBC" w14:textId="77777777" w:rsidR="00945673" w:rsidRPr="00945673" w:rsidRDefault="00633873" w:rsidP="00945673">
            <w:pPr>
              <w:spacing w:before="60" w:after="60" w:line="240" w:lineRule="auto"/>
              <w:jc w:val="both"/>
              <w:rPr>
                <w:rFonts w:asciiTheme="minorHAnsi" w:hAnsiTheme="minorHAnsi" w:cstheme="minorHAnsi"/>
                <w:sz w:val="22"/>
              </w:rPr>
            </w:pPr>
            <w:r>
              <w:rPr>
                <w:rFonts w:asciiTheme="minorHAnsi" w:hAnsiTheme="minorHAnsi" w:cstheme="minorHAnsi"/>
                <w:sz w:val="22"/>
              </w:rPr>
              <w:t xml:space="preserve">Full </w:t>
            </w:r>
            <w:r w:rsidR="00945673" w:rsidRPr="00945673">
              <w:rPr>
                <w:rFonts w:asciiTheme="minorHAnsi" w:hAnsiTheme="minorHAnsi" w:cstheme="minorHAnsi"/>
                <w:sz w:val="22"/>
              </w:rPr>
              <w:t>time / Permanent</w:t>
            </w:r>
          </w:p>
        </w:tc>
      </w:tr>
      <w:tr w:rsidR="00945673" w:rsidRPr="00B23FBB" w14:paraId="1911D70E" w14:textId="77777777" w:rsidTr="00354890">
        <w:tc>
          <w:tcPr>
            <w:tcW w:w="2107" w:type="dxa"/>
          </w:tcPr>
          <w:p w14:paraId="183FAEF0" w14:textId="77777777" w:rsidR="00945673" w:rsidRPr="00945673" w:rsidRDefault="00945673" w:rsidP="005C33D5">
            <w:pPr>
              <w:spacing w:before="60" w:after="60" w:line="240" w:lineRule="auto"/>
              <w:jc w:val="center"/>
              <w:rPr>
                <w:rFonts w:asciiTheme="minorHAnsi" w:hAnsiTheme="minorHAnsi" w:cstheme="minorHAnsi"/>
                <w:b/>
                <w:sz w:val="22"/>
              </w:rPr>
            </w:pPr>
            <w:r w:rsidRPr="00945673">
              <w:rPr>
                <w:rFonts w:asciiTheme="minorHAnsi" w:hAnsiTheme="minorHAnsi" w:cstheme="minorHAnsi"/>
                <w:b/>
                <w:sz w:val="22"/>
              </w:rPr>
              <w:t>Reports to:</w:t>
            </w:r>
          </w:p>
        </w:tc>
        <w:tc>
          <w:tcPr>
            <w:tcW w:w="7522" w:type="dxa"/>
          </w:tcPr>
          <w:p w14:paraId="5E26FF02" w14:textId="77777777" w:rsidR="00945673" w:rsidRPr="00945673" w:rsidRDefault="00945673" w:rsidP="005C33D5">
            <w:pPr>
              <w:tabs>
                <w:tab w:val="center" w:pos="3577"/>
              </w:tabs>
              <w:spacing w:before="60" w:after="60" w:line="240" w:lineRule="auto"/>
              <w:jc w:val="both"/>
              <w:rPr>
                <w:rFonts w:asciiTheme="minorHAnsi" w:hAnsiTheme="minorHAnsi" w:cstheme="minorHAnsi"/>
                <w:sz w:val="22"/>
              </w:rPr>
            </w:pPr>
            <w:r w:rsidRPr="00945673">
              <w:rPr>
                <w:rFonts w:asciiTheme="minorHAnsi" w:hAnsiTheme="minorHAnsi" w:cstheme="minorHAnsi"/>
                <w:sz w:val="22"/>
              </w:rPr>
              <w:t>Chief Finance and Operations Officer</w:t>
            </w:r>
          </w:p>
        </w:tc>
      </w:tr>
      <w:tr w:rsidR="00945673" w:rsidRPr="00447D8A" w14:paraId="5C4F177A" w14:textId="77777777" w:rsidTr="00354890">
        <w:tc>
          <w:tcPr>
            <w:tcW w:w="2107" w:type="dxa"/>
          </w:tcPr>
          <w:p w14:paraId="5C73FA11" w14:textId="77777777" w:rsidR="00945673" w:rsidRPr="00447D8A" w:rsidRDefault="00945673" w:rsidP="00945673">
            <w:pPr>
              <w:spacing w:before="60" w:after="60" w:line="240" w:lineRule="auto"/>
              <w:jc w:val="center"/>
              <w:rPr>
                <w:rFonts w:ascii="Calibri" w:hAnsi="Calibri" w:cs="Tahoma"/>
                <w:b/>
                <w:color w:val="auto"/>
                <w:sz w:val="22"/>
                <w:szCs w:val="22"/>
              </w:rPr>
            </w:pPr>
            <w:r w:rsidRPr="00447D8A">
              <w:rPr>
                <w:rFonts w:ascii="Calibri" w:hAnsi="Calibri" w:cs="Tahoma"/>
                <w:b/>
                <w:color w:val="auto"/>
                <w:sz w:val="22"/>
                <w:szCs w:val="22"/>
              </w:rPr>
              <w:t>Job Purpose</w:t>
            </w:r>
          </w:p>
        </w:tc>
        <w:tc>
          <w:tcPr>
            <w:tcW w:w="7522" w:type="dxa"/>
          </w:tcPr>
          <w:p w14:paraId="684D510A" w14:textId="77777777" w:rsidR="00945673" w:rsidRDefault="00945673" w:rsidP="00354890">
            <w:pPr>
              <w:spacing w:before="60" w:after="60" w:line="240" w:lineRule="auto"/>
              <w:jc w:val="both"/>
              <w:rPr>
                <w:rFonts w:ascii="Calibri" w:hAnsi="Calibri" w:cs="Tahoma"/>
                <w:color w:val="auto"/>
                <w:sz w:val="22"/>
                <w:szCs w:val="22"/>
              </w:rPr>
            </w:pPr>
            <w:r>
              <w:rPr>
                <w:rFonts w:ascii="Calibri" w:hAnsi="Calibri" w:cs="Tahoma"/>
                <w:color w:val="auto"/>
                <w:sz w:val="22"/>
                <w:szCs w:val="22"/>
              </w:rPr>
              <w:t>Maintaining</w:t>
            </w:r>
            <w:r w:rsidRPr="00447D8A">
              <w:rPr>
                <w:rFonts w:ascii="Calibri" w:hAnsi="Calibri" w:cs="Tahoma"/>
                <w:color w:val="auto"/>
                <w:sz w:val="22"/>
                <w:szCs w:val="22"/>
              </w:rPr>
              <w:t xml:space="preserve"> of organisational procedures to ensure the safekeeping, maintenance and replacement of the organisation’s assets as well as the strengthening of procurement procedures and documentation.</w:t>
            </w:r>
          </w:p>
          <w:p w14:paraId="792AD7ED" w14:textId="77777777" w:rsidR="00945673" w:rsidRPr="00447D8A" w:rsidRDefault="00945673" w:rsidP="00945673">
            <w:pPr>
              <w:spacing w:before="60" w:after="60" w:line="240" w:lineRule="auto"/>
              <w:jc w:val="both"/>
              <w:rPr>
                <w:rFonts w:ascii="Calibri" w:hAnsi="Calibri" w:cs="Tahoma"/>
                <w:color w:val="auto"/>
                <w:sz w:val="22"/>
                <w:szCs w:val="22"/>
              </w:rPr>
            </w:pPr>
            <w:r>
              <w:rPr>
                <w:rFonts w:ascii="Calibri" w:hAnsi="Calibri" w:cs="Tahoma"/>
                <w:color w:val="auto"/>
                <w:sz w:val="22"/>
                <w:szCs w:val="22"/>
              </w:rPr>
              <w:t>Providing technical support to HQ and country office teams in ensuring compliance with internal GSHA and external donor policies and procedures is paramount at all stages of the programme cycle.</w:t>
            </w:r>
          </w:p>
          <w:p w14:paraId="7BAAA37E" w14:textId="77777777" w:rsidR="00945673" w:rsidRPr="00447D8A" w:rsidRDefault="00945673" w:rsidP="00633873">
            <w:pPr>
              <w:spacing w:before="60" w:after="60" w:line="240" w:lineRule="auto"/>
              <w:jc w:val="both"/>
              <w:rPr>
                <w:rFonts w:ascii="Calibri" w:hAnsi="Calibri" w:cs="Tahoma"/>
                <w:color w:val="auto"/>
                <w:sz w:val="22"/>
                <w:szCs w:val="22"/>
              </w:rPr>
            </w:pPr>
            <w:r>
              <w:rPr>
                <w:rFonts w:ascii="Calibri" w:hAnsi="Calibri" w:cs="Tahoma"/>
                <w:color w:val="auto"/>
                <w:sz w:val="22"/>
                <w:szCs w:val="22"/>
              </w:rPr>
              <w:t xml:space="preserve">Provide support and training to all country programmes </w:t>
            </w:r>
            <w:r w:rsidRPr="00447D8A">
              <w:rPr>
                <w:rFonts w:ascii="Calibri" w:hAnsi="Calibri" w:cs="Tahoma"/>
                <w:color w:val="auto"/>
                <w:sz w:val="22"/>
                <w:szCs w:val="22"/>
              </w:rPr>
              <w:t>in complian</w:t>
            </w:r>
            <w:r>
              <w:rPr>
                <w:rFonts w:ascii="Calibri" w:hAnsi="Calibri" w:cs="Tahoma"/>
                <w:color w:val="auto"/>
                <w:sz w:val="22"/>
                <w:szCs w:val="22"/>
              </w:rPr>
              <w:t>ce</w:t>
            </w:r>
            <w:r w:rsidRPr="00447D8A">
              <w:rPr>
                <w:rFonts w:ascii="Calibri" w:hAnsi="Calibri" w:cs="Tahoma"/>
                <w:color w:val="auto"/>
                <w:sz w:val="22"/>
                <w:szCs w:val="22"/>
              </w:rPr>
              <w:t xml:space="preserve"> with standard GSHA </w:t>
            </w:r>
            <w:r>
              <w:rPr>
                <w:rFonts w:ascii="Calibri" w:hAnsi="Calibri" w:cs="Tahoma"/>
                <w:color w:val="auto"/>
                <w:sz w:val="22"/>
                <w:szCs w:val="22"/>
              </w:rPr>
              <w:t xml:space="preserve">policies and </w:t>
            </w:r>
            <w:r w:rsidRPr="00447D8A">
              <w:rPr>
                <w:rFonts w:ascii="Calibri" w:hAnsi="Calibri" w:cs="Tahoma"/>
                <w:color w:val="auto"/>
                <w:sz w:val="22"/>
                <w:szCs w:val="22"/>
              </w:rPr>
              <w:t>procedures</w:t>
            </w:r>
            <w:r>
              <w:rPr>
                <w:rFonts w:ascii="Calibri" w:hAnsi="Calibri" w:cs="Tahoma"/>
                <w:color w:val="auto"/>
                <w:sz w:val="22"/>
                <w:szCs w:val="22"/>
              </w:rPr>
              <w:t xml:space="preserve"> on logistics and security. </w:t>
            </w:r>
          </w:p>
        </w:tc>
      </w:tr>
      <w:tr w:rsidR="00945673" w:rsidRPr="00447D8A" w14:paraId="4CA24FD4" w14:textId="77777777" w:rsidTr="00354890">
        <w:tc>
          <w:tcPr>
            <w:tcW w:w="2107" w:type="dxa"/>
          </w:tcPr>
          <w:p w14:paraId="61448327" w14:textId="77777777" w:rsidR="00945673" w:rsidRPr="00447D8A" w:rsidRDefault="00945673" w:rsidP="00945673">
            <w:pPr>
              <w:spacing w:before="60" w:after="60" w:line="240" w:lineRule="auto"/>
              <w:jc w:val="center"/>
              <w:rPr>
                <w:rFonts w:ascii="Calibri" w:hAnsi="Calibri" w:cs="Tahoma"/>
                <w:b/>
                <w:color w:val="auto"/>
                <w:sz w:val="22"/>
                <w:szCs w:val="22"/>
              </w:rPr>
            </w:pPr>
            <w:r w:rsidRPr="00447D8A">
              <w:rPr>
                <w:rFonts w:ascii="Calibri" w:hAnsi="Calibri" w:cs="Tahoma"/>
                <w:b/>
                <w:color w:val="auto"/>
                <w:sz w:val="22"/>
                <w:szCs w:val="22"/>
              </w:rPr>
              <w:t>Key Responsibilities:</w:t>
            </w:r>
          </w:p>
        </w:tc>
        <w:tc>
          <w:tcPr>
            <w:tcW w:w="7522" w:type="dxa"/>
          </w:tcPr>
          <w:p w14:paraId="1C685539" w14:textId="77777777" w:rsidR="00945673" w:rsidRPr="00FE59D4" w:rsidRDefault="00945673" w:rsidP="00945673">
            <w:pPr>
              <w:pStyle w:val="MediumShading1-Accent11"/>
              <w:spacing w:before="0" w:beforeAutospacing="0" w:after="0" w:afterAutospacing="0"/>
              <w:rPr>
                <w:rFonts w:ascii="Calibri" w:hAnsi="Calibri"/>
                <w:b/>
                <w:i/>
                <w:sz w:val="22"/>
                <w:szCs w:val="22"/>
                <w:lang w:val="en-GB"/>
              </w:rPr>
            </w:pPr>
            <w:r w:rsidRPr="00FE59D4">
              <w:rPr>
                <w:rFonts w:ascii="Calibri" w:hAnsi="Calibri"/>
                <w:b/>
                <w:i/>
                <w:sz w:val="22"/>
                <w:szCs w:val="22"/>
                <w:lang w:val="en-GB"/>
              </w:rPr>
              <w:t>Advisory</w:t>
            </w:r>
          </w:p>
          <w:p w14:paraId="699A2E51" w14:textId="77777777" w:rsidR="00945673" w:rsidRPr="00447D8A" w:rsidRDefault="00945673" w:rsidP="00945673">
            <w:pPr>
              <w:pStyle w:val="MediumShading1-Accent11"/>
              <w:spacing w:before="0" w:beforeAutospacing="0" w:after="0" w:afterAutospacing="0"/>
              <w:rPr>
                <w:rFonts w:ascii="Calibri" w:hAnsi="Calibri"/>
                <w:sz w:val="22"/>
                <w:szCs w:val="22"/>
                <w:lang w:val="en-GB"/>
              </w:rPr>
            </w:pPr>
            <w:r w:rsidRPr="00447D8A">
              <w:rPr>
                <w:rFonts w:ascii="Calibri" w:hAnsi="Calibri"/>
                <w:sz w:val="22"/>
                <w:szCs w:val="22"/>
                <w:lang w:val="en-GB"/>
              </w:rPr>
              <w:t xml:space="preserve">Ensuring </w:t>
            </w:r>
            <w:r>
              <w:rPr>
                <w:rFonts w:ascii="Calibri" w:hAnsi="Calibri"/>
                <w:sz w:val="22"/>
                <w:szCs w:val="22"/>
                <w:lang w:val="en-GB"/>
              </w:rPr>
              <w:t>GSHA internal policies and procedures are at the right standard and are complied with:</w:t>
            </w:r>
          </w:p>
          <w:p w14:paraId="5AEFC59F" w14:textId="77777777" w:rsidR="00945673" w:rsidRDefault="00945673" w:rsidP="00A75457">
            <w:pPr>
              <w:pStyle w:val="MediumShading1-Accent11"/>
              <w:numPr>
                <w:ilvl w:val="0"/>
                <w:numId w:val="8"/>
              </w:numPr>
              <w:spacing w:before="0" w:beforeAutospacing="0" w:after="0" w:afterAutospacing="0"/>
              <w:rPr>
                <w:rFonts w:ascii="Calibri" w:hAnsi="Calibri"/>
                <w:sz w:val="22"/>
                <w:szCs w:val="22"/>
                <w:lang w:val="en-GB"/>
              </w:rPr>
            </w:pPr>
            <w:r>
              <w:rPr>
                <w:rFonts w:ascii="Calibri" w:hAnsi="Calibri"/>
                <w:sz w:val="22"/>
                <w:szCs w:val="22"/>
                <w:lang w:val="en-GB"/>
              </w:rPr>
              <w:t xml:space="preserve">Oversee the </w:t>
            </w:r>
            <w:r w:rsidRPr="00241900">
              <w:rPr>
                <w:rFonts w:ascii="Calibri" w:hAnsi="Calibri"/>
                <w:b/>
                <w:sz w:val="22"/>
                <w:szCs w:val="22"/>
                <w:lang w:val="en-GB"/>
              </w:rPr>
              <w:t>development and improvement of internal policies and procedures</w:t>
            </w:r>
            <w:r>
              <w:rPr>
                <w:rFonts w:ascii="Calibri" w:hAnsi="Calibri"/>
                <w:sz w:val="22"/>
                <w:szCs w:val="22"/>
                <w:lang w:val="en-GB"/>
              </w:rPr>
              <w:t xml:space="preserve"> that are relevant to programme cycle management, including (but not limited to) financial, procurement, logistics, anti- money laundering, anti-fraud and ant-bribery, whistleblow</w:t>
            </w:r>
            <w:r w:rsidR="00633873">
              <w:rPr>
                <w:rFonts w:ascii="Calibri" w:hAnsi="Calibri"/>
                <w:sz w:val="22"/>
                <w:szCs w:val="22"/>
                <w:lang w:val="en-GB"/>
              </w:rPr>
              <w:t>ing and prevention of terrorism</w:t>
            </w:r>
          </w:p>
          <w:p w14:paraId="3B7D49B1" w14:textId="77777777" w:rsidR="00945673" w:rsidRDefault="00945673" w:rsidP="00A75457">
            <w:pPr>
              <w:pStyle w:val="MediumShading1-Accent11"/>
              <w:numPr>
                <w:ilvl w:val="0"/>
                <w:numId w:val="8"/>
              </w:numPr>
              <w:spacing w:before="0" w:beforeAutospacing="0" w:after="0" w:afterAutospacing="0"/>
              <w:rPr>
                <w:rFonts w:ascii="Calibri" w:hAnsi="Calibri"/>
                <w:sz w:val="22"/>
                <w:szCs w:val="22"/>
                <w:lang w:val="en-GB"/>
              </w:rPr>
            </w:pPr>
            <w:r>
              <w:rPr>
                <w:rFonts w:ascii="Calibri" w:hAnsi="Calibri"/>
                <w:sz w:val="22"/>
                <w:szCs w:val="22"/>
                <w:lang w:val="en-GB"/>
              </w:rPr>
              <w:t xml:space="preserve">Ensure that policies and procedures are </w:t>
            </w:r>
            <w:r w:rsidRPr="009E6B4A">
              <w:rPr>
                <w:rFonts w:ascii="Calibri" w:hAnsi="Calibri"/>
                <w:b/>
                <w:sz w:val="22"/>
                <w:szCs w:val="22"/>
                <w:lang w:val="en-GB"/>
              </w:rPr>
              <w:t>up to date, fit for purpose and easy to access</w:t>
            </w:r>
            <w:r>
              <w:rPr>
                <w:rFonts w:ascii="Calibri" w:hAnsi="Calibri"/>
                <w:sz w:val="22"/>
                <w:szCs w:val="22"/>
                <w:lang w:val="en-GB"/>
              </w:rPr>
              <w:t xml:space="preserve"> for all staff and relevant partners </w:t>
            </w:r>
          </w:p>
          <w:p w14:paraId="5080D87A" w14:textId="77777777" w:rsidR="00945673" w:rsidRDefault="00945673" w:rsidP="00A75457">
            <w:pPr>
              <w:pStyle w:val="MediumGrid1-Accent21"/>
              <w:numPr>
                <w:ilvl w:val="0"/>
                <w:numId w:val="8"/>
              </w:numPr>
              <w:spacing w:line="240" w:lineRule="auto"/>
              <w:contextualSpacing/>
              <w:rPr>
                <w:rFonts w:ascii="Calibri" w:hAnsi="Calibri"/>
                <w:color w:val="auto"/>
                <w:sz w:val="22"/>
                <w:szCs w:val="22"/>
              </w:rPr>
            </w:pPr>
            <w:r>
              <w:rPr>
                <w:rFonts w:ascii="Calibri" w:hAnsi="Calibri"/>
                <w:color w:val="auto"/>
                <w:sz w:val="22"/>
                <w:szCs w:val="22"/>
              </w:rPr>
              <w:t xml:space="preserve">Ensure internal policies and procedures </w:t>
            </w:r>
            <w:r w:rsidRPr="002807FA">
              <w:rPr>
                <w:rFonts w:ascii="Calibri" w:hAnsi="Calibri"/>
                <w:b/>
                <w:color w:val="auto"/>
                <w:sz w:val="22"/>
                <w:szCs w:val="22"/>
              </w:rPr>
              <w:t>reflect all relevant</w:t>
            </w:r>
            <w:r>
              <w:rPr>
                <w:rFonts w:ascii="Calibri" w:hAnsi="Calibri"/>
                <w:color w:val="auto"/>
                <w:sz w:val="22"/>
                <w:szCs w:val="22"/>
              </w:rPr>
              <w:t xml:space="preserve"> </w:t>
            </w:r>
            <w:r w:rsidRPr="002807FA">
              <w:rPr>
                <w:rFonts w:ascii="Calibri" w:hAnsi="Calibri"/>
                <w:b/>
                <w:color w:val="auto"/>
                <w:sz w:val="22"/>
                <w:szCs w:val="22"/>
              </w:rPr>
              <w:t>donor policies</w:t>
            </w:r>
            <w:r w:rsidR="00633873">
              <w:rPr>
                <w:rFonts w:ascii="Calibri" w:hAnsi="Calibri"/>
                <w:color w:val="auto"/>
                <w:sz w:val="22"/>
                <w:szCs w:val="22"/>
              </w:rPr>
              <w:t xml:space="preserve"> that GSHA is subject to</w:t>
            </w:r>
          </w:p>
          <w:p w14:paraId="79FD9D9A" w14:textId="77777777" w:rsidR="00945673" w:rsidRDefault="00945673" w:rsidP="00A75457">
            <w:pPr>
              <w:pStyle w:val="MediumGrid1-Accent21"/>
              <w:numPr>
                <w:ilvl w:val="0"/>
                <w:numId w:val="8"/>
              </w:numPr>
              <w:spacing w:line="240" w:lineRule="auto"/>
              <w:contextualSpacing/>
              <w:rPr>
                <w:rFonts w:ascii="Calibri" w:hAnsi="Calibri"/>
                <w:color w:val="auto"/>
                <w:sz w:val="22"/>
                <w:szCs w:val="22"/>
              </w:rPr>
            </w:pPr>
            <w:r w:rsidRPr="00447D8A">
              <w:rPr>
                <w:rFonts w:ascii="Calibri" w:hAnsi="Calibri"/>
                <w:color w:val="auto"/>
                <w:sz w:val="22"/>
                <w:szCs w:val="22"/>
              </w:rPr>
              <w:t xml:space="preserve">Ensure that </w:t>
            </w:r>
            <w:r w:rsidRPr="002807FA">
              <w:rPr>
                <w:rFonts w:ascii="Calibri" w:hAnsi="Calibri"/>
                <w:b/>
                <w:color w:val="auto"/>
                <w:sz w:val="22"/>
                <w:szCs w:val="22"/>
              </w:rPr>
              <w:t>GSHA staff and partners are conversant with donor guidelines</w:t>
            </w:r>
            <w:r w:rsidRPr="00447D8A">
              <w:rPr>
                <w:rFonts w:ascii="Calibri" w:hAnsi="Calibri"/>
                <w:color w:val="auto"/>
                <w:sz w:val="22"/>
                <w:szCs w:val="22"/>
              </w:rPr>
              <w:t xml:space="preserve"> </w:t>
            </w:r>
            <w:r>
              <w:rPr>
                <w:rFonts w:ascii="Calibri" w:hAnsi="Calibri"/>
                <w:color w:val="auto"/>
                <w:sz w:val="22"/>
                <w:szCs w:val="22"/>
              </w:rPr>
              <w:t>relevant to their programmes and that comp</w:t>
            </w:r>
            <w:r w:rsidR="00633873">
              <w:rPr>
                <w:rFonts w:ascii="Calibri" w:hAnsi="Calibri"/>
                <w:color w:val="auto"/>
                <w:sz w:val="22"/>
                <w:szCs w:val="22"/>
              </w:rPr>
              <w:t>liance is a focus of their work</w:t>
            </w:r>
          </w:p>
          <w:p w14:paraId="1194229F" w14:textId="77777777" w:rsidR="00945673" w:rsidRDefault="00945673" w:rsidP="00A75457">
            <w:pPr>
              <w:pStyle w:val="MediumGrid1-Accent21"/>
              <w:numPr>
                <w:ilvl w:val="0"/>
                <w:numId w:val="8"/>
              </w:numPr>
              <w:spacing w:line="240" w:lineRule="auto"/>
              <w:contextualSpacing/>
              <w:rPr>
                <w:rFonts w:ascii="Calibri" w:hAnsi="Calibri"/>
                <w:color w:val="auto"/>
                <w:sz w:val="22"/>
                <w:szCs w:val="22"/>
              </w:rPr>
            </w:pPr>
            <w:r>
              <w:rPr>
                <w:rFonts w:ascii="Calibri" w:hAnsi="Calibri"/>
                <w:color w:val="auto"/>
                <w:sz w:val="22"/>
                <w:szCs w:val="22"/>
              </w:rPr>
              <w:t>Work with the Programme Funding team providing advice and support on new donor programmes and potential new country programmes.</w:t>
            </w:r>
          </w:p>
          <w:p w14:paraId="7B00E308" w14:textId="77777777" w:rsidR="00945673" w:rsidRDefault="00945673" w:rsidP="00A75457">
            <w:pPr>
              <w:pStyle w:val="MediumShading1-Accent11"/>
              <w:numPr>
                <w:ilvl w:val="0"/>
                <w:numId w:val="8"/>
              </w:numPr>
              <w:spacing w:before="0" w:beforeAutospacing="0" w:after="0" w:afterAutospacing="0"/>
              <w:rPr>
                <w:rFonts w:ascii="Calibri" w:hAnsi="Calibri"/>
                <w:sz w:val="22"/>
                <w:szCs w:val="22"/>
                <w:lang w:val="en-GB"/>
              </w:rPr>
            </w:pPr>
            <w:r w:rsidRPr="00241900">
              <w:rPr>
                <w:rFonts w:ascii="Calibri" w:hAnsi="Calibri"/>
                <w:b/>
                <w:sz w:val="22"/>
                <w:szCs w:val="22"/>
                <w:lang w:val="en-GB"/>
              </w:rPr>
              <w:t>Monitor the capacity</w:t>
            </w:r>
            <w:r w:rsidRPr="00447D8A">
              <w:rPr>
                <w:rFonts w:ascii="Calibri" w:hAnsi="Calibri"/>
                <w:sz w:val="22"/>
                <w:szCs w:val="22"/>
                <w:lang w:val="en-GB"/>
              </w:rPr>
              <w:t xml:space="preserve"> of the GSHA and partner </w:t>
            </w:r>
            <w:r>
              <w:rPr>
                <w:rFonts w:ascii="Calibri" w:hAnsi="Calibri"/>
                <w:sz w:val="22"/>
                <w:szCs w:val="22"/>
                <w:lang w:val="en-GB"/>
              </w:rPr>
              <w:t>finance/administration</w:t>
            </w:r>
            <w:r w:rsidRPr="00447D8A">
              <w:rPr>
                <w:rFonts w:ascii="Calibri" w:hAnsi="Calibri"/>
                <w:sz w:val="22"/>
                <w:szCs w:val="22"/>
                <w:lang w:val="en-GB"/>
              </w:rPr>
              <w:t>/</w:t>
            </w:r>
          </w:p>
          <w:p w14:paraId="6C12AFBA" w14:textId="77777777" w:rsidR="00945673" w:rsidRPr="00447D8A" w:rsidRDefault="00945673" w:rsidP="00945673">
            <w:pPr>
              <w:pStyle w:val="MediumShading1-Accent11"/>
              <w:spacing w:before="0" w:beforeAutospacing="0" w:after="0" w:afterAutospacing="0"/>
              <w:ind w:left="360"/>
              <w:rPr>
                <w:rFonts w:ascii="Calibri" w:hAnsi="Calibri"/>
                <w:sz w:val="22"/>
                <w:szCs w:val="22"/>
                <w:lang w:val="en-GB"/>
              </w:rPr>
            </w:pPr>
            <w:r w:rsidRPr="00447D8A">
              <w:rPr>
                <w:rFonts w:ascii="Calibri" w:hAnsi="Calibri"/>
                <w:sz w:val="22"/>
                <w:szCs w:val="22"/>
                <w:lang w:val="en-GB"/>
              </w:rPr>
              <w:t>logistics staff and disse</w:t>
            </w:r>
            <w:r w:rsidR="00633873">
              <w:rPr>
                <w:rFonts w:ascii="Calibri" w:hAnsi="Calibri"/>
                <w:sz w:val="22"/>
                <w:szCs w:val="22"/>
                <w:lang w:val="en-GB"/>
              </w:rPr>
              <w:t>minate policies and procedures</w:t>
            </w:r>
          </w:p>
          <w:p w14:paraId="23EC5C4C" w14:textId="77777777" w:rsidR="00945673" w:rsidRDefault="00945673" w:rsidP="00A75457">
            <w:pPr>
              <w:pStyle w:val="MediumGrid1-Accent21"/>
              <w:numPr>
                <w:ilvl w:val="0"/>
                <w:numId w:val="8"/>
              </w:numPr>
              <w:spacing w:line="240" w:lineRule="auto"/>
              <w:contextualSpacing/>
              <w:rPr>
                <w:rFonts w:ascii="Calibri" w:hAnsi="Calibri"/>
                <w:color w:val="auto"/>
                <w:sz w:val="22"/>
                <w:szCs w:val="22"/>
              </w:rPr>
            </w:pPr>
            <w:r>
              <w:rPr>
                <w:rFonts w:ascii="Calibri" w:hAnsi="Calibri"/>
                <w:color w:val="auto"/>
                <w:sz w:val="22"/>
                <w:szCs w:val="22"/>
              </w:rPr>
              <w:t xml:space="preserve">Develop content for </w:t>
            </w:r>
            <w:r w:rsidRPr="002807FA">
              <w:rPr>
                <w:rFonts w:ascii="Calibri" w:hAnsi="Calibri"/>
                <w:b/>
                <w:color w:val="auto"/>
                <w:sz w:val="22"/>
                <w:szCs w:val="22"/>
              </w:rPr>
              <w:t>training workshops</w:t>
            </w:r>
            <w:r>
              <w:rPr>
                <w:rFonts w:ascii="Calibri" w:hAnsi="Calibri"/>
                <w:color w:val="auto"/>
                <w:sz w:val="22"/>
                <w:szCs w:val="22"/>
              </w:rPr>
              <w:t xml:space="preserve"> on compliance with internal an</w:t>
            </w:r>
            <w:r w:rsidR="00633873">
              <w:rPr>
                <w:rFonts w:ascii="Calibri" w:hAnsi="Calibri"/>
                <w:color w:val="auto"/>
                <w:sz w:val="22"/>
                <w:szCs w:val="22"/>
              </w:rPr>
              <w:t>d donor policies and procedures</w:t>
            </w:r>
          </w:p>
          <w:p w14:paraId="3D9D8E7A" w14:textId="77777777" w:rsidR="00945673" w:rsidRPr="00565E9A" w:rsidRDefault="00945673" w:rsidP="00A75457">
            <w:pPr>
              <w:pStyle w:val="MediumGrid1-Accent21"/>
              <w:numPr>
                <w:ilvl w:val="0"/>
                <w:numId w:val="8"/>
              </w:numPr>
              <w:spacing w:line="240" w:lineRule="auto"/>
              <w:contextualSpacing/>
              <w:rPr>
                <w:rFonts w:ascii="Calibri" w:hAnsi="Calibri"/>
                <w:color w:val="auto"/>
                <w:sz w:val="22"/>
                <w:szCs w:val="22"/>
              </w:rPr>
            </w:pPr>
            <w:r w:rsidRPr="00565E9A">
              <w:rPr>
                <w:rFonts w:ascii="Calibri" w:hAnsi="Calibri"/>
                <w:color w:val="auto"/>
                <w:sz w:val="22"/>
                <w:szCs w:val="22"/>
              </w:rPr>
              <w:t xml:space="preserve">Support country management teams and the finance function in </w:t>
            </w:r>
            <w:r w:rsidRPr="00565E9A">
              <w:rPr>
                <w:rFonts w:ascii="Calibri" w:hAnsi="Calibri"/>
                <w:b/>
                <w:color w:val="auto"/>
                <w:sz w:val="22"/>
                <w:szCs w:val="22"/>
              </w:rPr>
              <w:t>building the capacity of compliance staff</w:t>
            </w:r>
            <w:r w:rsidRPr="00565E9A">
              <w:rPr>
                <w:rFonts w:ascii="Calibri" w:hAnsi="Calibri"/>
                <w:color w:val="auto"/>
                <w:sz w:val="22"/>
                <w:szCs w:val="22"/>
              </w:rPr>
              <w:t xml:space="preserve"> </w:t>
            </w:r>
            <w:r>
              <w:rPr>
                <w:rFonts w:ascii="Calibri" w:hAnsi="Calibri"/>
                <w:color w:val="auto"/>
                <w:sz w:val="22"/>
                <w:szCs w:val="22"/>
              </w:rPr>
              <w:t xml:space="preserve">by facilitating delivery of training workshops and provision of advice </w:t>
            </w:r>
            <w:r w:rsidR="00633873">
              <w:rPr>
                <w:rFonts w:ascii="Calibri" w:hAnsi="Calibri"/>
                <w:color w:val="auto"/>
                <w:sz w:val="22"/>
                <w:szCs w:val="22"/>
              </w:rPr>
              <w:t>in a mentoring role as required</w:t>
            </w:r>
          </w:p>
          <w:p w14:paraId="606FA101" w14:textId="77777777" w:rsidR="00945673" w:rsidRDefault="00945673" w:rsidP="00A75457">
            <w:pPr>
              <w:pStyle w:val="MediumGrid1-Accent21"/>
              <w:numPr>
                <w:ilvl w:val="0"/>
                <w:numId w:val="8"/>
              </w:numPr>
              <w:spacing w:line="240" w:lineRule="auto"/>
              <w:contextualSpacing/>
              <w:rPr>
                <w:rFonts w:ascii="Calibri" w:hAnsi="Calibri"/>
                <w:color w:val="auto"/>
                <w:sz w:val="22"/>
                <w:szCs w:val="22"/>
              </w:rPr>
            </w:pPr>
            <w:r>
              <w:rPr>
                <w:rFonts w:ascii="Calibri" w:hAnsi="Calibri"/>
                <w:color w:val="auto"/>
                <w:sz w:val="22"/>
                <w:szCs w:val="22"/>
              </w:rPr>
              <w:t xml:space="preserve">Provide advice on the specific compliance implications of </w:t>
            </w:r>
            <w:r w:rsidRPr="00565E9A">
              <w:rPr>
                <w:rFonts w:ascii="Calibri" w:hAnsi="Calibri"/>
                <w:b/>
                <w:color w:val="auto"/>
                <w:sz w:val="22"/>
                <w:szCs w:val="22"/>
              </w:rPr>
              <w:t>humanitarian interventions</w:t>
            </w:r>
          </w:p>
          <w:p w14:paraId="35809687" w14:textId="77777777" w:rsidR="00945673" w:rsidRDefault="00945673" w:rsidP="00A75457">
            <w:pPr>
              <w:pStyle w:val="MediumGrid1-Accent21"/>
              <w:numPr>
                <w:ilvl w:val="0"/>
                <w:numId w:val="8"/>
              </w:numPr>
              <w:spacing w:line="240" w:lineRule="auto"/>
              <w:contextualSpacing/>
              <w:rPr>
                <w:rFonts w:ascii="Calibri" w:hAnsi="Calibri"/>
                <w:color w:val="auto"/>
                <w:sz w:val="22"/>
                <w:szCs w:val="22"/>
              </w:rPr>
            </w:pPr>
            <w:r w:rsidRPr="00447D8A">
              <w:rPr>
                <w:rFonts w:ascii="Calibri" w:hAnsi="Calibri"/>
                <w:color w:val="auto"/>
                <w:sz w:val="22"/>
                <w:szCs w:val="22"/>
              </w:rPr>
              <w:t xml:space="preserve">Travel to each country programme once per </w:t>
            </w:r>
            <w:r>
              <w:rPr>
                <w:rFonts w:ascii="Calibri" w:hAnsi="Calibri"/>
                <w:color w:val="auto"/>
                <w:sz w:val="22"/>
                <w:szCs w:val="22"/>
              </w:rPr>
              <w:t>year (to be scheduled to coincide, where possible, with</w:t>
            </w:r>
            <w:r w:rsidRPr="00447D8A">
              <w:rPr>
                <w:rFonts w:ascii="Calibri" w:hAnsi="Calibri"/>
                <w:color w:val="auto"/>
                <w:sz w:val="22"/>
                <w:szCs w:val="22"/>
              </w:rPr>
              <w:t xml:space="preserve"> </w:t>
            </w:r>
            <w:r>
              <w:rPr>
                <w:rFonts w:ascii="Calibri" w:hAnsi="Calibri"/>
                <w:color w:val="auto"/>
                <w:sz w:val="22"/>
                <w:szCs w:val="22"/>
              </w:rPr>
              <w:t xml:space="preserve">programme, </w:t>
            </w:r>
            <w:r w:rsidRPr="00447D8A">
              <w:rPr>
                <w:rFonts w:ascii="Calibri" w:hAnsi="Calibri"/>
                <w:color w:val="auto"/>
                <w:sz w:val="22"/>
                <w:szCs w:val="22"/>
              </w:rPr>
              <w:t>finance or internal audit visits</w:t>
            </w:r>
            <w:r w:rsidR="00633873">
              <w:rPr>
                <w:rFonts w:ascii="Calibri" w:hAnsi="Calibri"/>
                <w:color w:val="auto"/>
                <w:sz w:val="22"/>
                <w:szCs w:val="22"/>
              </w:rPr>
              <w:t>)</w:t>
            </w:r>
          </w:p>
          <w:p w14:paraId="3AEA0DBF" w14:textId="77777777" w:rsidR="00945673" w:rsidRPr="00FE59D4" w:rsidRDefault="00945673" w:rsidP="00945673">
            <w:pPr>
              <w:pStyle w:val="MediumGrid1-Accent21"/>
              <w:spacing w:line="240" w:lineRule="auto"/>
              <w:ind w:left="0"/>
              <w:contextualSpacing/>
              <w:rPr>
                <w:rFonts w:ascii="Calibri" w:hAnsi="Calibri"/>
                <w:b/>
                <w:i/>
                <w:color w:val="auto"/>
                <w:sz w:val="22"/>
                <w:szCs w:val="22"/>
              </w:rPr>
            </w:pPr>
            <w:r w:rsidRPr="00FE59D4">
              <w:rPr>
                <w:rFonts w:ascii="Calibri" w:hAnsi="Calibri"/>
                <w:b/>
                <w:i/>
                <w:color w:val="auto"/>
                <w:sz w:val="22"/>
                <w:szCs w:val="22"/>
              </w:rPr>
              <w:lastRenderedPageBreak/>
              <w:t>Assurance</w:t>
            </w:r>
          </w:p>
          <w:p w14:paraId="401E3227" w14:textId="4E21F4EC" w:rsidR="00945673" w:rsidRDefault="00945673" w:rsidP="00945673">
            <w:pPr>
              <w:pStyle w:val="MediumShading1-Accent11"/>
              <w:spacing w:before="0" w:beforeAutospacing="0" w:after="0" w:afterAutospacing="0"/>
              <w:rPr>
                <w:rFonts w:ascii="Calibri" w:hAnsi="Calibri"/>
                <w:sz w:val="22"/>
                <w:szCs w:val="22"/>
                <w:lang w:val="en-GB"/>
              </w:rPr>
            </w:pPr>
            <w:r>
              <w:rPr>
                <w:rFonts w:ascii="Calibri" w:hAnsi="Calibri"/>
                <w:sz w:val="22"/>
                <w:szCs w:val="22"/>
                <w:lang w:val="en-GB"/>
              </w:rPr>
              <w:t>Ensur</w:t>
            </w:r>
            <w:r w:rsidR="00887D1E">
              <w:rPr>
                <w:rFonts w:ascii="Calibri" w:hAnsi="Calibri"/>
                <w:sz w:val="22"/>
                <w:szCs w:val="22"/>
                <w:lang w:val="en-GB"/>
              </w:rPr>
              <w:t>ing compliance is monitored &amp; reported on in a structured &amp; strategic way</w:t>
            </w:r>
          </w:p>
          <w:p w14:paraId="6176CCDF" w14:textId="77777777" w:rsidR="00945673" w:rsidRDefault="00945673" w:rsidP="00A75457">
            <w:pPr>
              <w:pStyle w:val="MediumShading1-Accent11"/>
              <w:numPr>
                <w:ilvl w:val="0"/>
                <w:numId w:val="8"/>
              </w:numPr>
              <w:spacing w:before="0" w:beforeAutospacing="0" w:after="0" w:afterAutospacing="0"/>
              <w:rPr>
                <w:rFonts w:ascii="Calibri" w:hAnsi="Calibri"/>
                <w:sz w:val="22"/>
                <w:szCs w:val="22"/>
                <w:lang w:val="en-GB"/>
              </w:rPr>
            </w:pPr>
            <w:r w:rsidRPr="00FE59D4">
              <w:rPr>
                <w:rFonts w:ascii="Calibri" w:hAnsi="Calibri"/>
                <w:sz w:val="22"/>
                <w:szCs w:val="22"/>
                <w:lang w:val="en-GB"/>
              </w:rPr>
              <w:t>E</w:t>
            </w:r>
            <w:r>
              <w:rPr>
                <w:rFonts w:ascii="Calibri" w:hAnsi="Calibri"/>
                <w:sz w:val="22"/>
                <w:szCs w:val="22"/>
                <w:lang w:val="en-GB"/>
              </w:rPr>
              <w:t xml:space="preserve">stablish and manage a </w:t>
            </w:r>
            <w:r w:rsidRPr="00D41EC5">
              <w:rPr>
                <w:rFonts w:ascii="Calibri" w:hAnsi="Calibri"/>
                <w:b/>
                <w:sz w:val="22"/>
                <w:szCs w:val="22"/>
                <w:lang w:val="en-GB"/>
              </w:rPr>
              <w:t>quarterly compliance reporting system</w:t>
            </w:r>
            <w:r>
              <w:rPr>
                <w:rFonts w:ascii="Calibri" w:hAnsi="Calibri"/>
                <w:sz w:val="22"/>
                <w:szCs w:val="22"/>
                <w:lang w:val="en-GB"/>
              </w:rPr>
              <w:t xml:space="preserve"> fo</w:t>
            </w:r>
            <w:r w:rsidR="00633873">
              <w:rPr>
                <w:rFonts w:ascii="Calibri" w:hAnsi="Calibri"/>
                <w:sz w:val="22"/>
                <w:szCs w:val="22"/>
                <w:lang w:val="en-GB"/>
              </w:rPr>
              <w:t>r AFRC and senior management</w:t>
            </w:r>
          </w:p>
          <w:p w14:paraId="259E6486" w14:textId="77777777" w:rsidR="00945673" w:rsidRDefault="00945673" w:rsidP="00A75457">
            <w:pPr>
              <w:pStyle w:val="MediumShading1-Accent11"/>
              <w:numPr>
                <w:ilvl w:val="0"/>
                <w:numId w:val="8"/>
              </w:numPr>
              <w:spacing w:before="0" w:beforeAutospacing="0" w:after="0" w:afterAutospacing="0"/>
              <w:rPr>
                <w:rFonts w:ascii="Calibri" w:hAnsi="Calibri"/>
                <w:sz w:val="22"/>
                <w:szCs w:val="22"/>
                <w:lang w:val="en-GB"/>
              </w:rPr>
            </w:pPr>
            <w:r w:rsidRPr="00D41EC5">
              <w:rPr>
                <w:rFonts w:ascii="Calibri" w:hAnsi="Calibri"/>
                <w:b/>
                <w:sz w:val="22"/>
                <w:szCs w:val="22"/>
                <w:lang w:val="en-GB"/>
              </w:rPr>
              <w:t>Trip reports</w:t>
            </w:r>
            <w:r>
              <w:rPr>
                <w:rFonts w:ascii="Calibri" w:hAnsi="Calibri"/>
                <w:sz w:val="22"/>
                <w:szCs w:val="22"/>
                <w:lang w:val="en-GB"/>
              </w:rPr>
              <w:t xml:space="preserve"> specific to each country office visit will be prepared and submitted to the AF</w:t>
            </w:r>
            <w:r w:rsidR="00633873">
              <w:rPr>
                <w:rFonts w:ascii="Calibri" w:hAnsi="Calibri"/>
                <w:sz w:val="22"/>
                <w:szCs w:val="22"/>
                <w:lang w:val="en-GB"/>
              </w:rPr>
              <w:t>RC as well as senior management</w:t>
            </w:r>
          </w:p>
          <w:p w14:paraId="48833688" w14:textId="77777777" w:rsidR="00945673" w:rsidRDefault="00945673" w:rsidP="00A75457">
            <w:pPr>
              <w:pStyle w:val="MediumShading1-Accent11"/>
              <w:numPr>
                <w:ilvl w:val="0"/>
                <w:numId w:val="8"/>
              </w:numPr>
              <w:spacing w:before="0" w:beforeAutospacing="0" w:after="0" w:afterAutospacing="0"/>
              <w:rPr>
                <w:rFonts w:ascii="Calibri" w:hAnsi="Calibri"/>
                <w:sz w:val="22"/>
                <w:szCs w:val="22"/>
                <w:lang w:val="en-GB"/>
              </w:rPr>
            </w:pPr>
            <w:r>
              <w:rPr>
                <w:rFonts w:ascii="Calibri" w:hAnsi="Calibri"/>
                <w:sz w:val="22"/>
                <w:szCs w:val="22"/>
                <w:lang w:val="en-GB"/>
              </w:rPr>
              <w:t xml:space="preserve">Review internal audit reports and statutory management letter audit points and provide </w:t>
            </w:r>
            <w:r w:rsidRPr="00D41EC5">
              <w:rPr>
                <w:rFonts w:ascii="Calibri" w:hAnsi="Calibri"/>
                <w:b/>
                <w:sz w:val="22"/>
                <w:szCs w:val="22"/>
                <w:lang w:val="en-GB"/>
              </w:rPr>
              <w:t>management feedback</w:t>
            </w:r>
            <w:r w:rsidR="00633873">
              <w:rPr>
                <w:rFonts w:ascii="Calibri" w:hAnsi="Calibri"/>
                <w:sz w:val="22"/>
                <w:szCs w:val="22"/>
                <w:lang w:val="en-GB"/>
              </w:rPr>
              <w:t xml:space="preserve"> as appropriate</w:t>
            </w:r>
          </w:p>
          <w:p w14:paraId="6CCFCEAE" w14:textId="77777777" w:rsidR="00945673" w:rsidRDefault="00945673" w:rsidP="00A75457">
            <w:pPr>
              <w:pStyle w:val="MediumShading1-Accent11"/>
              <w:numPr>
                <w:ilvl w:val="0"/>
                <w:numId w:val="8"/>
              </w:numPr>
              <w:spacing w:before="0" w:beforeAutospacing="0" w:after="0" w:afterAutospacing="0"/>
              <w:rPr>
                <w:rFonts w:ascii="Calibri" w:hAnsi="Calibri"/>
                <w:sz w:val="22"/>
                <w:szCs w:val="22"/>
                <w:lang w:val="en-GB"/>
              </w:rPr>
            </w:pPr>
            <w:r>
              <w:rPr>
                <w:rFonts w:ascii="Calibri" w:hAnsi="Calibri"/>
                <w:sz w:val="22"/>
                <w:szCs w:val="22"/>
                <w:lang w:val="en-GB"/>
              </w:rPr>
              <w:t xml:space="preserve">Ensure </w:t>
            </w:r>
            <w:r w:rsidRPr="00D41EC5">
              <w:rPr>
                <w:rFonts w:ascii="Calibri" w:hAnsi="Calibri"/>
                <w:b/>
                <w:sz w:val="22"/>
                <w:szCs w:val="22"/>
                <w:lang w:val="en-GB"/>
              </w:rPr>
              <w:t>due diligence of partner NGOs</w:t>
            </w:r>
            <w:r>
              <w:rPr>
                <w:rFonts w:ascii="Calibri" w:hAnsi="Calibri"/>
                <w:sz w:val="22"/>
                <w:szCs w:val="22"/>
                <w:lang w:val="en-GB"/>
              </w:rPr>
              <w:t xml:space="preserve"> is carried out systematically and that relevant risks are identified and mitigat</w:t>
            </w:r>
            <w:r w:rsidR="00633873">
              <w:rPr>
                <w:rFonts w:ascii="Calibri" w:hAnsi="Calibri"/>
                <w:sz w:val="22"/>
                <w:szCs w:val="22"/>
                <w:lang w:val="en-GB"/>
              </w:rPr>
              <w:t>ed before contracting with them</w:t>
            </w:r>
          </w:p>
          <w:p w14:paraId="7B38C9CA" w14:textId="7038D1C3" w:rsidR="00945673" w:rsidRPr="00447D8A" w:rsidRDefault="00945673" w:rsidP="00A75457">
            <w:pPr>
              <w:pStyle w:val="MediumShading1-Accent11"/>
              <w:numPr>
                <w:ilvl w:val="0"/>
                <w:numId w:val="8"/>
              </w:numPr>
              <w:spacing w:before="0" w:beforeAutospacing="0" w:after="0" w:afterAutospacing="0"/>
              <w:rPr>
                <w:rFonts w:ascii="Calibri" w:hAnsi="Calibri" w:cs="Tahoma"/>
                <w:sz w:val="22"/>
                <w:szCs w:val="22"/>
              </w:rPr>
            </w:pPr>
            <w:r w:rsidRPr="00951617">
              <w:rPr>
                <w:rFonts w:ascii="Calibri" w:hAnsi="Calibri"/>
                <w:sz w:val="22"/>
                <w:szCs w:val="22"/>
                <w:lang w:val="en-GB"/>
              </w:rPr>
              <w:t xml:space="preserve">Provide inputs into preparation of </w:t>
            </w:r>
            <w:r w:rsidRPr="00951617">
              <w:rPr>
                <w:rFonts w:ascii="Calibri" w:hAnsi="Calibri"/>
                <w:b/>
                <w:sz w:val="22"/>
                <w:szCs w:val="22"/>
                <w:lang w:val="en-GB"/>
              </w:rPr>
              <w:t>risk registers</w:t>
            </w:r>
            <w:r w:rsidR="00CA6C75">
              <w:rPr>
                <w:rFonts w:ascii="Calibri" w:hAnsi="Calibri"/>
                <w:sz w:val="22"/>
                <w:szCs w:val="22"/>
                <w:lang w:val="en-GB"/>
              </w:rPr>
              <w:t xml:space="preserve"> at HQ &amp; </w:t>
            </w:r>
            <w:r w:rsidRPr="00951617">
              <w:rPr>
                <w:rFonts w:ascii="Calibri" w:hAnsi="Calibri"/>
                <w:sz w:val="22"/>
                <w:szCs w:val="22"/>
                <w:lang w:val="en-GB"/>
              </w:rPr>
              <w:t>country office level</w:t>
            </w:r>
          </w:p>
        </w:tc>
      </w:tr>
      <w:tr w:rsidR="00945673" w:rsidRPr="00447D8A" w14:paraId="779C9DEF" w14:textId="77777777" w:rsidTr="00354890">
        <w:tc>
          <w:tcPr>
            <w:tcW w:w="2107" w:type="dxa"/>
          </w:tcPr>
          <w:p w14:paraId="09DD6531" w14:textId="77777777" w:rsidR="00945673" w:rsidRPr="00447D8A" w:rsidRDefault="00945673" w:rsidP="00945673">
            <w:pPr>
              <w:spacing w:before="60" w:after="60" w:line="240" w:lineRule="auto"/>
              <w:jc w:val="center"/>
              <w:rPr>
                <w:rFonts w:ascii="Calibri" w:hAnsi="Calibri" w:cs="Tahoma"/>
                <w:b/>
                <w:color w:val="auto"/>
                <w:sz w:val="22"/>
                <w:szCs w:val="22"/>
              </w:rPr>
            </w:pPr>
          </w:p>
        </w:tc>
        <w:tc>
          <w:tcPr>
            <w:tcW w:w="7522" w:type="dxa"/>
          </w:tcPr>
          <w:p w14:paraId="0D7FAEDE" w14:textId="77777777" w:rsidR="00945673" w:rsidRPr="006F2B3F" w:rsidRDefault="00945673" w:rsidP="00945673">
            <w:pPr>
              <w:autoSpaceDE w:val="0"/>
              <w:autoSpaceDN w:val="0"/>
              <w:adjustRightInd w:val="0"/>
              <w:spacing w:line="240" w:lineRule="auto"/>
              <w:rPr>
                <w:rFonts w:ascii="Calibri" w:hAnsi="Calibri" w:cs="Tahoma"/>
                <w:b/>
                <w:i/>
                <w:color w:val="auto"/>
                <w:sz w:val="22"/>
                <w:szCs w:val="22"/>
              </w:rPr>
            </w:pPr>
            <w:r w:rsidRPr="006F2B3F">
              <w:rPr>
                <w:rFonts w:ascii="Calibri" w:hAnsi="Calibri" w:cs="Tahoma"/>
                <w:b/>
                <w:i/>
                <w:color w:val="auto"/>
                <w:sz w:val="22"/>
                <w:szCs w:val="22"/>
              </w:rPr>
              <w:t>Management</w:t>
            </w:r>
          </w:p>
          <w:p w14:paraId="7664389C" w14:textId="77777777" w:rsidR="00945673" w:rsidRDefault="00945673" w:rsidP="00945673">
            <w:p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 xml:space="preserve">Compliance comprises an element of a broad range of staff members’ job descriptions. </w:t>
            </w:r>
          </w:p>
          <w:p w14:paraId="7DDCC130" w14:textId="1C9CE58C" w:rsidR="00945673" w:rsidRDefault="00975CA1" w:rsidP="00A75457">
            <w:pPr>
              <w:numPr>
                <w:ilvl w:val="0"/>
                <w:numId w:val="9"/>
              </w:num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 xml:space="preserve">Ensure all relevant </w:t>
            </w:r>
            <w:r w:rsidRPr="008D6ABF">
              <w:rPr>
                <w:rFonts w:ascii="Calibri" w:hAnsi="Calibri" w:cs="Tahoma"/>
                <w:b/>
                <w:color w:val="auto"/>
                <w:sz w:val="22"/>
                <w:szCs w:val="22"/>
              </w:rPr>
              <w:t>staff members are aware of their responsibilities</w:t>
            </w:r>
            <w:r w:rsidR="00887D1E">
              <w:rPr>
                <w:rFonts w:ascii="Calibri" w:hAnsi="Calibri" w:cs="Tahoma"/>
                <w:color w:val="auto"/>
                <w:sz w:val="22"/>
                <w:szCs w:val="22"/>
              </w:rPr>
              <w:t xml:space="preserve"> re compliance</w:t>
            </w:r>
          </w:p>
          <w:p w14:paraId="18EC4CD8" w14:textId="1F2E039D" w:rsidR="00975CA1" w:rsidRDefault="00975CA1" w:rsidP="00A75457">
            <w:pPr>
              <w:numPr>
                <w:ilvl w:val="0"/>
                <w:numId w:val="9"/>
              </w:num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 xml:space="preserve">Work with relevant line managers and feed in to </w:t>
            </w:r>
            <w:r w:rsidRPr="008D6ABF">
              <w:rPr>
                <w:rFonts w:ascii="Calibri" w:hAnsi="Calibri" w:cs="Tahoma"/>
                <w:b/>
                <w:color w:val="auto"/>
                <w:sz w:val="22"/>
                <w:szCs w:val="22"/>
              </w:rPr>
              <w:t>appraisals</w:t>
            </w:r>
            <w:r w:rsidR="00887D1E">
              <w:rPr>
                <w:rFonts w:ascii="Calibri" w:hAnsi="Calibri" w:cs="Tahoma"/>
                <w:color w:val="auto"/>
                <w:sz w:val="22"/>
                <w:szCs w:val="22"/>
              </w:rPr>
              <w:t xml:space="preserve"> of staff</w:t>
            </w:r>
          </w:p>
          <w:p w14:paraId="3C4CBE6E" w14:textId="08F1F81E" w:rsidR="00975CA1" w:rsidRDefault="00975CA1" w:rsidP="00A75457">
            <w:pPr>
              <w:numPr>
                <w:ilvl w:val="0"/>
                <w:numId w:val="9"/>
              </w:num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 xml:space="preserve">Maintain regular contact with </w:t>
            </w:r>
            <w:r w:rsidRPr="008D6ABF">
              <w:rPr>
                <w:rFonts w:ascii="Calibri" w:hAnsi="Calibri" w:cs="Tahoma"/>
                <w:b/>
                <w:color w:val="auto"/>
                <w:sz w:val="22"/>
                <w:szCs w:val="22"/>
              </w:rPr>
              <w:t>relevant staff at country level</w:t>
            </w:r>
            <w:r>
              <w:rPr>
                <w:rFonts w:ascii="Calibri" w:hAnsi="Calibri" w:cs="Tahoma"/>
                <w:color w:val="auto"/>
                <w:sz w:val="22"/>
                <w:szCs w:val="22"/>
              </w:rPr>
              <w:t xml:space="preserve"> and ensure they are providing </w:t>
            </w:r>
            <w:r w:rsidRPr="008D6ABF">
              <w:rPr>
                <w:rFonts w:ascii="Calibri" w:hAnsi="Calibri" w:cs="Tahoma"/>
                <w:b/>
                <w:color w:val="auto"/>
                <w:sz w:val="22"/>
                <w:szCs w:val="22"/>
              </w:rPr>
              <w:t>sufficient compliance advice and assurance</w:t>
            </w:r>
            <w:r w:rsidR="00887D1E">
              <w:rPr>
                <w:rFonts w:ascii="Calibri" w:hAnsi="Calibri" w:cs="Tahoma"/>
                <w:color w:val="auto"/>
                <w:sz w:val="22"/>
                <w:szCs w:val="22"/>
              </w:rPr>
              <w:t xml:space="preserve"> in their offices</w:t>
            </w:r>
          </w:p>
          <w:p w14:paraId="67325222" w14:textId="311EE7EF" w:rsidR="00975CA1" w:rsidRDefault="00975CA1" w:rsidP="00A75457">
            <w:pPr>
              <w:numPr>
                <w:ilvl w:val="0"/>
                <w:numId w:val="9"/>
              </w:num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 xml:space="preserve">Liaise with country management teams to ensure that </w:t>
            </w:r>
            <w:r w:rsidRPr="008D6ABF">
              <w:rPr>
                <w:rFonts w:ascii="Calibri" w:hAnsi="Calibri" w:cs="Tahoma"/>
                <w:b/>
                <w:color w:val="auto"/>
                <w:sz w:val="22"/>
                <w:szCs w:val="22"/>
              </w:rPr>
              <w:t>country programmes are receiving the appropriate support</w:t>
            </w:r>
            <w:r w:rsidR="00887D1E">
              <w:rPr>
                <w:rFonts w:ascii="Calibri" w:hAnsi="Calibri" w:cs="Tahoma"/>
                <w:color w:val="auto"/>
                <w:sz w:val="22"/>
                <w:szCs w:val="22"/>
              </w:rPr>
              <w:t xml:space="preserve"> from relevant HQ staff</w:t>
            </w:r>
          </w:p>
          <w:p w14:paraId="1085C9D5" w14:textId="09B48FE6" w:rsidR="00975CA1" w:rsidRPr="00447D8A" w:rsidRDefault="00975CA1" w:rsidP="00A75457">
            <w:pPr>
              <w:numPr>
                <w:ilvl w:val="0"/>
                <w:numId w:val="9"/>
              </w:num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 xml:space="preserve">Provide regular </w:t>
            </w:r>
            <w:r w:rsidRPr="008D6ABF">
              <w:rPr>
                <w:rFonts w:ascii="Calibri" w:hAnsi="Calibri" w:cs="Tahoma"/>
                <w:b/>
                <w:color w:val="auto"/>
                <w:sz w:val="22"/>
                <w:szCs w:val="22"/>
              </w:rPr>
              <w:t>updates to senior management</w:t>
            </w:r>
            <w:r>
              <w:rPr>
                <w:rFonts w:ascii="Calibri" w:hAnsi="Calibri" w:cs="Tahoma"/>
                <w:color w:val="auto"/>
                <w:sz w:val="22"/>
                <w:szCs w:val="22"/>
              </w:rPr>
              <w:t xml:space="preserve"> on compliance issues and escalate any issues of concern</w:t>
            </w:r>
          </w:p>
        </w:tc>
      </w:tr>
      <w:tr w:rsidR="0056457F" w:rsidRPr="00AC77DD" w14:paraId="5936A6BA" w14:textId="77777777" w:rsidTr="00354890">
        <w:tc>
          <w:tcPr>
            <w:tcW w:w="2107" w:type="dxa"/>
          </w:tcPr>
          <w:p w14:paraId="4E63C472" w14:textId="77777777" w:rsidR="0056457F" w:rsidRPr="00AC77DD" w:rsidRDefault="0056457F" w:rsidP="005C33D5">
            <w:pPr>
              <w:spacing w:before="60" w:after="60" w:line="240" w:lineRule="auto"/>
              <w:jc w:val="center"/>
              <w:rPr>
                <w:rFonts w:ascii="Calibri" w:hAnsi="Calibri" w:cs="Tahoma"/>
                <w:b/>
                <w:sz w:val="22"/>
                <w:szCs w:val="22"/>
              </w:rPr>
            </w:pPr>
            <w:r w:rsidRPr="00AC77DD">
              <w:rPr>
                <w:rFonts w:ascii="Calibri" w:hAnsi="Calibri" w:cs="Tahoma"/>
                <w:b/>
                <w:sz w:val="22"/>
                <w:szCs w:val="22"/>
              </w:rPr>
              <w:t>Knowledge and Experience</w:t>
            </w:r>
          </w:p>
        </w:tc>
        <w:tc>
          <w:tcPr>
            <w:tcW w:w="7522" w:type="dxa"/>
          </w:tcPr>
          <w:p w14:paraId="64743589" w14:textId="77777777" w:rsidR="0056457F" w:rsidRPr="00AC77DD" w:rsidRDefault="0056457F" w:rsidP="005C33D5">
            <w:pPr>
              <w:spacing w:before="60" w:after="60" w:line="240" w:lineRule="auto"/>
              <w:ind w:left="33"/>
              <w:jc w:val="both"/>
              <w:rPr>
                <w:rFonts w:ascii="Calibri" w:hAnsi="Calibri" w:cs="Tahoma"/>
                <w:sz w:val="22"/>
                <w:szCs w:val="22"/>
              </w:rPr>
            </w:pPr>
            <w:r w:rsidRPr="00AC77DD">
              <w:rPr>
                <w:rFonts w:ascii="Calibri" w:hAnsi="Calibri" w:cs="Tahoma"/>
                <w:sz w:val="22"/>
                <w:szCs w:val="22"/>
              </w:rPr>
              <w:t>Minimum 10 years practical experience, of at which 5 years is at a senior level, preferably in a mid to large international NGO</w:t>
            </w:r>
          </w:p>
        </w:tc>
      </w:tr>
      <w:tr w:rsidR="00945673" w:rsidRPr="00F01F30" w14:paraId="01FF8B41" w14:textId="77777777" w:rsidTr="00354890">
        <w:tc>
          <w:tcPr>
            <w:tcW w:w="2107" w:type="dxa"/>
          </w:tcPr>
          <w:p w14:paraId="20A7253C" w14:textId="77777777" w:rsidR="00633873" w:rsidRDefault="00633873" w:rsidP="00945673">
            <w:pPr>
              <w:spacing w:line="240" w:lineRule="auto"/>
              <w:jc w:val="center"/>
              <w:rPr>
                <w:rFonts w:asciiTheme="minorHAnsi" w:hAnsiTheme="minorHAnsi" w:cstheme="minorHAnsi"/>
                <w:b/>
                <w:sz w:val="22"/>
              </w:rPr>
            </w:pPr>
          </w:p>
          <w:p w14:paraId="474C2558" w14:textId="77777777" w:rsidR="00945673" w:rsidRPr="00945673" w:rsidRDefault="00945673" w:rsidP="00945673">
            <w:pPr>
              <w:spacing w:line="240" w:lineRule="auto"/>
              <w:jc w:val="center"/>
              <w:rPr>
                <w:rFonts w:asciiTheme="minorHAnsi" w:hAnsiTheme="minorHAnsi" w:cstheme="minorHAnsi"/>
                <w:b/>
                <w:sz w:val="22"/>
              </w:rPr>
            </w:pPr>
            <w:r w:rsidRPr="00945673">
              <w:rPr>
                <w:rFonts w:asciiTheme="minorHAnsi" w:hAnsiTheme="minorHAnsi" w:cstheme="minorHAnsi"/>
                <w:b/>
                <w:sz w:val="22"/>
              </w:rPr>
              <w:t>Qualifications/Other Requirements</w:t>
            </w:r>
          </w:p>
        </w:tc>
        <w:tc>
          <w:tcPr>
            <w:tcW w:w="7522" w:type="dxa"/>
          </w:tcPr>
          <w:p w14:paraId="4F4183CC" w14:textId="77777777" w:rsidR="00945673" w:rsidRPr="00945673" w:rsidRDefault="00945673" w:rsidP="00945673">
            <w:pPr>
              <w:spacing w:line="240" w:lineRule="auto"/>
              <w:jc w:val="both"/>
              <w:rPr>
                <w:rFonts w:asciiTheme="minorHAnsi" w:hAnsiTheme="minorHAnsi" w:cstheme="minorHAnsi"/>
                <w:b/>
                <w:bCs/>
                <w:sz w:val="22"/>
              </w:rPr>
            </w:pPr>
            <w:r w:rsidRPr="00945673">
              <w:rPr>
                <w:rFonts w:asciiTheme="minorHAnsi" w:hAnsiTheme="minorHAnsi" w:cstheme="minorHAnsi"/>
                <w:b/>
                <w:bCs/>
                <w:sz w:val="22"/>
              </w:rPr>
              <w:t>Essential</w:t>
            </w:r>
          </w:p>
          <w:p w14:paraId="1F6A195B" w14:textId="77777777" w:rsidR="0056457F" w:rsidRDefault="0056457F" w:rsidP="00A75457">
            <w:pPr>
              <w:pStyle w:val="ListParagraph"/>
              <w:numPr>
                <w:ilvl w:val="0"/>
                <w:numId w:val="10"/>
              </w:numPr>
              <w:rPr>
                <w:rFonts w:asciiTheme="minorHAnsi" w:hAnsiTheme="minorHAnsi" w:cstheme="minorHAnsi"/>
                <w:bCs/>
                <w:sz w:val="22"/>
              </w:rPr>
            </w:pPr>
            <w:r w:rsidRPr="0056457F">
              <w:rPr>
                <w:rFonts w:asciiTheme="minorHAnsi" w:hAnsiTheme="minorHAnsi" w:cstheme="minorHAnsi"/>
                <w:bCs/>
                <w:sz w:val="22"/>
              </w:rPr>
              <w:t>Internationally recognised Accounting Qualification (</w:t>
            </w:r>
            <w:r>
              <w:rPr>
                <w:rFonts w:asciiTheme="minorHAnsi" w:hAnsiTheme="minorHAnsi" w:cstheme="minorHAnsi"/>
                <w:bCs/>
                <w:sz w:val="22"/>
              </w:rPr>
              <w:t>A</w:t>
            </w:r>
            <w:r w:rsidRPr="0056457F">
              <w:rPr>
                <w:rFonts w:asciiTheme="minorHAnsi" w:hAnsiTheme="minorHAnsi" w:cstheme="minorHAnsi"/>
                <w:bCs/>
                <w:sz w:val="22"/>
              </w:rPr>
              <w:t>CA, A</w:t>
            </w:r>
            <w:r>
              <w:rPr>
                <w:rFonts w:asciiTheme="minorHAnsi" w:hAnsiTheme="minorHAnsi" w:cstheme="minorHAnsi"/>
                <w:bCs/>
                <w:sz w:val="22"/>
              </w:rPr>
              <w:t>C</w:t>
            </w:r>
            <w:r w:rsidRPr="0056457F">
              <w:rPr>
                <w:rFonts w:asciiTheme="minorHAnsi" w:hAnsiTheme="minorHAnsi" w:cstheme="minorHAnsi"/>
                <w:bCs/>
                <w:sz w:val="22"/>
              </w:rPr>
              <w:t>CA, CIMA, CPA)</w:t>
            </w:r>
          </w:p>
          <w:p w14:paraId="445B6F48" w14:textId="77777777" w:rsidR="0056457F" w:rsidRDefault="0056457F" w:rsidP="00A75457">
            <w:pPr>
              <w:pStyle w:val="ListParagraph"/>
              <w:numPr>
                <w:ilvl w:val="0"/>
                <w:numId w:val="10"/>
              </w:numPr>
              <w:rPr>
                <w:rFonts w:asciiTheme="minorHAnsi" w:hAnsiTheme="minorHAnsi" w:cstheme="minorHAnsi"/>
                <w:bCs/>
                <w:sz w:val="22"/>
              </w:rPr>
            </w:pPr>
            <w:r>
              <w:rPr>
                <w:rFonts w:asciiTheme="minorHAnsi" w:hAnsiTheme="minorHAnsi" w:cstheme="minorHAnsi"/>
                <w:bCs/>
                <w:sz w:val="22"/>
              </w:rPr>
              <w:t>Experience of working with institutional donor funding and an understanding of the compliance environment in whi</w:t>
            </w:r>
            <w:r w:rsidR="00633873">
              <w:rPr>
                <w:rFonts w:asciiTheme="minorHAnsi" w:hAnsiTheme="minorHAnsi" w:cstheme="minorHAnsi"/>
                <w:bCs/>
                <w:sz w:val="22"/>
              </w:rPr>
              <w:t>ch institutional donors operate</w:t>
            </w:r>
          </w:p>
          <w:p w14:paraId="02C8F1FB" w14:textId="70CAD84E" w:rsidR="0056457F" w:rsidRPr="0056457F" w:rsidRDefault="0056457F" w:rsidP="00A75457">
            <w:pPr>
              <w:pStyle w:val="ListParagraph"/>
              <w:numPr>
                <w:ilvl w:val="0"/>
                <w:numId w:val="10"/>
              </w:numPr>
              <w:rPr>
                <w:rFonts w:asciiTheme="minorHAnsi" w:hAnsiTheme="minorHAnsi" w:cstheme="minorHAnsi"/>
                <w:bCs/>
                <w:sz w:val="22"/>
              </w:rPr>
            </w:pPr>
            <w:r>
              <w:rPr>
                <w:rFonts w:asciiTheme="minorHAnsi" w:hAnsiTheme="minorHAnsi" w:cstheme="minorHAnsi"/>
                <w:bCs/>
                <w:sz w:val="22"/>
              </w:rPr>
              <w:t>Understanding of the key principles of sound financial management and</w:t>
            </w:r>
            <w:r w:rsidR="008D6ABF">
              <w:rPr>
                <w:rFonts w:asciiTheme="minorHAnsi" w:hAnsiTheme="minorHAnsi" w:cstheme="minorHAnsi"/>
                <w:bCs/>
                <w:sz w:val="22"/>
              </w:rPr>
              <w:t xml:space="preserve"> the standard policies and procedure</w:t>
            </w:r>
            <w:r w:rsidR="00887D1E">
              <w:rPr>
                <w:rFonts w:asciiTheme="minorHAnsi" w:hAnsiTheme="minorHAnsi" w:cstheme="minorHAnsi"/>
                <w:bCs/>
                <w:sz w:val="22"/>
              </w:rPr>
              <w:t>s that apply in the INGO sector</w:t>
            </w:r>
          </w:p>
          <w:p w14:paraId="71F7CEF8" w14:textId="77777777" w:rsidR="00945673" w:rsidRPr="00945673" w:rsidRDefault="00945673" w:rsidP="00A75457">
            <w:pPr>
              <w:numPr>
                <w:ilvl w:val="0"/>
                <w:numId w:val="10"/>
              </w:numPr>
              <w:spacing w:line="240" w:lineRule="auto"/>
              <w:jc w:val="both"/>
              <w:rPr>
                <w:rFonts w:asciiTheme="minorHAnsi" w:hAnsiTheme="minorHAnsi" w:cstheme="minorHAnsi"/>
                <w:b/>
                <w:bCs/>
                <w:sz w:val="22"/>
              </w:rPr>
            </w:pPr>
            <w:r w:rsidRPr="00945673">
              <w:rPr>
                <w:rFonts w:asciiTheme="minorHAnsi" w:hAnsiTheme="minorHAnsi" w:cstheme="minorHAnsi"/>
                <w:bCs/>
                <w:sz w:val="22"/>
              </w:rPr>
              <w:t xml:space="preserve">Willingness to travel to African locations </w:t>
            </w:r>
          </w:p>
          <w:p w14:paraId="4ACC076B" w14:textId="77777777" w:rsidR="00945673" w:rsidRPr="00945673" w:rsidRDefault="00945673" w:rsidP="00945673">
            <w:pPr>
              <w:spacing w:line="240" w:lineRule="auto"/>
              <w:jc w:val="both"/>
              <w:rPr>
                <w:rFonts w:asciiTheme="minorHAnsi" w:hAnsiTheme="minorHAnsi" w:cstheme="minorHAnsi"/>
                <w:b/>
                <w:bCs/>
                <w:sz w:val="22"/>
              </w:rPr>
            </w:pPr>
            <w:r w:rsidRPr="00945673">
              <w:rPr>
                <w:rFonts w:asciiTheme="minorHAnsi" w:hAnsiTheme="minorHAnsi" w:cstheme="minorHAnsi"/>
                <w:b/>
                <w:bCs/>
                <w:sz w:val="22"/>
              </w:rPr>
              <w:t>Desirable / Advantageous</w:t>
            </w:r>
          </w:p>
          <w:p w14:paraId="10456014" w14:textId="77777777" w:rsidR="00945673" w:rsidRPr="00945673" w:rsidRDefault="00945673" w:rsidP="00A75457">
            <w:pPr>
              <w:numPr>
                <w:ilvl w:val="0"/>
                <w:numId w:val="11"/>
              </w:numPr>
              <w:spacing w:line="240" w:lineRule="auto"/>
              <w:jc w:val="both"/>
              <w:rPr>
                <w:rFonts w:asciiTheme="minorHAnsi" w:hAnsiTheme="minorHAnsi" w:cstheme="minorHAnsi"/>
                <w:bCs/>
                <w:sz w:val="22"/>
              </w:rPr>
            </w:pPr>
            <w:r w:rsidRPr="00945673">
              <w:rPr>
                <w:rFonts w:asciiTheme="minorHAnsi" w:hAnsiTheme="minorHAnsi" w:cstheme="minorHAnsi"/>
                <w:bCs/>
                <w:sz w:val="22"/>
              </w:rPr>
              <w:t>Genuine interest in the not-for-profit sector</w:t>
            </w:r>
          </w:p>
          <w:p w14:paraId="50838853" w14:textId="77777777" w:rsidR="00945673" w:rsidRPr="00945673" w:rsidRDefault="00945673" w:rsidP="00A75457">
            <w:pPr>
              <w:numPr>
                <w:ilvl w:val="0"/>
                <w:numId w:val="11"/>
              </w:numPr>
              <w:spacing w:line="240" w:lineRule="auto"/>
              <w:jc w:val="both"/>
              <w:rPr>
                <w:rFonts w:asciiTheme="minorHAnsi" w:hAnsiTheme="minorHAnsi" w:cstheme="minorHAnsi"/>
                <w:bCs/>
                <w:sz w:val="22"/>
              </w:rPr>
            </w:pPr>
            <w:r w:rsidRPr="00945673">
              <w:rPr>
                <w:rFonts w:asciiTheme="minorHAnsi" w:hAnsiTheme="minorHAnsi" w:cstheme="minorHAnsi"/>
                <w:bCs/>
                <w:sz w:val="22"/>
              </w:rPr>
              <w:t>Experience of working in the overseas development sector</w:t>
            </w:r>
          </w:p>
          <w:p w14:paraId="6111C6AB" w14:textId="77777777" w:rsidR="00945673" w:rsidRPr="00945673" w:rsidRDefault="00945673" w:rsidP="00A75457">
            <w:pPr>
              <w:numPr>
                <w:ilvl w:val="0"/>
                <w:numId w:val="11"/>
              </w:numPr>
              <w:spacing w:line="240" w:lineRule="auto"/>
              <w:jc w:val="both"/>
              <w:rPr>
                <w:rFonts w:asciiTheme="minorHAnsi" w:hAnsiTheme="minorHAnsi" w:cstheme="minorHAnsi"/>
                <w:bCs/>
                <w:sz w:val="22"/>
              </w:rPr>
            </w:pPr>
            <w:r w:rsidRPr="00945673">
              <w:rPr>
                <w:rFonts w:asciiTheme="minorHAnsi" w:hAnsiTheme="minorHAnsi" w:cstheme="minorHAnsi"/>
                <w:bCs/>
                <w:sz w:val="22"/>
              </w:rPr>
              <w:t>Knowledge of Salesforce</w:t>
            </w:r>
          </w:p>
        </w:tc>
      </w:tr>
      <w:tr w:rsidR="0056457F" w:rsidRPr="00AC77DD" w14:paraId="54BBC644" w14:textId="77777777" w:rsidTr="00354890">
        <w:tc>
          <w:tcPr>
            <w:tcW w:w="2107" w:type="dxa"/>
          </w:tcPr>
          <w:p w14:paraId="438DFD20" w14:textId="77777777" w:rsidR="0056457F" w:rsidRPr="00AC77DD" w:rsidRDefault="0056457F" w:rsidP="005C33D5">
            <w:pPr>
              <w:spacing w:before="60" w:after="60" w:line="240" w:lineRule="auto"/>
              <w:jc w:val="center"/>
              <w:rPr>
                <w:rFonts w:ascii="Calibri" w:hAnsi="Calibri" w:cs="Tahoma"/>
                <w:b/>
                <w:sz w:val="22"/>
                <w:szCs w:val="22"/>
              </w:rPr>
            </w:pPr>
            <w:r w:rsidRPr="00AC77DD">
              <w:rPr>
                <w:rFonts w:ascii="Calibri" w:hAnsi="Calibri" w:cs="Tahoma"/>
                <w:b/>
                <w:sz w:val="22"/>
                <w:szCs w:val="22"/>
              </w:rPr>
              <w:t>Role Competencies:</w:t>
            </w:r>
          </w:p>
        </w:tc>
        <w:tc>
          <w:tcPr>
            <w:tcW w:w="7522" w:type="dxa"/>
          </w:tcPr>
          <w:p w14:paraId="39349D87" w14:textId="77777777" w:rsidR="0056457F" w:rsidRPr="00AC77DD" w:rsidRDefault="0056457F" w:rsidP="00A75457">
            <w:pPr>
              <w:numPr>
                <w:ilvl w:val="0"/>
                <w:numId w:val="12"/>
              </w:numPr>
              <w:spacing w:line="240" w:lineRule="auto"/>
              <w:jc w:val="both"/>
              <w:rPr>
                <w:rFonts w:ascii="Calibri" w:hAnsi="Calibri" w:cs="Tahoma"/>
                <w:sz w:val="22"/>
                <w:szCs w:val="22"/>
              </w:rPr>
            </w:pPr>
            <w:r w:rsidRPr="00AC77DD">
              <w:rPr>
                <w:rFonts w:ascii="Calibri" w:hAnsi="Calibri" w:cs="Tahoma"/>
                <w:sz w:val="22"/>
                <w:szCs w:val="22"/>
              </w:rPr>
              <w:t>Excellent verbal, analytical, organisational and written skills</w:t>
            </w:r>
          </w:p>
          <w:p w14:paraId="328C19E9" w14:textId="77777777" w:rsidR="0056457F" w:rsidRPr="00AC77DD" w:rsidRDefault="0056457F" w:rsidP="00A75457">
            <w:pPr>
              <w:numPr>
                <w:ilvl w:val="0"/>
                <w:numId w:val="12"/>
              </w:numPr>
              <w:spacing w:line="240" w:lineRule="auto"/>
              <w:jc w:val="both"/>
              <w:rPr>
                <w:rFonts w:ascii="Calibri" w:hAnsi="Calibri" w:cs="Tahoma"/>
                <w:sz w:val="22"/>
                <w:szCs w:val="22"/>
              </w:rPr>
            </w:pPr>
            <w:r w:rsidRPr="00AC77DD">
              <w:rPr>
                <w:rFonts w:ascii="Calibri" w:hAnsi="Calibri" w:cs="Tahoma"/>
                <w:sz w:val="22"/>
                <w:szCs w:val="22"/>
              </w:rPr>
              <w:t xml:space="preserve">Proactive and motivated with a strong commitment to </w:t>
            </w:r>
            <w:r>
              <w:rPr>
                <w:rFonts w:ascii="Calibri" w:hAnsi="Calibri" w:cs="Tahoma"/>
                <w:sz w:val="22"/>
                <w:szCs w:val="22"/>
              </w:rPr>
              <w:t>Gorta-</w:t>
            </w:r>
            <w:r w:rsidRPr="00AC77DD">
              <w:rPr>
                <w:rFonts w:ascii="Calibri" w:hAnsi="Calibri" w:cs="Tahoma"/>
                <w:sz w:val="22"/>
                <w:szCs w:val="22"/>
              </w:rPr>
              <w:t>Self Help Africa’s vision, mission and values</w:t>
            </w:r>
          </w:p>
          <w:p w14:paraId="43CADFA1" w14:textId="77777777" w:rsidR="0056457F" w:rsidRPr="00AC77DD" w:rsidRDefault="0056457F" w:rsidP="00A75457">
            <w:pPr>
              <w:numPr>
                <w:ilvl w:val="0"/>
                <w:numId w:val="12"/>
              </w:numPr>
              <w:spacing w:line="240" w:lineRule="auto"/>
              <w:jc w:val="both"/>
              <w:rPr>
                <w:rFonts w:ascii="Calibri" w:hAnsi="Calibri" w:cs="Tahoma"/>
                <w:sz w:val="22"/>
                <w:szCs w:val="22"/>
              </w:rPr>
            </w:pPr>
            <w:r w:rsidRPr="00AC77DD">
              <w:rPr>
                <w:rFonts w:ascii="Calibri" w:hAnsi="Calibri" w:cs="Tahoma"/>
                <w:sz w:val="22"/>
                <w:szCs w:val="22"/>
              </w:rPr>
              <w:t>Excellent ICT skills including a good knowledge of MS Office and accounting software</w:t>
            </w:r>
          </w:p>
          <w:p w14:paraId="58F1F11D" w14:textId="3C9AE567" w:rsidR="0056457F" w:rsidRPr="00AC77DD" w:rsidRDefault="00CA6C75" w:rsidP="00A75457">
            <w:pPr>
              <w:numPr>
                <w:ilvl w:val="0"/>
                <w:numId w:val="12"/>
              </w:numPr>
              <w:spacing w:line="240" w:lineRule="auto"/>
              <w:jc w:val="both"/>
              <w:rPr>
                <w:rFonts w:ascii="Calibri" w:hAnsi="Calibri" w:cs="Tahoma"/>
                <w:sz w:val="22"/>
                <w:szCs w:val="22"/>
              </w:rPr>
            </w:pPr>
            <w:r>
              <w:rPr>
                <w:rFonts w:ascii="Calibri" w:hAnsi="Calibri" w:cs="Tahoma"/>
                <w:sz w:val="22"/>
                <w:szCs w:val="22"/>
              </w:rPr>
              <w:t>Attention to detail and</w:t>
            </w:r>
            <w:r w:rsidR="0056457F" w:rsidRPr="00AC77DD">
              <w:rPr>
                <w:rFonts w:ascii="Calibri" w:hAnsi="Calibri" w:cs="Tahoma"/>
                <w:sz w:val="22"/>
                <w:szCs w:val="22"/>
              </w:rPr>
              <w:t xml:space="preserve"> the ability to produce timely and accurate financial reports</w:t>
            </w:r>
          </w:p>
        </w:tc>
      </w:tr>
      <w:tr w:rsidR="00945673" w:rsidRPr="00447D8A" w14:paraId="3120ABD5" w14:textId="77777777" w:rsidTr="00354890">
        <w:tc>
          <w:tcPr>
            <w:tcW w:w="2107" w:type="dxa"/>
          </w:tcPr>
          <w:p w14:paraId="42B20BA6" w14:textId="77777777" w:rsidR="00945673" w:rsidRPr="00447D8A" w:rsidRDefault="00945673" w:rsidP="00945673">
            <w:pPr>
              <w:spacing w:before="60" w:after="60" w:line="240" w:lineRule="auto"/>
              <w:jc w:val="center"/>
              <w:rPr>
                <w:rFonts w:ascii="Calibri" w:hAnsi="Calibri" w:cs="Tahoma"/>
                <w:b/>
                <w:color w:val="auto"/>
                <w:sz w:val="22"/>
                <w:szCs w:val="22"/>
              </w:rPr>
            </w:pPr>
            <w:r w:rsidRPr="00447D8A">
              <w:rPr>
                <w:rFonts w:ascii="Calibri" w:hAnsi="Calibri" w:cs="Tahoma"/>
                <w:b/>
                <w:color w:val="auto"/>
                <w:sz w:val="22"/>
                <w:szCs w:val="22"/>
              </w:rPr>
              <w:t>Key Relationships:</w:t>
            </w:r>
          </w:p>
        </w:tc>
        <w:tc>
          <w:tcPr>
            <w:tcW w:w="7522" w:type="dxa"/>
          </w:tcPr>
          <w:p w14:paraId="4375BD31" w14:textId="77777777" w:rsidR="00945673" w:rsidRPr="00447D8A" w:rsidRDefault="00945673" w:rsidP="0056457F">
            <w:pPr>
              <w:autoSpaceDE w:val="0"/>
              <w:autoSpaceDN w:val="0"/>
              <w:adjustRightInd w:val="0"/>
              <w:spacing w:line="240" w:lineRule="auto"/>
              <w:rPr>
                <w:rFonts w:ascii="Calibri" w:hAnsi="Calibri" w:cs="Tahoma"/>
                <w:b/>
                <w:color w:val="auto"/>
                <w:sz w:val="22"/>
                <w:szCs w:val="22"/>
              </w:rPr>
            </w:pPr>
            <w:r w:rsidRPr="00447D8A">
              <w:rPr>
                <w:rFonts w:ascii="Calibri" w:hAnsi="Calibri" w:cs="Tahoma"/>
                <w:b/>
                <w:color w:val="auto"/>
                <w:sz w:val="22"/>
                <w:szCs w:val="22"/>
              </w:rPr>
              <w:t>Internal</w:t>
            </w:r>
          </w:p>
          <w:p w14:paraId="16E7CB22" w14:textId="77777777" w:rsidR="00945673" w:rsidRPr="00447D8A" w:rsidRDefault="00945673" w:rsidP="00A75457">
            <w:pPr>
              <w:numPr>
                <w:ilvl w:val="0"/>
                <w:numId w:val="7"/>
              </w:numPr>
              <w:autoSpaceDE w:val="0"/>
              <w:autoSpaceDN w:val="0"/>
              <w:adjustRightInd w:val="0"/>
              <w:spacing w:line="240" w:lineRule="auto"/>
              <w:rPr>
                <w:rFonts w:ascii="Calibri" w:hAnsi="Calibri" w:cs="Tahoma"/>
                <w:b/>
                <w:color w:val="auto"/>
                <w:sz w:val="22"/>
                <w:szCs w:val="22"/>
              </w:rPr>
            </w:pPr>
            <w:r>
              <w:rPr>
                <w:rFonts w:ascii="Calibri" w:hAnsi="Calibri" w:cs="Tahoma"/>
                <w:color w:val="auto"/>
                <w:sz w:val="22"/>
                <w:szCs w:val="22"/>
              </w:rPr>
              <w:t>Chief Finance and</w:t>
            </w:r>
            <w:r w:rsidRPr="00447D8A">
              <w:rPr>
                <w:rFonts w:ascii="Calibri" w:hAnsi="Calibri" w:cs="Tahoma"/>
                <w:color w:val="auto"/>
                <w:sz w:val="22"/>
                <w:szCs w:val="22"/>
              </w:rPr>
              <w:t xml:space="preserve"> Operations Officer (Line Manager)</w:t>
            </w:r>
          </w:p>
          <w:p w14:paraId="55689205" w14:textId="77777777" w:rsidR="00945673" w:rsidRPr="00C25B72" w:rsidRDefault="00945673" w:rsidP="00A75457">
            <w:pPr>
              <w:numPr>
                <w:ilvl w:val="0"/>
                <w:numId w:val="7"/>
              </w:numPr>
              <w:autoSpaceDE w:val="0"/>
              <w:autoSpaceDN w:val="0"/>
              <w:adjustRightInd w:val="0"/>
              <w:spacing w:line="240" w:lineRule="auto"/>
              <w:rPr>
                <w:rFonts w:ascii="Calibri" w:hAnsi="Calibri" w:cs="Tahoma"/>
                <w:b/>
                <w:color w:val="auto"/>
                <w:sz w:val="22"/>
                <w:szCs w:val="22"/>
              </w:rPr>
            </w:pPr>
            <w:r w:rsidRPr="00447D8A">
              <w:rPr>
                <w:rFonts w:ascii="Calibri" w:hAnsi="Calibri" w:cs="Tahoma"/>
                <w:color w:val="auto"/>
                <w:sz w:val="22"/>
                <w:szCs w:val="22"/>
              </w:rPr>
              <w:t>Fin</w:t>
            </w:r>
            <w:r w:rsidRPr="00C25B72">
              <w:rPr>
                <w:rFonts w:ascii="Calibri" w:hAnsi="Calibri" w:cs="Tahoma"/>
                <w:color w:val="auto"/>
                <w:sz w:val="22"/>
                <w:szCs w:val="22"/>
              </w:rPr>
              <w:t>ance Manager</w:t>
            </w:r>
          </w:p>
          <w:p w14:paraId="27B6AC46" w14:textId="77777777" w:rsidR="00945673" w:rsidRPr="00C25B72" w:rsidRDefault="00945673" w:rsidP="00A75457">
            <w:pPr>
              <w:numPr>
                <w:ilvl w:val="0"/>
                <w:numId w:val="7"/>
              </w:numPr>
              <w:autoSpaceDE w:val="0"/>
              <w:autoSpaceDN w:val="0"/>
              <w:adjustRightInd w:val="0"/>
              <w:spacing w:line="240" w:lineRule="auto"/>
              <w:rPr>
                <w:rFonts w:ascii="Calibri" w:hAnsi="Calibri" w:cs="Tahoma"/>
                <w:b/>
                <w:color w:val="auto"/>
                <w:sz w:val="22"/>
                <w:szCs w:val="22"/>
              </w:rPr>
            </w:pPr>
            <w:r>
              <w:rPr>
                <w:rFonts w:ascii="Calibri" w:hAnsi="Calibri" w:cs="Tahoma"/>
                <w:color w:val="auto"/>
                <w:sz w:val="22"/>
                <w:szCs w:val="22"/>
              </w:rPr>
              <w:t>Programme Finance Accountants</w:t>
            </w:r>
          </w:p>
          <w:p w14:paraId="25FBC6D5" w14:textId="77777777" w:rsidR="00945673" w:rsidRPr="00C25B72" w:rsidRDefault="00945673" w:rsidP="00A75457">
            <w:pPr>
              <w:numPr>
                <w:ilvl w:val="0"/>
                <w:numId w:val="7"/>
              </w:numPr>
              <w:autoSpaceDE w:val="0"/>
              <w:autoSpaceDN w:val="0"/>
              <w:adjustRightInd w:val="0"/>
              <w:spacing w:line="240" w:lineRule="auto"/>
              <w:rPr>
                <w:rFonts w:ascii="Calibri" w:hAnsi="Calibri" w:cs="Tahoma"/>
                <w:b/>
                <w:color w:val="auto"/>
                <w:sz w:val="22"/>
                <w:szCs w:val="22"/>
              </w:rPr>
            </w:pPr>
            <w:r>
              <w:rPr>
                <w:rFonts w:ascii="Calibri" w:hAnsi="Calibri" w:cs="Tahoma"/>
                <w:color w:val="auto"/>
                <w:sz w:val="22"/>
                <w:szCs w:val="22"/>
              </w:rPr>
              <w:t>ICT</w:t>
            </w:r>
            <w:r w:rsidRPr="00C25B72">
              <w:rPr>
                <w:rFonts w:ascii="Calibri" w:hAnsi="Calibri" w:cs="Tahoma"/>
                <w:color w:val="auto"/>
                <w:sz w:val="22"/>
                <w:szCs w:val="22"/>
              </w:rPr>
              <w:t xml:space="preserve"> Manager</w:t>
            </w:r>
          </w:p>
          <w:p w14:paraId="4707A535" w14:textId="77777777" w:rsidR="00945673" w:rsidRPr="00C25B72" w:rsidRDefault="00945673" w:rsidP="00A75457">
            <w:pPr>
              <w:numPr>
                <w:ilvl w:val="0"/>
                <w:numId w:val="7"/>
              </w:numPr>
              <w:autoSpaceDE w:val="0"/>
              <w:autoSpaceDN w:val="0"/>
              <w:adjustRightInd w:val="0"/>
              <w:spacing w:line="240" w:lineRule="auto"/>
              <w:rPr>
                <w:rFonts w:ascii="Calibri" w:hAnsi="Calibri" w:cs="Tahoma"/>
                <w:b/>
                <w:color w:val="auto"/>
                <w:sz w:val="22"/>
                <w:szCs w:val="22"/>
              </w:rPr>
            </w:pPr>
            <w:r>
              <w:rPr>
                <w:rFonts w:ascii="Calibri" w:hAnsi="Calibri" w:cs="Tahoma"/>
                <w:color w:val="auto"/>
                <w:sz w:val="22"/>
                <w:szCs w:val="22"/>
              </w:rPr>
              <w:t>Programmes Director a</w:t>
            </w:r>
            <w:r w:rsidRPr="00C25B72">
              <w:rPr>
                <w:rFonts w:ascii="Calibri" w:hAnsi="Calibri" w:cs="Tahoma"/>
                <w:color w:val="auto"/>
                <w:sz w:val="22"/>
                <w:szCs w:val="22"/>
              </w:rPr>
              <w:t>nd P</w:t>
            </w:r>
            <w:r>
              <w:rPr>
                <w:rFonts w:ascii="Calibri" w:hAnsi="Calibri" w:cs="Tahoma"/>
                <w:color w:val="auto"/>
                <w:sz w:val="22"/>
                <w:szCs w:val="22"/>
              </w:rPr>
              <w:t>rogramme Support Coordinators</w:t>
            </w:r>
          </w:p>
          <w:p w14:paraId="6B0FCBE7" w14:textId="77777777" w:rsidR="00887D1E" w:rsidRDefault="00945673" w:rsidP="00887D1E">
            <w:pPr>
              <w:numPr>
                <w:ilvl w:val="0"/>
                <w:numId w:val="7"/>
              </w:numPr>
              <w:autoSpaceDE w:val="0"/>
              <w:autoSpaceDN w:val="0"/>
              <w:adjustRightInd w:val="0"/>
              <w:spacing w:line="240" w:lineRule="auto"/>
              <w:rPr>
                <w:rFonts w:ascii="Calibri" w:hAnsi="Calibri" w:cs="Tahoma"/>
                <w:b/>
                <w:color w:val="auto"/>
                <w:sz w:val="22"/>
                <w:szCs w:val="22"/>
              </w:rPr>
            </w:pPr>
            <w:r w:rsidRPr="00447D8A">
              <w:rPr>
                <w:rFonts w:ascii="Calibri" w:hAnsi="Calibri" w:cs="Tahoma"/>
                <w:color w:val="auto"/>
                <w:sz w:val="22"/>
                <w:szCs w:val="22"/>
              </w:rPr>
              <w:t>In</w:t>
            </w:r>
            <w:r>
              <w:rPr>
                <w:rFonts w:ascii="Calibri" w:hAnsi="Calibri" w:cs="Tahoma"/>
                <w:color w:val="auto"/>
                <w:sz w:val="22"/>
                <w:szCs w:val="22"/>
              </w:rPr>
              <w:t>-country Country Management Teams</w:t>
            </w:r>
            <w:r w:rsidRPr="00447D8A">
              <w:rPr>
                <w:rFonts w:ascii="Calibri" w:hAnsi="Calibri" w:cs="Tahoma"/>
                <w:color w:val="auto"/>
                <w:sz w:val="22"/>
                <w:szCs w:val="22"/>
              </w:rPr>
              <w:t>, Logistics, Procurement and administrative officers</w:t>
            </w:r>
          </w:p>
          <w:p w14:paraId="0B89424B" w14:textId="580E3DF3" w:rsidR="00945673" w:rsidRPr="00887D1E" w:rsidRDefault="00945673" w:rsidP="00887D1E">
            <w:pPr>
              <w:autoSpaceDE w:val="0"/>
              <w:autoSpaceDN w:val="0"/>
              <w:adjustRightInd w:val="0"/>
              <w:spacing w:line="240" w:lineRule="auto"/>
              <w:rPr>
                <w:rFonts w:ascii="Calibri" w:hAnsi="Calibri" w:cs="Tahoma"/>
                <w:b/>
                <w:color w:val="auto"/>
                <w:sz w:val="22"/>
                <w:szCs w:val="22"/>
              </w:rPr>
            </w:pPr>
            <w:r w:rsidRPr="00887D1E">
              <w:rPr>
                <w:rFonts w:ascii="Calibri" w:hAnsi="Calibri" w:cs="Tahoma"/>
                <w:b/>
                <w:color w:val="auto"/>
                <w:sz w:val="22"/>
                <w:szCs w:val="22"/>
              </w:rPr>
              <w:t>External</w:t>
            </w:r>
          </w:p>
          <w:p w14:paraId="2BC0E5C7" w14:textId="77777777" w:rsidR="00945673" w:rsidRDefault="00945673" w:rsidP="00A75457">
            <w:pPr>
              <w:numPr>
                <w:ilvl w:val="0"/>
                <w:numId w:val="7"/>
              </w:num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Institutional donors</w:t>
            </w:r>
          </w:p>
          <w:p w14:paraId="223BD56B" w14:textId="77777777" w:rsidR="00945673" w:rsidRPr="00447D8A" w:rsidRDefault="0056457F" w:rsidP="00A75457">
            <w:pPr>
              <w:numPr>
                <w:ilvl w:val="0"/>
                <w:numId w:val="7"/>
              </w:numPr>
              <w:autoSpaceDE w:val="0"/>
              <w:autoSpaceDN w:val="0"/>
              <w:adjustRightInd w:val="0"/>
              <w:spacing w:line="240" w:lineRule="auto"/>
              <w:rPr>
                <w:rFonts w:ascii="Calibri" w:hAnsi="Calibri" w:cs="Tahoma"/>
                <w:color w:val="auto"/>
                <w:sz w:val="22"/>
                <w:szCs w:val="22"/>
              </w:rPr>
            </w:pPr>
            <w:r>
              <w:rPr>
                <w:rFonts w:ascii="Calibri" w:hAnsi="Calibri" w:cs="Tahoma"/>
                <w:color w:val="auto"/>
                <w:sz w:val="22"/>
                <w:szCs w:val="22"/>
              </w:rPr>
              <w:t xml:space="preserve">Statutory auditors </w:t>
            </w:r>
          </w:p>
          <w:p w14:paraId="6C772057" w14:textId="77777777" w:rsidR="00945673" w:rsidRPr="00447D8A" w:rsidRDefault="00945673" w:rsidP="00A75457">
            <w:pPr>
              <w:numPr>
                <w:ilvl w:val="0"/>
                <w:numId w:val="7"/>
              </w:numPr>
              <w:autoSpaceDE w:val="0"/>
              <w:autoSpaceDN w:val="0"/>
              <w:adjustRightInd w:val="0"/>
              <w:spacing w:line="240" w:lineRule="auto"/>
              <w:rPr>
                <w:rFonts w:ascii="Calibri" w:hAnsi="Calibri" w:cs="Tahoma"/>
                <w:color w:val="auto"/>
                <w:sz w:val="22"/>
                <w:szCs w:val="22"/>
              </w:rPr>
            </w:pPr>
            <w:r w:rsidRPr="00447D8A">
              <w:rPr>
                <w:rFonts w:ascii="Calibri" w:hAnsi="Calibri" w:cs="Tahoma"/>
                <w:color w:val="auto"/>
                <w:sz w:val="22"/>
                <w:szCs w:val="22"/>
              </w:rPr>
              <w:t>Contractors</w:t>
            </w:r>
          </w:p>
        </w:tc>
      </w:tr>
    </w:tbl>
    <w:p w14:paraId="4D6CD887" w14:textId="77777777" w:rsidR="007C652D" w:rsidRPr="00447D8A" w:rsidRDefault="007C652D" w:rsidP="00032A84">
      <w:pPr>
        <w:rPr>
          <w:rFonts w:ascii="Tahoma" w:hAnsi="Tahoma" w:cs="Tahoma"/>
          <w:color w:val="auto"/>
          <w:szCs w:val="36"/>
        </w:rPr>
      </w:pPr>
    </w:p>
    <w:sectPr w:rsidR="007C652D" w:rsidRPr="00447D8A" w:rsidSect="000B232A">
      <w:headerReference w:type="even" r:id="rId8"/>
      <w:headerReference w:type="default" r:id="rId9"/>
      <w:footerReference w:type="even" r:id="rId10"/>
      <w:footerReference w:type="default" r:id="rId11"/>
      <w:headerReference w:type="first" r:id="rId12"/>
      <w:footerReference w:type="first" r:id="rId13"/>
      <w:pgSz w:w="11907" w:h="16840" w:code="9"/>
      <w:pgMar w:top="121" w:right="992" w:bottom="426" w:left="1276" w:header="454" w:footer="454" w:gutter="0"/>
      <w:pgNumType w:start="1"/>
      <w:cols w:space="708"/>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98B7E2" w14:textId="77777777" w:rsidR="00903E8D" w:rsidRDefault="00903E8D">
      <w:r>
        <w:separator/>
      </w:r>
    </w:p>
  </w:endnote>
  <w:endnote w:type="continuationSeparator" w:id="0">
    <w:p w14:paraId="4373B17B" w14:textId="77777777" w:rsidR="00903E8D" w:rsidRDefault="00903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55 Roman">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A0DC8E3" w14:textId="77777777" w:rsidR="002A2FCA" w:rsidRDefault="002A2FCA" w:rsidP="006540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05B25" w14:textId="77777777" w:rsidR="002A2FCA" w:rsidRDefault="002A2FCA" w:rsidP="000A0B7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A095518" w14:textId="77777777" w:rsidR="002A2FCA" w:rsidRDefault="002A2FCA" w:rsidP="003E6B2C">
    <w:pPr>
      <w:pStyle w:val="Footer"/>
      <w:tabs>
        <w:tab w:val="clear" w:pos="4153"/>
        <w:tab w:val="clear" w:pos="8306"/>
        <w:tab w:val="right" w:pos="8900"/>
      </w:tabs>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3B52CE6" w14:textId="77777777" w:rsidR="002A2FCA" w:rsidRDefault="002A2FC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6E625A" w14:textId="77777777" w:rsidR="00903E8D" w:rsidRDefault="00903E8D">
      <w:r>
        <w:separator/>
      </w:r>
    </w:p>
  </w:footnote>
  <w:footnote w:type="continuationSeparator" w:id="0">
    <w:p w14:paraId="0BAF72A1" w14:textId="77777777" w:rsidR="00903E8D" w:rsidRDefault="00903E8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2738AAF" w14:textId="77777777" w:rsidR="002A2FCA" w:rsidRDefault="00903E8D">
    <w:pPr>
      <w:pStyle w:val="Header"/>
    </w:pPr>
    <w:r>
      <w:rPr>
        <w:noProof/>
        <w:lang w:eastAsia="en-GB"/>
      </w:rPr>
      <w:pict w14:anchorId="33CC2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45501" o:spid="_x0000_s2050" type="#_x0000_t75" style="position:absolute;margin-left:0;margin-top:0;width:481.9pt;height:287.6pt;z-index:-251658752;mso-position-horizontal:center;mso-position-horizontal-relative:margin;mso-position-vertical:center;mso-position-vertical-relative:margin" o:allowincell="f">
          <v:imagedata r:id="rId1" o:title="gorta_sha_lockup_CMYK"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3F67DF9" w14:textId="77777777" w:rsidR="002A2FCA" w:rsidRPr="00EF5097" w:rsidRDefault="00903E8D" w:rsidP="00EF5097">
    <w:pPr>
      <w:pStyle w:val="Header"/>
    </w:pPr>
    <w:r>
      <w:rPr>
        <w:noProof/>
        <w:lang w:eastAsia="en-GB"/>
      </w:rPr>
      <w:pict w14:anchorId="39FE2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45502" o:spid="_x0000_s2051" type="#_x0000_t75" style="position:absolute;margin-left:0;margin-top:0;width:481.9pt;height:287.6pt;z-index:-251657728;mso-position-horizontal:center;mso-position-horizontal-relative:margin;mso-position-vertical:center;mso-position-vertical-relative:margin" o:allowincell="f">
          <v:imagedata r:id="rId1" o:title="gorta_sha_lockup_CMYK" gain="19661f" blacklevel="22938f"/>
          <w10:wrap anchorx="margin" anchory="margin"/>
        </v:shape>
      </w:pict>
    </w:r>
    <w:r w:rsidR="00D4335D">
      <w:rPr>
        <w:noProof/>
        <w:lang w:eastAsia="en-GB"/>
      </w:rPr>
      <w:drawing>
        <wp:inline distT="0" distB="0" distL="0" distR="0" wp14:anchorId="66362FE0" wp14:editId="47D79717">
          <wp:extent cx="4476750" cy="2667000"/>
          <wp:effectExtent l="0" t="0" r="0" b="0"/>
          <wp:docPr id="1" name="Picture 1" descr="gorta_sha_lockup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ta_sha_lockup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0" cy="2667000"/>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186C1D6" w14:textId="77777777" w:rsidR="002A2FCA" w:rsidRDefault="00903E8D">
    <w:pPr>
      <w:pStyle w:val="Header"/>
    </w:pPr>
    <w:r>
      <w:rPr>
        <w:noProof/>
        <w:lang w:eastAsia="en-GB"/>
      </w:rPr>
      <w:pict w14:anchorId="34CC2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45500" o:spid="_x0000_s2049" type="#_x0000_t75" style="position:absolute;margin-left:0;margin-top:0;width:481.9pt;height:287.6pt;z-index:-251659776;mso-position-horizontal:center;mso-position-horizontal-relative:margin;mso-position-vertical:center;mso-position-vertical-relative:margin" o:allowincell="f">
          <v:imagedata r:id="rId1" o:title="gorta_sha_lockup_CMYK"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939B3"/>
    <w:multiLevelType w:val="hybridMultilevel"/>
    <w:tmpl w:val="92DCA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071A0C"/>
    <w:multiLevelType w:val="hybridMultilevel"/>
    <w:tmpl w:val="D9263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9E875D1"/>
    <w:multiLevelType w:val="multilevel"/>
    <w:tmpl w:val="6B448E4A"/>
    <w:styleLink w:val="CurrentList1"/>
    <w:lvl w:ilvl="0">
      <w:start w:val="1"/>
      <w:numFmt w:val="bullet"/>
      <w:lvlText w:val=""/>
      <w:lvlJc w:val="left"/>
      <w:pPr>
        <w:tabs>
          <w:tab w:val="num" w:pos="792"/>
        </w:tabs>
        <w:ind w:left="792" w:hanging="360"/>
      </w:pPr>
      <w:rPr>
        <w:rFonts w:ascii="Symbol" w:hAnsi="Symbol" w:hint="default"/>
        <w:color w:val="993366"/>
      </w:rPr>
    </w:lvl>
    <w:lvl w:ilvl="1">
      <w:start w:val="1"/>
      <w:numFmt w:val="bullet"/>
      <w:lvlText w:val="–"/>
      <w:lvlJc w:val="left"/>
      <w:pPr>
        <w:tabs>
          <w:tab w:val="num" w:pos="1224"/>
        </w:tabs>
        <w:ind w:left="1224" w:hanging="432"/>
      </w:pPr>
      <w:rPr>
        <w:rFonts w:ascii="Times New Roman" w:hAnsi="Times New Roman" w:cs="Times New Roman" w:hint="default"/>
      </w:rPr>
    </w:lvl>
    <w:lvl w:ilvl="2">
      <w:start w:val="1"/>
      <w:numFmt w:val="bullet"/>
      <w:lvlText w:val=""/>
      <w:lvlJc w:val="left"/>
      <w:pPr>
        <w:tabs>
          <w:tab w:val="num" w:pos="2592"/>
        </w:tabs>
        <w:ind w:left="2592" w:hanging="360"/>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3">
    <w:nsid w:val="38513503"/>
    <w:multiLevelType w:val="hybridMultilevel"/>
    <w:tmpl w:val="D80CC528"/>
    <w:lvl w:ilvl="0" w:tplc="CC0A2A60">
      <w:start w:val="1"/>
      <w:numFmt w:val="lowerLetter"/>
      <w:pStyle w:val="ListBullet2"/>
      <w:lvlText w:val="%1."/>
      <w:lvlJc w:val="left"/>
      <w:pPr>
        <w:tabs>
          <w:tab w:val="num" w:pos="1080"/>
        </w:tabs>
        <w:ind w:left="1080" w:hanging="360"/>
      </w:pPr>
      <w:rPr>
        <w:rFonts w:hint="default"/>
      </w:rPr>
    </w:lvl>
    <w:lvl w:ilvl="1" w:tplc="FEA212F4">
      <w:start w:val="1"/>
      <w:numFmt w:val="decimal"/>
      <w:lvlText w:val="%2."/>
      <w:lvlJc w:val="left"/>
      <w:pPr>
        <w:tabs>
          <w:tab w:val="num" w:pos="1800"/>
        </w:tabs>
        <w:ind w:left="1800" w:hanging="360"/>
      </w:pPr>
      <w:rPr>
        <w:rFonts w:hint="default"/>
      </w:rPr>
    </w:lvl>
    <w:lvl w:ilvl="2" w:tplc="938601E0" w:tentative="1">
      <w:start w:val="1"/>
      <w:numFmt w:val="bullet"/>
      <w:lvlText w:val=""/>
      <w:lvlJc w:val="left"/>
      <w:pPr>
        <w:tabs>
          <w:tab w:val="num" w:pos="2520"/>
        </w:tabs>
        <w:ind w:left="2520" w:hanging="360"/>
      </w:pPr>
      <w:rPr>
        <w:rFonts w:ascii="Wingdings" w:hAnsi="Wingdings" w:hint="default"/>
      </w:rPr>
    </w:lvl>
    <w:lvl w:ilvl="3" w:tplc="716EED4C" w:tentative="1">
      <w:start w:val="1"/>
      <w:numFmt w:val="bullet"/>
      <w:lvlText w:val=""/>
      <w:lvlJc w:val="left"/>
      <w:pPr>
        <w:tabs>
          <w:tab w:val="num" w:pos="3240"/>
        </w:tabs>
        <w:ind w:left="3240" w:hanging="360"/>
      </w:pPr>
      <w:rPr>
        <w:rFonts w:ascii="Symbol" w:hAnsi="Symbol" w:hint="default"/>
      </w:rPr>
    </w:lvl>
    <w:lvl w:ilvl="4" w:tplc="140EB210" w:tentative="1">
      <w:start w:val="1"/>
      <w:numFmt w:val="bullet"/>
      <w:lvlText w:val="o"/>
      <w:lvlJc w:val="left"/>
      <w:pPr>
        <w:tabs>
          <w:tab w:val="num" w:pos="3960"/>
        </w:tabs>
        <w:ind w:left="3960" w:hanging="360"/>
      </w:pPr>
      <w:rPr>
        <w:rFonts w:ascii="Courier New" w:hAnsi="Courier New" w:cs="Courier New" w:hint="default"/>
      </w:rPr>
    </w:lvl>
    <w:lvl w:ilvl="5" w:tplc="B0AA18E8" w:tentative="1">
      <w:start w:val="1"/>
      <w:numFmt w:val="bullet"/>
      <w:lvlText w:val=""/>
      <w:lvlJc w:val="left"/>
      <w:pPr>
        <w:tabs>
          <w:tab w:val="num" w:pos="4680"/>
        </w:tabs>
        <w:ind w:left="4680" w:hanging="360"/>
      </w:pPr>
      <w:rPr>
        <w:rFonts w:ascii="Wingdings" w:hAnsi="Wingdings" w:hint="default"/>
      </w:rPr>
    </w:lvl>
    <w:lvl w:ilvl="6" w:tplc="003C5D54" w:tentative="1">
      <w:start w:val="1"/>
      <w:numFmt w:val="bullet"/>
      <w:lvlText w:val=""/>
      <w:lvlJc w:val="left"/>
      <w:pPr>
        <w:tabs>
          <w:tab w:val="num" w:pos="5400"/>
        </w:tabs>
        <w:ind w:left="5400" w:hanging="360"/>
      </w:pPr>
      <w:rPr>
        <w:rFonts w:ascii="Symbol" w:hAnsi="Symbol" w:hint="default"/>
      </w:rPr>
    </w:lvl>
    <w:lvl w:ilvl="7" w:tplc="E34A09FA" w:tentative="1">
      <w:start w:val="1"/>
      <w:numFmt w:val="bullet"/>
      <w:lvlText w:val="o"/>
      <w:lvlJc w:val="left"/>
      <w:pPr>
        <w:tabs>
          <w:tab w:val="num" w:pos="6120"/>
        </w:tabs>
        <w:ind w:left="6120" w:hanging="360"/>
      </w:pPr>
      <w:rPr>
        <w:rFonts w:ascii="Courier New" w:hAnsi="Courier New" w:cs="Courier New" w:hint="default"/>
      </w:rPr>
    </w:lvl>
    <w:lvl w:ilvl="8" w:tplc="34FAC3C0" w:tentative="1">
      <w:start w:val="1"/>
      <w:numFmt w:val="bullet"/>
      <w:lvlText w:val=""/>
      <w:lvlJc w:val="left"/>
      <w:pPr>
        <w:tabs>
          <w:tab w:val="num" w:pos="6840"/>
        </w:tabs>
        <w:ind w:left="6840" w:hanging="360"/>
      </w:pPr>
      <w:rPr>
        <w:rFonts w:ascii="Wingdings" w:hAnsi="Wingdings" w:hint="default"/>
      </w:rPr>
    </w:lvl>
  </w:abstractNum>
  <w:abstractNum w:abstractNumId="4">
    <w:nsid w:val="38636A59"/>
    <w:multiLevelType w:val="hybridMultilevel"/>
    <w:tmpl w:val="3402B0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nsid w:val="3A230709"/>
    <w:multiLevelType w:val="multilevel"/>
    <w:tmpl w:val="404ADDBA"/>
    <w:lvl w:ilvl="0">
      <w:start w:val="9"/>
      <w:numFmt w:val="decimal"/>
      <w:pStyle w:val="HLegal1Head"/>
      <w:lvlText w:val="%1"/>
      <w:lvlJc w:val="left"/>
      <w:pPr>
        <w:tabs>
          <w:tab w:val="num" w:pos="360"/>
        </w:tabs>
        <w:ind w:left="360" w:hanging="360"/>
      </w:pPr>
      <w:rPr>
        <w:rFonts w:hint="default"/>
      </w:rPr>
    </w:lvl>
    <w:lvl w:ilvl="1">
      <w:start w:val="2"/>
      <w:numFmt w:val="decimal"/>
      <w:pStyle w:val="HLegal2"/>
      <w:lvlText w:val="%1.%2"/>
      <w:lvlJc w:val="left"/>
      <w:pPr>
        <w:tabs>
          <w:tab w:val="num" w:pos="360"/>
        </w:tabs>
        <w:ind w:left="360" w:hanging="360"/>
      </w:pPr>
      <w:rPr>
        <w:rFonts w:hint="default"/>
      </w:rPr>
    </w:lvl>
    <w:lvl w:ilvl="2">
      <w:start w:val="1"/>
      <w:numFmt w:val="decimal"/>
      <w:pStyle w:val="HLegal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40A549AE"/>
    <w:multiLevelType w:val="multilevel"/>
    <w:tmpl w:val="AE568B3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51085FB7"/>
    <w:multiLevelType w:val="multilevel"/>
    <w:tmpl w:val="25C8BD34"/>
    <w:styleLink w:val="CurrentList3"/>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nsid w:val="5BA92B2B"/>
    <w:multiLevelType w:val="hybridMultilevel"/>
    <w:tmpl w:val="04D25BF6"/>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nsid w:val="695F36AD"/>
    <w:multiLevelType w:val="hybridMultilevel"/>
    <w:tmpl w:val="D5243C4C"/>
    <w:lvl w:ilvl="0" w:tplc="04090001">
      <w:start w:val="1"/>
      <w:numFmt w:val="bullet"/>
      <w:lvlText w:val=""/>
      <w:lvlJc w:val="left"/>
      <w:pPr>
        <w:ind w:left="360" w:hanging="360"/>
      </w:pPr>
      <w:rPr>
        <w:rFonts w:ascii="Symbol" w:hAnsi="Symbol"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0">
    <w:nsid w:val="6AFB710E"/>
    <w:multiLevelType w:val="singleLevel"/>
    <w:tmpl w:val="24E0F398"/>
    <w:lvl w:ilvl="0">
      <w:start w:val="1"/>
      <w:numFmt w:val="bullet"/>
      <w:pStyle w:val="BulletIndent"/>
      <w:lvlText w:val=""/>
      <w:lvlJc w:val="left"/>
      <w:pPr>
        <w:tabs>
          <w:tab w:val="num" w:pos="360"/>
        </w:tabs>
        <w:ind w:left="360" w:hanging="360"/>
      </w:pPr>
      <w:rPr>
        <w:rFonts w:ascii="Symbol" w:hAnsi="Symbol" w:hint="default"/>
      </w:rPr>
    </w:lvl>
  </w:abstractNum>
  <w:abstractNum w:abstractNumId="11">
    <w:nsid w:val="6DB76367"/>
    <w:multiLevelType w:val="hybridMultilevel"/>
    <w:tmpl w:val="4386E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6"/>
  </w:num>
  <w:num w:numId="3">
    <w:abstractNumId w:val="2"/>
  </w:num>
  <w:num w:numId="4">
    <w:abstractNumId w:val="5"/>
  </w:num>
  <w:num w:numId="5">
    <w:abstractNumId w:val="3"/>
  </w:num>
  <w:num w:numId="6">
    <w:abstractNumId w:val="7"/>
  </w:num>
  <w:num w:numId="7">
    <w:abstractNumId w:val="9"/>
  </w:num>
  <w:num w:numId="8">
    <w:abstractNumId w:val="8"/>
  </w:num>
  <w:num w:numId="9">
    <w:abstractNumId w:val="4"/>
  </w:num>
  <w:num w:numId="10">
    <w:abstractNumId w:val="0"/>
  </w:num>
  <w:num w:numId="11">
    <w:abstractNumId w:val="1"/>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52">
      <o:colormru v:ext="edit" colors="#777"/>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C2C"/>
    <w:rsid w:val="00003CBD"/>
    <w:rsid w:val="00006859"/>
    <w:rsid w:val="00016DC0"/>
    <w:rsid w:val="0001727D"/>
    <w:rsid w:val="00017B06"/>
    <w:rsid w:val="000256B0"/>
    <w:rsid w:val="00027A54"/>
    <w:rsid w:val="0003098A"/>
    <w:rsid w:val="00032A84"/>
    <w:rsid w:val="00037C34"/>
    <w:rsid w:val="0004113E"/>
    <w:rsid w:val="00041AF4"/>
    <w:rsid w:val="000504F1"/>
    <w:rsid w:val="000512A6"/>
    <w:rsid w:val="0006791D"/>
    <w:rsid w:val="00071FE8"/>
    <w:rsid w:val="00072BD1"/>
    <w:rsid w:val="0008195E"/>
    <w:rsid w:val="0008723D"/>
    <w:rsid w:val="00095DAD"/>
    <w:rsid w:val="000A0393"/>
    <w:rsid w:val="000A0B79"/>
    <w:rsid w:val="000A0C97"/>
    <w:rsid w:val="000A1FBE"/>
    <w:rsid w:val="000A2F4C"/>
    <w:rsid w:val="000A3A76"/>
    <w:rsid w:val="000A6CE6"/>
    <w:rsid w:val="000B1E97"/>
    <w:rsid w:val="000B232A"/>
    <w:rsid w:val="000B424D"/>
    <w:rsid w:val="000B5C57"/>
    <w:rsid w:val="000C35E4"/>
    <w:rsid w:val="000C4954"/>
    <w:rsid w:val="000C7404"/>
    <w:rsid w:val="000D006F"/>
    <w:rsid w:val="000D3029"/>
    <w:rsid w:val="000D46A5"/>
    <w:rsid w:val="000D5E2A"/>
    <w:rsid w:val="000E35C0"/>
    <w:rsid w:val="000E701C"/>
    <w:rsid w:val="00100252"/>
    <w:rsid w:val="00101A04"/>
    <w:rsid w:val="00111115"/>
    <w:rsid w:val="001147BA"/>
    <w:rsid w:val="001148C8"/>
    <w:rsid w:val="00114DB3"/>
    <w:rsid w:val="00122BDB"/>
    <w:rsid w:val="00125570"/>
    <w:rsid w:val="00131B62"/>
    <w:rsid w:val="00136A2D"/>
    <w:rsid w:val="00137D7A"/>
    <w:rsid w:val="0014273F"/>
    <w:rsid w:val="0014576B"/>
    <w:rsid w:val="001464A5"/>
    <w:rsid w:val="00154998"/>
    <w:rsid w:val="00154DFA"/>
    <w:rsid w:val="00157450"/>
    <w:rsid w:val="001640A3"/>
    <w:rsid w:val="001648F1"/>
    <w:rsid w:val="001659C9"/>
    <w:rsid w:val="0017019A"/>
    <w:rsid w:val="001716E9"/>
    <w:rsid w:val="001825EB"/>
    <w:rsid w:val="0018267B"/>
    <w:rsid w:val="00185C6E"/>
    <w:rsid w:val="00193499"/>
    <w:rsid w:val="0019435A"/>
    <w:rsid w:val="001972B8"/>
    <w:rsid w:val="001972E4"/>
    <w:rsid w:val="001A177A"/>
    <w:rsid w:val="001A4307"/>
    <w:rsid w:val="001C2818"/>
    <w:rsid w:val="001D1203"/>
    <w:rsid w:val="001D3BCD"/>
    <w:rsid w:val="001F4A30"/>
    <w:rsid w:val="00204386"/>
    <w:rsid w:val="00205C86"/>
    <w:rsid w:val="0021310E"/>
    <w:rsid w:val="00216BFB"/>
    <w:rsid w:val="00216F36"/>
    <w:rsid w:val="00220F39"/>
    <w:rsid w:val="00234734"/>
    <w:rsid w:val="002370BF"/>
    <w:rsid w:val="002372FE"/>
    <w:rsid w:val="00241900"/>
    <w:rsid w:val="00254789"/>
    <w:rsid w:val="002631EE"/>
    <w:rsid w:val="00275188"/>
    <w:rsid w:val="002807FA"/>
    <w:rsid w:val="00282A65"/>
    <w:rsid w:val="00294910"/>
    <w:rsid w:val="002A2FCA"/>
    <w:rsid w:val="002A7FC1"/>
    <w:rsid w:val="002B10F8"/>
    <w:rsid w:val="002B7127"/>
    <w:rsid w:val="002C2AB4"/>
    <w:rsid w:val="002C7163"/>
    <w:rsid w:val="002D0A37"/>
    <w:rsid w:val="002D620C"/>
    <w:rsid w:val="002E321B"/>
    <w:rsid w:val="002E42A2"/>
    <w:rsid w:val="002F3E5C"/>
    <w:rsid w:val="00300C4B"/>
    <w:rsid w:val="00301DC5"/>
    <w:rsid w:val="003033C5"/>
    <w:rsid w:val="00307AE9"/>
    <w:rsid w:val="00310FCC"/>
    <w:rsid w:val="003168AF"/>
    <w:rsid w:val="003265A9"/>
    <w:rsid w:val="00330E6A"/>
    <w:rsid w:val="00334787"/>
    <w:rsid w:val="00336355"/>
    <w:rsid w:val="003418B6"/>
    <w:rsid w:val="00342F95"/>
    <w:rsid w:val="00343C89"/>
    <w:rsid w:val="00350502"/>
    <w:rsid w:val="003517AC"/>
    <w:rsid w:val="00353FED"/>
    <w:rsid w:val="00354890"/>
    <w:rsid w:val="00357D8C"/>
    <w:rsid w:val="00365834"/>
    <w:rsid w:val="00373839"/>
    <w:rsid w:val="003748E3"/>
    <w:rsid w:val="00392A9D"/>
    <w:rsid w:val="003959C3"/>
    <w:rsid w:val="003A42FA"/>
    <w:rsid w:val="003B1B05"/>
    <w:rsid w:val="003B46EF"/>
    <w:rsid w:val="003B6CC2"/>
    <w:rsid w:val="003C1864"/>
    <w:rsid w:val="003C5203"/>
    <w:rsid w:val="003C600E"/>
    <w:rsid w:val="003D21D5"/>
    <w:rsid w:val="003D6FE1"/>
    <w:rsid w:val="003E5C03"/>
    <w:rsid w:val="003E6B2C"/>
    <w:rsid w:val="003F3334"/>
    <w:rsid w:val="004043EC"/>
    <w:rsid w:val="00415C89"/>
    <w:rsid w:val="00425C2C"/>
    <w:rsid w:val="0042695C"/>
    <w:rsid w:val="00432269"/>
    <w:rsid w:val="00447D8A"/>
    <w:rsid w:val="004509EA"/>
    <w:rsid w:val="00451F22"/>
    <w:rsid w:val="00455F35"/>
    <w:rsid w:val="00472ABE"/>
    <w:rsid w:val="00475CFD"/>
    <w:rsid w:val="00482049"/>
    <w:rsid w:val="0048215F"/>
    <w:rsid w:val="004874A7"/>
    <w:rsid w:val="00490E6A"/>
    <w:rsid w:val="004925BF"/>
    <w:rsid w:val="00494FEF"/>
    <w:rsid w:val="00495BB6"/>
    <w:rsid w:val="004C4195"/>
    <w:rsid w:val="004D1DEC"/>
    <w:rsid w:val="004D2840"/>
    <w:rsid w:val="004D45EA"/>
    <w:rsid w:val="004E0112"/>
    <w:rsid w:val="004E2882"/>
    <w:rsid w:val="004E59A0"/>
    <w:rsid w:val="004E7581"/>
    <w:rsid w:val="004E7DDA"/>
    <w:rsid w:val="004F1F7C"/>
    <w:rsid w:val="00512C2A"/>
    <w:rsid w:val="00516E1B"/>
    <w:rsid w:val="00526C90"/>
    <w:rsid w:val="00527EF4"/>
    <w:rsid w:val="00530050"/>
    <w:rsid w:val="00535904"/>
    <w:rsid w:val="0054126C"/>
    <w:rsid w:val="005431FF"/>
    <w:rsid w:val="00546809"/>
    <w:rsid w:val="00550BEE"/>
    <w:rsid w:val="00551E02"/>
    <w:rsid w:val="00560A29"/>
    <w:rsid w:val="00561C0B"/>
    <w:rsid w:val="0056457F"/>
    <w:rsid w:val="0056498C"/>
    <w:rsid w:val="00565E9A"/>
    <w:rsid w:val="005701E0"/>
    <w:rsid w:val="00584BBB"/>
    <w:rsid w:val="00585CB5"/>
    <w:rsid w:val="00585E02"/>
    <w:rsid w:val="00592266"/>
    <w:rsid w:val="00595685"/>
    <w:rsid w:val="005B3DB3"/>
    <w:rsid w:val="005B4A77"/>
    <w:rsid w:val="005C20F3"/>
    <w:rsid w:val="005D0D34"/>
    <w:rsid w:val="005E736F"/>
    <w:rsid w:val="005E7AA0"/>
    <w:rsid w:val="005F2B3F"/>
    <w:rsid w:val="005F502F"/>
    <w:rsid w:val="005F62C8"/>
    <w:rsid w:val="00605846"/>
    <w:rsid w:val="006059D7"/>
    <w:rsid w:val="00615D13"/>
    <w:rsid w:val="00620C46"/>
    <w:rsid w:val="00624AF4"/>
    <w:rsid w:val="006278C5"/>
    <w:rsid w:val="00633873"/>
    <w:rsid w:val="00641442"/>
    <w:rsid w:val="006500E7"/>
    <w:rsid w:val="006540A6"/>
    <w:rsid w:val="00654D70"/>
    <w:rsid w:val="0066471D"/>
    <w:rsid w:val="00670CA8"/>
    <w:rsid w:val="00675FFD"/>
    <w:rsid w:val="0067771B"/>
    <w:rsid w:val="00682ED9"/>
    <w:rsid w:val="006A1B7C"/>
    <w:rsid w:val="006A2618"/>
    <w:rsid w:val="006A42B4"/>
    <w:rsid w:val="006B009A"/>
    <w:rsid w:val="006B123B"/>
    <w:rsid w:val="006B1866"/>
    <w:rsid w:val="006B44BF"/>
    <w:rsid w:val="006B4AB4"/>
    <w:rsid w:val="006B6F0A"/>
    <w:rsid w:val="006B796B"/>
    <w:rsid w:val="006C0BE1"/>
    <w:rsid w:val="006C4858"/>
    <w:rsid w:val="006C56A0"/>
    <w:rsid w:val="006C65A2"/>
    <w:rsid w:val="006C6EC2"/>
    <w:rsid w:val="006D1850"/>
    <w:rsid w:val="006F088E"/>
    <w:rsid w:val="006F1753"/>
    <w:rsid w:val="006F2B3F"/>
    <w:rsid w:val="006F33A0"/>
    <w:rsid w:val="00710D73"/>
    <w:rsid w:val="00712971"/>
    <w:rsid w:val="0071416F"/>
    <w:rsid w:val="0071546D"/>
    <w:rsid w:val="00722AB1"/>
    <w:rsid w:val="00722D9E"/>
    <w:rsid w:val="007256F5"/>
    <w:rsid w:val="0073095F"/>
    <w:rsid w:val="00731BB0"/>
    <w:rsid w:val="007354CF"/>
    <w:rsid w:val="0073588A"/>
    <w:rsid w:val="007373F2"/>
    <w:rsid w:val="00740174"/>
    <w:rsid w:val="0074108B"/>
    <w:rsid w:val="007433DD"/>
    <w:rsid w:val="0074375A"/>
    <w:rsid w:val="007437CD"/>
    <w:rsid w:val="00746831"/>
    <w:rsid w:val="00754EFC"/>
    <w:rsid w:val="007557A9"/>
    <w:rsid w:val="007564CA"/>
    <w:rsid w:val="007619C4"/>
    <w:rsid w:val="007648C1"/>
    <w:rsid w:val="007660DA"/>
    <w:rsid w:val="007677DB"/>
    <w:rsid w:val="00767B50"/>
    <w:rsid w:val="007709EA"/>
    <w:rsid w:val="0078085C"/>
    <w:rsid w:val="00781EB9"/>
    <w:rsid w:val="0078466A"/>
    <w:rsid w:val="007877B9"/>
    <w:rsid w:val="00794DFB"/>
    <w:rsid w:val="00797A6F"/>
    <w:rsid w:val="007B14C9"/>
    <w:rsid w:val="007B2E5C"/>
    <w:rsid w:val="007B3FE5"/>
    <w:rsid w:val="007B5953"/>
    <w:rsid w:val="007B7B95"/>
    <w:rsid w:val="007C5543"/>
    <w:rsid w:val="007C652D"/>
    <w:rsid w:val="007C6A56"/>
    <w:rsid w:val="007D373D"/>
    <w:rsid w:val="007E681A"/>
    <w:rsid w:val="007F0CB2"/>
    <w:rsid w:val="00802289"/>
    <w:rsid w:val="00803A54"/>
    <w:rsid w:val="0080499C"/>
    <w:rsid w:val="0080554F"/>
    <w:rsid w:val="0081259C"/>
    <w:rsid w:val="00813B23"/>
    <w:rsid w:val="00823582"/>
    <w:rsid w:val="00825B33"/>
    <w:rsid w:val="008350FC"/>
    <w:rsid w:val="008421A6"/>
    <w:rsid w:val="00852C5F"/>
    <w:rsid w:val="00853972"/>
    <w:rsid w:val="00857C1A"/>
    <w:rsid w:val="008642A8"/>
    <w:rsid w:val="008650C1"/>
    <w:rsid w:val="0086756F"/>
    <w:rsid w:val="00870C74"/>
    <w:rsid w:val="00882291"/>
    <w:rsid w:val="00887D1E"/>
    <w:rsid w:val="00895BBD"/>
    <w:rsid w:val="008A2744"/>
    <w:rsid w:val="008A35B9"/>
    <w:rsid w:val="008A5874"/>
    <w:rsid w:val="008B1743"/>
    <w:rsid w:val="008B5B8F"/>
    <w:rsid w:val="008C10AE"/>
    <w:rsid w:val="008C1BDC"/>
    <w:rsid w:val="008C5797"/>
    <w:rsid w:val="008D2B17"/>
    <w:rsid w:val="008D4EAE"/>
    <w:rsid w:val="008D555E"/>
    <w:rsid w:val="008D6ABF"/>
    <w:rsid w:val="008D70F7"/>
    <w:rsid w:val="008E01D7"/>
    <w:rsid w:val="008E37C3"/>
    <w:rsid w:val="008E7119"/>
    <w:rsid w:val="008F2347"/>
    <w:rsid w:val="008F62BF"/>
    <w:rsid w:val="008F6377"/>
    <w:rsid w:val="008F7DCF"/>
    <w:rsid w:val="009016F2"/>
    <w:rsid w:val="00901CDA"/>
    <w:rsid w:val="00903949"/>
    <w:rsid w:val="00903E8D"/>
    <w:rsid w:val="0090465F"/>
    <w:rsid w:val="009147CE"/>
    <w:rsid w:val="00916846"/>
    <w:rsid w:val="00922342"/>
    <w:rsid w:val="00923957"/>
    <w:rsid w:val="0092452F"/>
    <w:rsid w:val="00930116"/>
    <w:rsid w:val="00933965"/>
    <w:rsid w:val="00937DDC"/>
    <w:rsid w:val="00942166"/>
    <w:rsid w:val="00945673"/>
    <w:rsid w:val="00951617"/>
    <w:rsid w:val="00951857"/>
    <w:rsid w:val="00951965"/>
    <w:rsid w:val="009520A8"/>
    <w:rsid w:val="00956BF4"/>
    <w:rsid w:val="0096000E"/>
    <w:rsid w:val="00963C0F"/>
    <w:rsid w:val="00964311"/>
    <w:rsid w:val="00964862"/>
    <w:rsid w:val="00970182"/>
    <w:rsid w:val="00975CA1"/>
    <w:rsid w:val="009830A1"/>
    <w:rsid w:val="0099164F"/>
    <w:rsid w:val="009923C4"/>
    <w:rsid w:val="009A22BD"/>
    <w:rsid w:val="009A7A8E"/>
    <w:rsid w:val="009B3082"/>
    <w:rsid w:val="009C0D39"/>
    <w:rsid w:val="009C1914"/>
    <w:rsid w:val="009C68FB"/>
    <w:rsid w:val="009C6944"/>
    <w:rsid w:val="009C6FB7"/>
    <w:rsid w:val="009D2B48"/>
    <w:rsid w:val="009D3325"/>
    <w:rsid w:val="009D3DC3"/>
    <w:rsid w:val="009D4E3F"/>
    <w:rsid w:val="009D6BD4"/>
    <w:rsid w:val="009E04F3"/>
    <w:rsid w:val="009E40BB"/>
    <w:rsid w:val="009E4DB8"/>
    <w:rsid w:val="009E6B4A"/>
    <w:rsid w:val="009F6714"/>
    <w:rsid w:val="00A007A1"/>
    <w:rsid w:val="00A14082"/>
    <w:rsid w:val="00A16563"/>
    <w:rsid w:val="00A35887"/>
    <w:rsid w:val="00A36D7C"/>
    <w:rsid w:val="00A3768F"/>
    <w:rsid w:val="00A62A0E"/>
    <w:rsid w:val="00A65A93"/>
    <w:rsid w:val="00A75457"/>
    <w:rsid w:val="00A9070E"/>
    <w:rsid w:val="00AA2B51"/>
    <w:rsid w:val="00AA3E9D"/>
    <w:rsid w:val="00AB0FC1"/>
    <w:rsid w:val="00AB339D"/>
    <w:rsid w:val="00AB435B"/>
    <w:rsid w:val="00AB4DC7"/>
    <w:rsid w:val="00AC231D"/>
    <w:rsid w:val="00AE67A3"/>
    <w:rsid w:val="00B00A6F"/>
    <w:rsid w:val="00B106FE"/>
    <w:rsid w:val="00B114EF"/>
    <w:rsid w:val="00B15685"/>
    <w:rsid w:val="00B20428"/>
    <w:rsid w:val="00B210EE"/>
    <w:rsid w:val="00B23FBB"/>
    <w:rsid w:val="00B326A1"/>
    <w:rsid w:val="00B3288D"/>
    <w:rsid w:val="00B330B0"/>
    <w:rsid w:val="00B35C23"/>
    <w:rsid w:val="00B40D75"/>
    <w:rsid w:val="00B54B71"/>
    <w:rsid w:val="00B64B1E"/>
    <w:rsid w:val="00B7462F"/>
    <w:rsid w:val="00B83394"/>
    <w:rsid w:val="00B90742"/>
    <w:rsid w:val="00B9715D"/>
    <w:rsid w:val="00B97ECE"/>
    <w:rsid w:val="00BA39EF"/>
    <w:rsid w:val="00BB0C0B"/>
    <w:rsid w:val="00BB2024"/>
    <w:rsid w:val="00BB329B"/>
    <w:rsid w:val="00BB5F4A"/>
    <w:rsid w:val="00BC098C"/>
    <w:rsid w:val="00BF0DB3"/>
    <w:rsid w:val="00C132B0"/>
    <w:rsid w:val="00C14C8B"/>
    <w:rsid w:val="00C17918"/>
    <w:rsid w:val="00C21B13"/>
    <w:rsid w:val="00C23E33"/>
    <w:rsid w:val="00C25B72"/>
    <w:rsid w:val="00C35C75"/>
    <w:rsid w:val="00C37AF6"/>
    <w:rsid w:val="00C4174F"/>
    <w:rsid w:val="00C46663"/>
    <w:rsid w:val="00C4695B"/>
    <w:rsid w:val="00C46E96"/>
    <w:rsid w:val="00C56E6D"/>
    <w:rsid w:val="00C6277E"/>
    <w:rsid w:val="00C634AF"/>
    <w:rsid w:val="00C65C31"/>
    <w:rsid w:val="00C824F8"/>
    <w:rsid w:val="00C90E3C"/>
    <w:rsid w:val="00CA1EBC"/>
    <w:rsid w:val="00CA3205"/>
    <w:rsid w:val="00CA6C75"/>
    <w:rsid w:val="00CB1BDB"/>
    <w:rsid w:val="00CB3552"/>
    <w:rsid w:val="00CB3A2E"/>
    <w:rsid w:val="00CC0020"/>
    <w:rsid w:val="00CC1414"/>
    <w:rsid w:val="00CC2385"/>
    <w:rsid w:val="00CC4845"/>
    <w:rsid w:val="00CC5FC1"/>
    <w:rsid w:val="00CC6B2A"/>
    <w:rsid w:val="00CD3E36"/>
    <w:rsid w:val="00CD7010"/>
    <w:rsid w:val="00CE0798"/>
    <w:rsid w:val="00CE2DAA"/>
    <w:rsid w:val="00CE5E8C"/>
    <w:rsid w:val="00CF128F"/>
    <w:rsid w:val="00D003B3"/>
    <w:rsid w:val="00D005EF"/>
    <w:rsid w:val="00D045DB"/>
    <w:rsid w:val="00D06230"/>
    <w:rsid w:val="00D11E7E"/>
    <w:rsid w:val="00D21623"/>
    <w:rsid w:val="00D272A1"/>
    <w:rsid w:val="00D314D5"/>
    <w:rsid w:val="00D3700D"/>
    <w:rsid w:val="00D400CE"/>
    <w:rsid w:val="00D41EC5"/>
    <w:rsid w:val="00D4335D"/>
    <w:rsid w:val="00D4361F"/>
    <w:rsid w:val="00D60B77"/>
    <w:rsid w:val="00D647A4"/>
    <w:rsid w:val="00D8011C"/>
    <w:rsid w:val="00D901FA"/>
    <w:rsid w:val="00D97C9F"/>
    <w:rsid w:val="00DA411A"/>
    <w:rsid w:val="00DA4CB9"/>
    <w:rsid w:val="00DB12ED"/>
    <w:rsid w:val="00DB15DC"/>
    <w:rsid w:val="00DB5C28"/>
    <w:rsid w:val="00DB5D56"/>
    <w:rsid w:val="00DC5CAE"/>
    <w:rsid w:val="00DC63C0"/>
    <w:rsid w:val="00DD04DB"/>
    <w:rsid w:val="00DD48B7"/>
    <w:rsid w:val="00DF439F"/>
    <w:rsid w:val="00DF6F71"/>
    <w:rsid w:val="00DF72CA"/>
    <w:rsid w:val="00DF7C33"/>
    <w:rsid w:val="00E06C04"/>
    <w:rsid w:val="00E0778F"/>
    <w:rsid w:val="00E1391F"/>
    <w:rsid w:val="00E22410"/>
    <w:rsid w:val="00E23342"/>
    <w:rsid w:val="00E2678C"/>
    <w:rsid w:val="00E3218C"/>
    <w:rsid w:val="00E3221D"/>
    <w:rsid w:val="00E35FDB"/>
    <w:rsid w:val="00E37F20"/>
    <w:rsid w:val="00E4627E"/>
    <w:rsid w:val="00E60A0B"/>
    <w:rsid w:val="00E61F7B"/>
    <w:rsid w:val="00E716E2"/>
    <w:rsid w:val="00E758BC"/>
    <w:rsid w:val="00E76710"/>
    <w:rsid w:val="00E806E6"/>
    <w:rsid w:val="00E851B4"/>
    <w:rsid w:val="00E86F51"/>
    <w:rsid w:val="00E8775D"/>
    <w:rsid w:val="00E919AF"/>
    <w:rsid w:val="00E947FE"/>
    <w:rsid w:val="00E9695B"/>
    <w:rsid w:val="00EA270D"/>
    <w:rsid w:val="00EA32C3"/>
    <w:rsid w:val="00EA41C9"/>
    <w:rsid w:val="00EA622A"/>
    <w:rsid w:val="00EB10D1"/>
    <w:rsid w:val="00EB3F36"/>
    <w:rsid w:val="00EB4174"/>
    <w:rsid w:val="00EB4C4D"/>
    <w:rsid w:val="00ED7FCE"/>
    <w:rsid w:val="00EE03FE"/>
    <w:rsid w:val="00EE358B"/>
    <w:rsid w:val="00EF1E03"/>
    <w:rsid w:val="00EF2B44"/>
    <w:rsid w:val="00EF5097"/>
    <w:rsid w:val="00EF51E7"/>
    <w:rsid w:val="00F02F72"/>
    <w:rsid w:val="00F105B3"/>
    <w:rsid w:val="00F16087"/>
    <w:rsid w:val="00F23EB3"/>
    <w:rsid w:val="00F27139"/>
    <w:rsid w:val="00F3245E"/>
    <w:rsid w:val="00F524E7"/>
    <w:rsid w:val="00F52F41"/>
    <w:rsid w:val="00F54680"/>
    <w:rsid w:val="00F60ED5"/>
    <w:rsid w:val="00F6463A"/>
    <w:rsid w:val="00F82F78"/>
    <w:rsid w:val="00F8319C"/>
    <w:rsid w:val="00F90507"/>
    <w:rsid w:val="00F90653"/>
    <w:rsid w:val="00F920A6"/>
    <w:rsid w:val="00FA7E1B"/>
    <w:rsid w:val="00FC673D"/>
    <w:rsid w:val="00FD0179"/>
    <w:rsid w:val="00FD12B6"/>
    <w:rsid w:val="00FD5D3E"/>
    <w:rsid w:val="00FD7991"/>
    <w:rsid w:val="00FE3D74"/>
    <w:rsid w:val="00FE48B8"/>
    <w:rsid w:val="00FE59D4"/>
    <w:rsid w:val="00FF7C5E"/>
  </w:rsids>
  <m:mathPr>
    <m:mathFont m:val="Cambria Math"/>
    <m:brkBin m:val="before"/>
    <m:brkBinSub m:val="--"/>
    <m:smallFrac m:val="0"/>
    <m:dispDef/>
    <m:lMargin m:val="0"/>
    <m:rMargin m:val="0"/>
    <m:defJc m:val="centerGroup"/>
    <m:wrapIndent m:val="1440"/>
    <m:intLim m:val="subSup"/>
    <m:naryLim m:val="undOvr"/>
  </m:mathPr>
  <w:themeFontLang w:val="en-IE"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777"/>
    </o:shapedefaults>
    <o:shapelayout v:ext="edit">
      <o:idmap v:ext="edit" data="1"/>
    </o:shapelayout>
  </w:shapeDefaults>
  <w:decimalSymbol w:val="."/>
  <w:listSeparator w:val=","/>
  <w14:docId w14:val="7A4AADFD"/>
  <w15:chartTrackingRefBased/>
  <w15:docId w15:val="{C29D54FF-E0FF-4A73-BC53-59D699A5B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E37C3"/>
    <w:pPr>
      <w:spacing w:line="260" w:lineRule="exact"/>
    </w:pPr>
    <w:rPr>
      <w:rFonts w:ascii="Arial" w:hAnsi="Arial"/>
      <w:color w:val="000000"/>
      <w:lang w:val="en-GB" w:eastAsia="en-US"/>
    </w:rPr>
  </w:style>
  <w:style w:type="paragraph" w:styleId="Heading1">
    <w:name w:val="heading 1"/>
    <w:basedOn w:val="Normal"/>
    <w:next w:val="Normal"/>
    <w:qFormat/>
    <w:rsid w:val="008E37C3"/>
    <w:pPr>
      <w:numPr>
        <w:numId w:val="2"/>
      </w:numPr>
      <w:spacing w:after="320" w:line="320" w:lineRule="exact"/>
      <w:outlineLvl w:val="0"/>
    </w:pPr>
    <w:rPr>
      <w:b/>
      <w:sz w:val="28"/>
    </w:rPr>
  </w:style>
  <w:style w:type="paragraph" w:styleId="Heading2">
    <w:name w:val="heading 2"/>
    <w:next w:val="Normal"/>
    <w:qFormat/>
    <w:rsid w:val="008E37C3"/>
    <w:pPr>
      <w:numPr>
        <w:ilvl w:val="1"/>
        <w:numId w:val="2"/>
      </w:numPr>
      <w:spacing w:line="260" w:lineRule="exact"/>
      <w:outlineLvl w:val="1"/>
    </w:pPr>
    <w:rPr>
      <w:rFonts w:ascii="Arial" w:hAnsi="Arial"/>
      <w:b/>
      <w:sz w:val="22"/>
      <w:lang w:val="en-GB" w:eastAsia="en-US"/>
    </w:rPr>
  </w:style>
  <w:style w:type="paragraph" w:styleId="Heading3">
    <w:name w:val="heading 3"/>
    <w:basedOn w:val="Normal"/>
    <w:next w:val="Normal"/>
    <w:qFormat/>
    <w:rsid w:val="008E37C3"/>
    <w:pPr>
      <w:keepNext/>
      <w:numPr>
        <w:ilvl w:val="2"/>
        <w:numId w:val="2"/>
      </w:numPr>
      <w:outlineLvl w:val="2"/>
    </w:pPr>
    <w:rPr>
      <w:b/>
      <w:i/>
      <w:kern w:val="28"/>
    </w:rPr>
  </w:style>
  <w:style w:type="paragraph" w:styleId="Heading4">
    <w:name w:val="heading 4"/>
    <w:basedOn w:val="Normal"/>
    <w:next w:val="Normal"/>
    <w:qFormat/>
    <w:rsid w:val="008E37C3"/>
    <w:pPr>
      <w:numPr>
        <w:ilvl w:val="3"/>
        <w:numId w:val="2"/>
      </w:numPr>
      <w:outlineLvl w:val="3"/>
    </w:pPr>
    <w:rPr>
      <w:b/>
    </w:rPr>
  </w:style>
  <w:style w:type="paragraph" w:styleId="Heading5">
    <w:name w:val="heading 5"/>
    <w:aliases w:val="h5"/>
    <w:basedOn w:val="Normal"/>
    <w:next w:val="Normal"/>
    <w:qFormat/>
    <w:rsid w:val="008E37C3"/>
    <w:pPr>
      <w:keepNext/>
      <w:numPr>
        <w:ilvl w:val="4"/>
        <w:numId w:val="2"/>
      </w:numPr>
      <w:jc w:val="center"/>
      <w:outlineLvl w:val="4"/>
    </w:pPr>
    <w:rPr>
      <w:b/>
    </w:rPr>
  </w:style>
  <w:style w:type="paragraph" w:styleId="Heading6">
    <w:name w:val="heading 6"/>
    <w:basedOn w:val="Normal"/>
    <w:next w:val="Normal"/>
    <w:qFormat/>
    <w:rsid w:val="008E37C3"/>
    <w:pPr>
      <w:keepNext/>
      <w:numPr>
        <w:ilvl w:val="5"/>
        <w:numId w:val="2"/>
      </w:numPr>
      <w:jc w:val="center"/>
      <w:outlineLvl w:val="5"/>
    </w:pPr>
    <w:rPr>
      <w:b/>
    </w:rPr>
  </w:style>
  <w:style w:type="paragraph" w:styleId="Heading7">
    <w:name w:val="heading 7"/>
    <w:basedOn w:val="Normal"/>
    <w:next w:val="Normal"/>
    <w:qFormat/>
    <w:rsid w:val="008E37C3"/>
    <w:pPr>
      <w:keepNext/>
      <w:numPr>
        <w:ilvl w:val="6"/>
        <w:numId w:val="2"/>
      </w:numPr>
      <w:outlineLvl w:val="6"/>
    </w:pPr>
    <w:rPr>
      <w:b/>
    </w:rPr>
  </w:style>
  <w:style w:type="paragraph" w:styleId="Heading8">
    <w:name w:val="heading 8"/>
    <w:basedOn w:val="Normal"/>
    <w:next w:val="Normal"/>
    <w:qFormat/>
    <w:rsid w:val="008E37C3"/>
    <w:pPr>
      <w:keepNext/>
      <w:numPr>
        <w:ilvl w:val="7"/>
        <w:numId w:val="2"/>
      </w:numPr>
      <w:jc w:val="both"/>
      <w:outlineLvl w:val="7"/>
    </w:pPr>
    <w:rPr>
      <w:rFonts w:ascii="Helvetica 55 Roman" w:hAnsi="Helvetica 55 Roman"/>
      <w:b/>
      <w:i/>
      <w:sz w:val="18"/>
    </w:rPr>
  </w:style>
  <w:style w:type="paragraph" w:styleId="Heading9">
    <w:name w:val="heading 9"/>
    <w:basedOn w:val="Normal"/>
    <w:next w:val="Normal"/>
    <w:qFormat/>
    <w:rsid w:val="008E37C3"/>
    <w:pPr>
      <w:keepNext/>
      <w:numPr>
        <w:ilvl w:val="8"/>
        <w:numId w:val="2"/>
      </w:numPr>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Indent">
    <w:name w:val="Bullet Indent"/>
    <w:basedOn w:val="Normal"/>
    <w:rsid w:val="008E37C3"/>
    <w:pPr>
      <w:numPr>
        <w:numId w:val="1"/>
      </w:numPr>
      <w:tabs>
        <w:tab w:val="left" w:pos="284"/>
      </w:tabs>
      <w:ind w:left="284" w:hanging="284"/>
    </w:pPr>
  </w:style>
  <w:style w:type="table" w:styleId="TableGrid">
    <w:name w:val="Table Grid"/>
    <w:basedOn w:val="TableNormal"/>
    <w:rsid w:val="00131B62"/>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8E37C3"/>
    <w:pPr>
      <w:tabs>
        <w:tab w:val="center" w:pos="4153"/>
        <w:tab w:val="right" w:pos="8306"/>
      </w:tabs>
    </w:pPr>
  </w:style>
  <w:style w:type="paragraph" w:styleId="Footer">
    <w:name w:val="footer"/>
    <w:basedOn w:val="Normal"/>
    <w:rsid w:val="008E37C3"/>
    <w:pPr>
      <w:tabs>
        <w:tab w:val="center" w:pos="4153"/>
        <w:tab w:val="right" w:pos="8306"/>
      </w:tabs>
    </w:pPr>
  </w:style>
  <w:style w:type="character" w:styleId="PageNumber">
    <w:name w:val="page number"/>
    <w:basedOn w:val="DefaultParagraphFont"/>
    <w:rsid w:val="0071416F"/>
  </w:style>
  <w:style w:type="paragraph" w:styleId="BalloonText">
    <w:name w:val="Balloon Text"/>
    <w:basedOn w:val="Normal"/>
    <w:semiHidden/>
    <w:rsid w:val="00AC231D"/>
    <w:rPr>
      <w:rFonts w:ascii="Tahoma" w:hAnsi="Tahoma" w:cs="Tahoma"/>
      <w:sz w:val="16"/>
      <w:szCs w:val="16"/>
    </w:rPr>
  </w:style>
  <w:style w:type="table" w:styleId="TableWeb2">
    <w:name w:val="Table Web 2"/>
    <w:basedOn w:val="TableNormal"/>
    <w:rsid w:val="006B44BF"/>
    <w:pPr>
      <w:spacing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CurrentList1">
    <w:name w:val="Current List1"/>
    <w:rsid w:val="00560A29"/>
    <w:pPr>
      <w:numPr>
        <w:numId w:val="3"/>
      </w:numPr>
    </w:pPr>
  </w:style>
  <w:style w:type="paragraph" w:styleId="NormalWeb">
    <w:name w:val="Normal (Web)"/>
    <w:basedOn w:val="Normal"/>
    <w:uiPriority w:val="99"/>
    <w:rsid w:val="005701E0"/>
    <w:pPr>
      <w:spacing w:before="100" w:beforeAutospacing="1" w:after="100" w:afterAutospacing="1" w:line="240" w:lineRule="auto"/>
    </w:pPr>
    <w:rPr>
      <w:rFonts w:ascii="Times New Roman" w:hAnsi="Times New Roman"/>
      <w:color w:val="auto"/>
      <w:sz w:val="24"/>
      <w:szCs w:val="24"/>
      <w:lang w:eastAsia="en-GB"/>
    </w:rPr>
  </w:style>
  <w:style w:type="paragraph" w:customStyle="1" w:styleId="DocumentTitle">
    <w:name w:val="Document Title"/>
    <w:basedOn w:val="Normal"/>
    <w:next w:val="Normal"/>
    <w:rsid w:val="00F23EB3"/>
    <w:pPr>
      <w:tabs>
        <w:tab w:val="num" w:pos="360"/>
        <w:tab w:val="num" w:pos="1440"/>
      </w:tabs>
      <w:spacing w:line="240" w:lineRule="auto"/>
      <w:ind w:left="1440" w:hanging="360"/>
      <w:jc w:val="both"/>
    </w:pPr>
    <w:rPr>
      <w:b/>
      <w:color w:val="808080"/>
      <w:sz w:val="48"/>
    </w:rPr>
  </w:style>
  <w:style w:type="paragraph" w:customStyle="1" w:styleId="TitleSubheading">
    <w:name w:val="Title Subheading"/>
    <w:basedOn w:val="Normal"/>
    <w:rsid w:val="00F23EB3"/>
    <w:pPr>
      <w:tabs>
        <w:tab w:val="num" w:pos="360"/>
      </w:tabs>
      <w:spacing w:line="240" w:lineRule="auto"/>
      <w:ind w:left="360" w:hanging="360"/>
      <w:jc w:val="both"/>
    </w:pPr>
    <w:rPr>
      <w:color w:val="auto"/>
      <w:sz w:val="28"/>
    </w:rPr>
  </w:style>
  <w:style w:type="paragraph" w:styleId="BodyText">
    <w:name w:val="Body Text"/>
    <w:basedOn w:val="Normal"/>
    <w:rsid w:val="00F23EB3"/>
    <w:pPr>
      <w:tabs>
        <w:tab w:val="num" w:pos="360"/>
      </w:tabs>
      <w:spacing w:line="240" w:lineRule="auto"/>
      <w:ind w:left="360" w:hanging="360"/>
      <w:jc w:val="both"/>
    </w:pPr>
    <w:rPr>
      <w:color w:val="auto"/>
      <w:sz w:val="22"/>
    </w:rPr>
  </w:style>
  <w:style w:type="paragraph" w:customStyle="1" w:styleId="1Parties">
    <w:name w:val="(1) Parties"/>
    <w:basedOn w:val="Normal"/>
    <w:rsid w:val="00F23EB3"/>
    <w:pPr>
      <w:tabs>
        <w:tab w:val="num" w:pos="5040"/>
      </w:tabs>
      <w:spacing w:before="120" w:after="120" w:line="300" w:lineRule="atLeast"/>
      <w:ind w:left="5040" w:hanging="720"/>
    </w:pPr>
    <w:rPr>
      <w:color w:val="auto"/>
    </w:rPr>
  </w:style>
  <w:style w:type="paragraph" w:customStyle="1" w:styleId="HLegal1Head">
    <w:name w:val="HLegal 1 Head"/>
    <w:basedOn w:val="Normal"/>
    <w:rsid w:val="00F23EB3"/>
    <w:pPr>
      <w:keepNext/>
      <w:numPr>
        <w:numId w:val="4"/>
      </w:numPr>
      <w:spacing w:before="200" w:after="120" w:line="240" w:lineRule="auto"/>
      <w:jc w:val="both"/>
    </w:pPr>
    <w:rPr>
      <w:rFonts w:cs="Arial"/>
      <w:b/>
      <w:caps/>
      <w:color w:val="auto"/>
    </w:rPr>
  </w:style>
  <w:style w:type="paragraph" w:customStyle="1" w:styleId="HLegal2">
    <w:name w:val="HLegal 2"/>
    <w:basedOn w:val="Normal"/>
    <w:rsid w:val="00F23EB3"/>
    <w:pPr>
      <w:numPr>
        <w:ilvl w:val="1"/>
        <w:numId w:val="4"/>
      </w:numPr>
      <w:spacing w:before="120" w:after="120" w:line="240" w:lineRule="auto"/>
      <w:jc w:val="both"/>
    </w:pPr>
    <w:rPr>
      <w:rFonts w:cs="Arial"/>
      <w:color w:val="auto"/>
    </w:rPr>
  </w:style>
  <w:style w:type="paragraph" w:customStyle="1" w:styleId="HLegal3">
    <w:name w:val="HLegal 3"/>
    <w:basedOn w:val="Normal"/>
    <w:rsid w:val="00F23EB3"/>
    <w:pPr>
      <w:numPr>
        <w:ilvl w:val="2"/>
        <w:numId w:val="4"/>
      </w:numPr>
      <w:spacing w:before="120" w:after="120" w:line="240" w:lineRule="auto"/>
      <w:jc w:val="both"/>
    </w:pPr>
    <w:rPr>
      <w:rFonts w:cs="Arial"/>
      <w:color w:val="auto"/>
    </w:rPr>
  </w:style>
  <w:style w:type="paragraph" w:styleId="BodyTextIndent2">
    <w:name w:val="Body Text Indent 2"/>
    <w:basedOn w:val="Normal"/>
    <w:rsid w:val="00114DB3"/>
    <w:pPr>
      <w:spacing w:after="120" w:line="480" w:lineRule="auto"/>
      <w:ind w:left="283"/>
    </w:pPr>
  </w:style>
  <w:style w:type="paragraph" w:styleId="BodyText3">
    <w:name w:val="Body Text 3"/>
    <w:basedOn w:val="Normal"/>
    <w:rsid w:val="00114DB3"/>
    <w:pPr>
      <w:spacing w:after="120"/>
    </w:pPr>
    <w:rPr>
      <w:sz w:val="16"/>
      <w:szCs w:val="16"/>
    </w:rPr>
  </w:style>
  <w:style w:type="paragraph" w:styleId="TOC2">
    <w:name w:val="toc 2"/>
    <w:basedOn w:val="Normal"/>
    <w:next w:val="Normal"/>
    <w:semiHidden/>
    <w:rsid w:val="00114DB3"/>
    <w:pPr>
      <w:spacing w:before="240" w:line="240" w:lineRule="auto"/>
    </w:pPr>
    <w:rPr>
      <w:rFonts w:ascii="Times New Roman" w:hAnsi="Times New Roman"/>
      <w:b/>
      <w:color w:val="auto"/>
      <w:lang w:eastAsia="en-GB"/>
    </w:rPr>
  </w:style>
  <w:style w:type="paragraph" w:styleId="TOC1">
    <w:name w:val="toc 1"/>
    <w:basedOn w:val="Normal"/>
    <w:next w:val="Normal"/>
    <w:semiHidden/>
    <w:rsid w:val="00114DB3"/>
    <w:pPr>
      <w:spacing w:before="360" w:line="240" w:lineRule="auto"/>
    </w:pPr>
    <w:rPr>
      <w:b/>
      <w:caps/>
      <w:color w:val="auto"/>
      <w:sz w:val="24"/>
      <w:lang w:eastAsia="en-GB"/>
    </w:rPr>
  </w:style>
  <w:style w:type="character" w:styleId="Hyperlink">
    <w:name w:val="Hyperlink"/>
    <w:rsid w:val="00114DB3"/>
    <w:rPr>
      <w:color w:val="0000FF"/>
      <w:u w:val="single"/>
    </w:rPr>
  </w:style>
  <w:style w:type="numbering" w:customStyle="1" w:styleId="CurrentList3">
    <w:name w:val="Current List3"/>
    <w:rsid w:val="00D4361F"/>
    <w:pPr>
      <w:numPr>
        <w:numId w:val="6"/>
      </w:numPr>
    </w:pPr>
  </w:style>
  <w:style w:type="paragraph" w:styleId="ListBullet2">
    <w:name w:val="List Bullet 2"/>
    <w:basedOn w:val="Normal"/>
    <w:rsid w:val="00D4361F"/>
    <w:pPr>
      <w:numPr>
        <w:numId w:val="5"/>
      </w:numPr>
      <w:spacing w:line="240" w:lineRule="auto"/>
    </w:pPr>
    <w:rPr>
      <w:color w:val="auto"/>
      <w:sz w:val="22"/>
      <w:szCs w:val="22"/>
    </w:rPr>
  </w:style>
  <w:style w:type="paragraph" w:customStyle="1" w:styleId="MediumGrid1-Accent21">
    <w:name w:val="Medium Grid 1 - Accent 21"/>
    <w:basedOn w:val="Normal"/>
    <w:uiPriority w:val="34"/>
    <w:qFormat/>
    <w:rsid w:val="00641442"/>
    <w:pPr>
      <w:ind w:left="720"/>
    </w:pPr>
  </w:style>
  <w:style w:type="character" w:styleId="Emphasis">
    <w:name w:val="Emphasis"/>
    <w:qFormat/>
    <w:rsid w:val="00641442"/>
    <w:rPr>
      <w:i/>
      <w:iCs/>
    </w:rPr>
  </w:style>
  <w:style w:type="paragraph" w:customStyle="1" w:styleId="normalcentred">
    <w:name w:val="normalcentred"/>
    <w:basedOn w:val="Normal"/>
    <w:rsid w:val="00D400CE"/>
    <w:pPr>
      <w:spacing w:before="60" w:after="60" w:line="240" w:lineRule="auto"/>
      <w:jc w:val="center"/>
    </w:pPr>
    <w:rPr>
      <w:rFonts w:cs="Arial"/>
      <w:lang w:val="en-US"/>
    </w:rPr>
  </w:style>
  <w:style w:type="paragraph" w:customStyle="1" w:styleId="Text">
    <w:name w:val="Text"/>
    <w:basedOn w:val="Normal"/>
    <w:rsid w:val="00903949"/>
    <w:pPr>
      <w:tabs>
        <w:tab w:val="left" w:pos="284"/>
      </w:tabs>
      <w:overflowPunct w:val="0"/>
      <w:autoSpaceDE w:val="0"/>
      <w:autoSpaceDN w:val="0"/>
      <w:adjustRightInd w:val="0"/>
      <w:spacing w:after="260" w:line="240" w:lineRule="auto"/>
      <w:jc w:val="both"/>
      <w:textAlignment w:val="baseline"/>
    </w:pPr>
    <w:rPr>
      <w:rFonts w:ascii="Times New Roman" w:hAnsi="Times New Roman"/>
      <w:color w:val="auto"/>
      <w:sz w:val="22"/>
      <w:lang w:eastAsia="en-GB"/>
    </w:rPr>
  </w:style>
  <w:style w:type="character" w:customStyle="1" w:styleId="apple-style-span">
    <w:name w:val="apple-style-span"/>
    <w:basedOn w:val="DefaultParagraphFont"/>
    <w:rsid w:val="00B00A6F"/>
  </w:style>
  <w:style w:type="paragraph" w:customStyle="1" w:styleId="MediumShading1-Accent11">
    <w:name w:val="Medium Shading 1 - Accent 11"/>
    <w:basedOn w:val="Normal"/>
    <w:uiPriority w:val="1"/>
    <w:qFormat/>
    <w:rsid w:val="00EB4174"/>
    <w:pPr>
      <w:spacing w:before="100" w:beforeAutospacing="1" w:after="100" w:afterAutospacing="1" w:line="240" w:lineRule="auto"/>
    </w:pPr>
    <w:rPr>
      <w:rFonts w:ascii="Times New Roman" w:hAnsi="Times New Roman"/>
      <w:color w:val="auto"/>
      <w:sz w:val="24"/>
      <w:szCs w:val="24"/>
      <w:lang w:val="en-IE" w:eastAsia="en-IE"/>
    </w:rPr>
  </w:style>
  <w:style w:type="character" w:styleId="CommentReference">
    <w:name w:val="annotation reference"/>
    <w:rsid w:val="00D8011C"/>
    <w:rPr>
      <w:sz w:val="18"/>
      <w:szCs w:val="18"/>
    </w:rPr>
  </w:style>
  <w:style w:type="paragraph" w:styleId="CommentText">
    <w:name w:val="annotation text"/>
    <w:basedOn w:val="Normal"/>
    <w:link w:val="CommentTextChar"/>
    <w:rsid w:val="00D8011C"/>
    <w:rPr>
      <w:sz w:val="24"/>
      <w:szCs w:val="24"/>
    </w:rPr>
  </w:style>
  <w:style w:type="character" w:customStyle="1" w:styleId="CommentTextChar">
    <w:name w:val="Comment Text Char"/>
    <w:link w:val="CommentText"/>
    <w:rsid w:val="00D8011C"/>
    <w:rPr>
      <w:rFonts w:ascii="Arial" w:hAnsi="Arial"/>
      <w:color w:val="000000"/>
      <w:sz w:val="24"/>
      <w:szCs w:val="24"/>
      <w:lang w:val="en-GB"/>
    </w:rPr>
  </w:style>
  <w:style w:type="paragraph" w:styleId="CommentSubject">
    <w:name w:val="annotation subject"/>
    <w:basedOn w:val="CommentText"/>
    <w:next w:val="CommentText"/>
    <w:link w:val="CommentSubjectChar"/>
    <w:rsid w:val="00D8011C"/>
    <w:rPr>
      <w:b/>
      <w:bCs/>
      <w:sz w:val="20"/>
      <w:szCs w:val="20"/>
    </w:rPr>
  </w:style>
  <w:style w:type="character" w:customStyle="1" w:styleId="CommentSubjectChar">
    <w:name w:val="Comment Subject Char"/>
    <w:link w:val="CommentSubject"/>
    <w:rsid w:val="00D8011C"/>
    <w:rPr>
      <w:rFonts w:ascii="Arial" w:hAnsi="Arial"/>
      <w:b/>
      <w:bCs/>
      <w:color w:val="000000"/>
      <w:sz w:val="24"/>
      <w:szCs w:val="24"/>
      <w:lang w:val="en-GB"/>
    </w:rPr>
  </w:style>
  <w:style w:type="paragraph" w:styleId="ListParagraph">
    <w:name w:val="List Paragraph"/>
    <w:basedOn w:val="Normal"/>
    <w:uiPriority w:val="34"/>
    <w:qFormat/>
    <w:rsid w:val="005645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0194">
      <w:bodyDiv w:val="1"/>
      <w:marLeft w:val="0"/>
      <w:marRight w:val="0"/>
      <w:marTop w:val="0"/>
      <w:marBottom w:val="0"/>
      <w:divBdr>
        <w:top w:val="none" w:sz="0" w:space="0" w:color="auto"/>
        <w:left w:val="none" w:sz="0" w:space="0" w:color="auto"/>
        <w:bottom w:val="none" w:sz="0" w:space="0" w:color="auto"/>
        <w:right w:val="none" w:sz="0" w:space="0" w:color="auto"/>
      </w:divBdr>
      <w:divsChild>
        <w:div w:id="1561789744">
          <w:marLeft w:val="0"/>
          <w:marRight w:val="0"/>
          <w:marTop w:val="0"/>
          <w:marBottom w:val="0"/>
          <w:divBdr>
            <w:top w:val="none" w:sz="0" w:space="0" w:color="auto"/>
            <w:left w:val="none" w:sz="0" w:space="0" w:color="auto"/>
            <w:bottom w:val="none" w:sz="0" w:space="0" w:color="auto"/>
            <w:right w:val="none" w:sz="0" w:space="0" w:color="auto"/>
          </w:divBdr>
          <w:divsChild>
            <w:div w:id="546256983">
              <w:marLeft w:val="0"/>
              <w:marRight w:val="0"/>
              <w:marTop w:val="0"/>
              <w:marBottom w:val="0"/>
              <w:divBdr>
                <w:top w:val="none" w:sz="0" w:space="0" w:color="auto"/>
                <w:left w:val="none" w:sz="0" w:space="0" w:color="auto"/>
                <w:bottom w:val="none" w:sz="0" w:space="0" w:color="auto"/>
                <w:right w:val="none" w:sz="0" w:space="0" w:color="auto"/>
              </w:divBdr>
            </w:div>
            <w:div w:id="19511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2073">
      <w:bodyDiv w:val="1"/>
      <w:marLeft w:val="0"/>
      <w:marRight w:val="0"/>
      <w:marTop w:val="0"/>
      <w:marBottom w:val="0"/>
      <w:divBdr>
        <w:top w:val="none" w:sz="0" w:space="0" w:color="auto"/>
        <w:left w:val="none" w:sz="0" w:space="0" w:color="auto"/>
        <w:bottom w:val="none" w:sz="0" w:space="0" w:color="auto"/>
        <w:right w:val="none" w:sz="0" w:space="0" w:color="auto"/>
      </w:divBdr>
    </w:div>
    <w:div w:id="110132849">
      <w:bodyDiv w:val="1"/>
      <w:marLeft w:val="0"/>
      <w:marRight w:val="0"/>
      <w:marTop w:val="0"/>
      <w:marBottom w:val="0"/>
      <w:divBdr>
        <w:top w:val="none" w:sz="0" w:space="0" w:color="auto"/>
        <w:left w:val="none" w:sz="0" w:space="0" w:color="auto"/>
        <w:bottom w:val="none" w:sz="0" w:space="0" w:color="auto"/>
        <w:right w:val="none" w:sz="0" w:space="0" w:color="auto"/>
      </w:divBdr>
    </w:div>
    <w:div w:id="160195852">
      <w:bodyDiv w:val="1"/>
      <w:marLeft w:val="0"/>
      <w:marRight w:val="0"/>
      <w:marTop w:val="0"/>
      <w:marBottom w:val="0"/>
      <w:divBdr>
        <w:top w:val="none" w:sz="0" w:space="0" w:color="auto"/>
        <w:left w:val="none" w:sz="0" w:space="0" w:color="auto"/>
        <w:bottom w:val="none" w:sz="0" w:space="0" w:color="auto"/>
        <w:right w:val="none" w:sz="0" w:space="0" w:color="auto"/>
      </w:divBdr>
      <w:divsChild>
        <w:div w:id="183175686">
          <w:marLeft w:val="0"/>
          <w:marRight w:val="0"/>
          <w:marTop w:val="0"/>
          <w:marBottom w:val="0"/>
          <w:divBdr>
            <w:top w:val="none" w:sz="0" w:space="0" w:color="auto"/>
            <w:left w:val="none" w:sz="0" w:space="0" w:color="auto"/>
            <w:bottom w:val="none" w:sz="0" w:space="0" w:color="auto"/>
            <w:right w:val="none" w:sz="0" w:space="0" w:color="auto"/>
          </w:divBdr>
        </w:div>
      </w:divsChild>
    </w:div>
    <w:div w:id="312299575">
      <w:bodyDiv w:val="1"/>
      <w:marLeft w:val="0"/>
      <w:marRight w:val="0"/>
      <w:marTop w:val="0"/>
      <w:marBottom w:val="0"/>
      <w:divBdr>
        <w:top w:val="none" w:sz="0" w:space="0" w:color="auto"/>
        <w:left w:val="none" w:sz="0" w:space="0" w:color="auto"/>
        <w:bottom w:val="none" w:sz="0" w:space="0" w:color="auto"/>
        <w:right w:val="none" w:sz="0" w:space="0" w:color="auto"/>
      </w:divBdr>
    </w:div>
    <w:div w:id="378171272">
      <w:bodyDiv w:val="1"/>
      <w:marLeft w:val="0"/>
      <w:marRight w:val="0"/>
      <w:marTop w:val="0"/>
      <w:marBottom w:val="0"/>
      <w:divBdr>
        <w:top w:val="none" w:sz="0" w:space="0" w:color="auto"/>
        <w:left w:val="none" w:sz="0" w:space="0" w:color="auto"/>
        <w:bottom w:val="none" w:sz="0" w:space="0" w:color="auto"/>
        <w:right w:val="none" w:sz="0" w:space="0" w:color="auto"/>
      </w:divBdr>
    </w:div>
    <w:div w:id="399136197">
      <w:bodyDiv w:val="1"/>
      <w:marLeft w:val="0"/>
      <w:marRight w:val="0"/>
      <w:marTop w:val="0"/>
      <w:marBottom w:val="0"/>
      <w:divBdr>
        <w:top w:val="none" w:sz="0" w:space="0" w:color="auto"/>
        <w:left w:val="none" w:sz="0" w:space="0" w:color="auto"/>
        <w:bottom w:val="none" w:sz="0" w:space="0" w:color="auto"/>
        <w:right w:val="none" w:sz="0" w:space="0" w:color="auto"/>
      </w:divBdr>
    </w:div>
    <w:div w:id="411007003">
      <w:bodyDiv w:val="1"/>
      <w:marLeft w:val="0"/>
      <w:marRight w:val="0"/>
      <w:marTop w:val="0"/>
      <w:marBottom w:val="0"/>
      <w:divBdr>
        <w:top w:val="none" w:sz="0" w:space="0" w:color="auto"/>
        <w:left w:val="none" w:sz="0" w:space="0" w:color="auto"/>
        <w:bottom w:val="none" w:sz="0" w:space="0" w:color="auto"/>
        <w:right w:val="none" w:sz="0" w:space="0" w:color="auto"/>
      </w:divBdr>
    </w:div>
    <w:div w:id="418599153">
      <w:bodyDiv w:val="1"/>
      <w:marLeft w:val="0"/>
      <w:marRight w:val="0"/>
      <w:marTop w:val="0"/>
      <w:marBottom w:val="0"/>
      <w:divBdr>
        <w:top w:val="none" w:sz="0" w:space="0" w:color="auto"/>
        <w:left w:val="none" w:sz="0" w:space="0" w:color="auto"/>
        <w:bottom w:val="none" w:sz="0" w:space="0" w:color="auto"/>
        <w:right w:val="none" w:sz="0" w:space="0" w:color="auto"/>
      </w:divBdr>
    </w:div>
    <w:div w:id="426077031">
      <w:bodyDiv w:val="1"/>
      <w:marLeft w:val="0"/>
      <w:marRight w:val="0"/>
      <w:marTop w:val="0"/>
      <w:marBottom w:val="0"/>
      <w:divBdr>
        <w:top w:val="none" w:sz="0" w:space="0" w:color="auto"/>
        <w:left w:val="none" w:sz="0" w:space="0" w:color="auto"/>
        <w:bottom w:val="none" w:sz="0" w:space="0" w:color="auto"/>
        <w:right w:val="none" w:sz="0" w:space="0" w:color="auto"/>
      </w:divBdr>
    </w:div>
    <w:div w:id="514998016">
      <w:bodyDiv w:val="1"/>
      <w:marLeft w:val="0"/>
      <w:marRight w:val="0"/>
      <w:marTop w:val="0"/>
      <w:marBottom w:val="0"/>
      <w:divBdr>
        <w:top w:val="none" w:sz="0" w:space="0" w:color="auto"/>
        <w:left w:val="none" w:sz="0" w:space="0" w:color="auto"/>
        <w:bottom w:val="none" w:sz="0" w:space="0" w:color="auto"/>
        <w:right w:val="none" w:sz="0" w:space="0" w:color="auto"/>
      </w:divBdr>
    </w:div>
    <w:div w:id="675688433">
      <w:bodyDiv w:val="1"/>
      <w:marLeft w:val="0"/>
      <w:marRight w:val="0"/>
      <w:marTop w:val="0"/>
      <w:marBottom w:val="0"/>
      <w:divBdr>
        <w:top w:val="none" w:sz="0" w:space="0" w:color="auto"/>
        <w:left w:val="none" w:sz="0" w:space="0" w:color="auto"/>
        <w:bottom w:val="none" w:sz="0" w:space="0" w:color="auto"/>
        <w:right w:val="none" w:sz="0" w:space="0" w:color="auto"/>
      </w:divBdr>
      <w:divsChild>
        <w:div w:id="1734230675">
          <w:marLeft w:val="0"/>
          <w:marRight w:val="0"/>
          <w:marTop w:val="0"/>
          <w:marBottom w:val="0"/>
          <w:divBdr>
            <w:top w:val="none" w:sz="0" w:space="0" w:color="auto"/>
            <w:left w:val="none" w:sz="0" w:space="0" w:color="auto"/>
            <w:bottom w:val="none" w:sz="0" w:space="0" w:color="auto"/>
            <w:right w:val="none" w:sz="0" w:space="0" w:color="auto"/>
          </w:divBdr>
          <w:divsChild>
            <w:div w:id="16564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9087">
      <w:bodyDiv w:val="1"/>
      <w:marLeft w:val="0"/>
      <w:marRight w:val="0"/>
      <w:marTop w:val="0"/>
      <w:marBottom w:val="0"/>
      <w:divBdr>
        <w:top w:val="none" w:sz="0" w:space="0" w:color="auto"/>
        <w:left w:val="none" w:sz="0" w:space="0" w:color="auto"/>
        <w:bottom w:val="none" w:sz="0" w:space="0" w:color="auto"/>
        <w:right w:val="none" w:sz="0" w:space="0" w:color="auto"/>
      </w:divBdr>
    </w:div>
    <w:div w:id="748314220">
      <w:bodyDiv w:val="1"/>
      <w:marLeft w:val="0"/>
      <w:marRight w:val="0"/>
      <w:marTop w:val="0"/>
      <w:marBottom w:val="0"/>
      <w:divBdr>
        <w:top w:val="none" w:sz="0" w:space="0" w:color="auto"/>
        <w:left w:val="none" w:sz="0" w:space="0" w:color="auto"/>
        <w:bottom w:val="none" w:sz="0" w:space="0" w:color="auto"/>
        <w:right w:val="none" w:sz="0" w:space="0" w:color="auto"/>
      </w:divBdr>
    </w:div>
    <w:div w:id="769081693">
      <w:bodyDiv w:val="1"/>
      <w:marLeft w:val="0"/>
      <w:marRight w:val="0"/>
      <w:marTop w:val="0"/>
      <w:marBottom w:val="0"/>
      <w:divBdr>
        <w:top w:val="none" w:sz="0" w:space="0" w:color="auto"/>
        <w:left w:val="none" w:sz="0" w:space="0" w:color="auto"/>
        <w:bottom w:val="none" w:sz="0" w:space="0" w:color="auto"/>
        <w:right w:val="none" w:sz="0" w:space="0" w:color="auto"/>
      </w:divBdr>
    </w:div>
    <w:div w:id="842430240">
      <w:bodyDiv w:val="1"/>
      <w:marLeft w:val="0"/>
      <w:marRight w:val="0"/>
      <w:marTop w:val="0"/>
      <w:marBottom w:val="0"/>
      <w:divBdr>
        <w:top w:val="none" w:sz="0" w:space="0" w:color="auto"/>
        <w:left w:val="none" w:sz="0" w:space="0" w:color="auto"/>
        <w:bottom w:val="none" w:sz="0" w:space="0" w:color="auto"/>
        <w:right w:val="none" w:sz="0" w:space="0" w:color="auto"/>
      </w:divBdr>
      <w:divsChild>
        <w:div w:id="1053849583">
          <w:marLeft w:val="0"/>
          <w:marRight w:val="0"/>
          <w:marTop w:val="0"/>
          <w:marBottom w:val="0"/>
          <w:divBdr>
            <w:top w:val="none" w:sz="0" w:space="0" w:color="auto"/>
            <w:left w:val="none" w:sz="0" w:space="0" w:color="auto"/>
            <w:bottom w:val="none" w:sz="0" w:space="0" w:color="auto"/>
            <w:right w:val="none" w:sz="0" w:space="0" w:color="auto"/>
          </w:divBdr>
          <w:divsChild>
            <w:div w:id="138957430">
              <w:marLeft w:val="0"/>
              <w:marRight w:val="0"/>
              <w:marTop w:val="0"/>
              <w:marBottom w:val="0"/>
              <w:divBdr>
                <w:top w:val="none" w:sz="0" w:space="0" w:color="auto"/>
                <w:left w:val="none" w:sz="0" w:space="0" w:color="auto"/>
                <w:bottom w:val="none" w:sz="0" w:space="0" w:color="auto"/>
                <w:right w:val="none" w:sz="0" w:space="0" w:color="auto"/>
              </w:divBdr>
            </w:div>
            <w:div w:id="233204249">
              <w:marLeft w:val="0"/>
              <w:marRight w:val="0"/>
              <w:marTop w:val="0"/>
              <w:marBottom w:val="0"/>
              <w:divBdr>
                <w:top w:val="none" w:sz="0" w:space="0" w:color="auto"/>
                <w:left w:val="none" w:sz="0" w:space="0" w:color="auto"/>
                <w:bottom w:val="none" w:sz="0" w:space="0" w:color="auto"/>
                <w:right w:val="none" w:sz="0" w:space="0" w:color="auto"/>
              </w:divBdr>
            </w:div>
            <w:div w:id="353381954">
              <w:marLeft w:val="0"/>
              <w:marRight w:val="0"/>
              <w:marTop w:val="0"/>
              <w:marBottom w:val="0"/>
              <w:divBdr>
                <w:top w:val="none" w:sz="0" w:space="0" w:color="auto"/>
                <w:left w:val="none" w:sz="0" w:space="0" w:color="auto"/>
                <w:bottom w:val="none" w:sz="0" w:space="0" w:color="auto"/>
                <w:right w:val="none" w:sz="0" w:space="0" w:color="auto"/>
              </w:divBdr>
            </w:div>
            <w:div w:id="638070834">
              <w:marLeft w:val="0"/>
              <w:marRight w:val="0"/>
              <w:marTop w:val="0"/>
              <w:marBottom w:val="0"/>
              <w:divBdr>
                <w:top w:val="none" w:sz="0" w:space="0" w:color="auto"/>
                <w:left w:val="none" w:sz="0" w:space="0" w:color="auto"/>
                <w:bottom w:val="none" w:sz="0" w:space="0" w:color="auto"/>
                <w:right w:val="none" w:sz="0" w:space="0" w:color="auto"/>
              </w:divBdr>
            </w:div>
            <w:div w:id="800459998">
              <w:marLeft w:val="0"/>
              <w:marRight w:val="0"/>
              <w:marTop w:val="0"/>
              <w:marBottom w:val="0"/>
              <w:divBdr>
                <w:top w:val="none" w:sz="0" w:space="0" w:color="auto"/>
                <w:left w:val="none" w:sz="0" w:space="0" w:color="auto"/>
                <w:bottom w:val="none" w:sz="0" w:space="0" w:color="auto"/>
                <w:right w:val="none" w:sz="0" w:space="0" w:color="auto"/>
              </w:divBdr>
            </w:div>
            <w:div w:id="1867257094">
              <w:marLeft w:val="0"/>
              <w:marRight w:val="0"/>
              <w:marTop w:val="0"/>
              <w:marBottom w:val="0"/>
              <w:divBdr>
                <w:top w:val="none" w:sz="0" w:space="0" w:color="auto"/>
                <w:left w:val="none" w:sz="0" w:space="0" w:color="auto"/>
                <w:bottom w:val="none" w:sz="0" w:space="0" w:color="auto"/>
                <w:right w:val="none" w:sz="0" w:space="0" w:color="auto"/>
              </w:divBdr>
            </w:div>
            <w:div w:id="18998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6049">
      <w:bodyDiv w:val="1"/>
      <w:marLeft w:val="0"/>
      <w:marRight w:val="0"/>
      <w:marTop w:val="0"/>
      <w:marBottom w:val="0"/>
      <w:divBdr>
        <w:top w:val="none" w:sz="0" w:space="0" w:color="auto"/>
        <w:left w:val="none" w:sz="0" w:space="0" w:color="auto"/>
        <w:bottom w:val="none" w:sz="0" w:space="0" w:color="auto"/>
        <w:right w:val="none" w:sz="0" w:space="0" w:color="auto"/>
      </w:divBdr>
    </w:div>
    <w:div w:id="902712175">
      <w:bodyDiv w:val="1"/>
      <w:marLeft w:val="0"/>
      <w:marRight w:val="0"/>
      <w:marTop w:val="0"/>
      <w:marBottom w:val="0"/>
      <w:divBdr>
        <w:top w:val="none" w:sz="0" w:space="0" w:color="auto"/>
        <w:left w:val="none" w:sz="0" w:space="0" w:color="auto"/>
        <w:bottom w:val="none" w:sz="0" w:space="0" w:color="auto"/>
        <w:right w:val="none" w:sz="0" w:space="0" w:color="auto"/>
      </w:divBdr>
      <w:divsChild>
        <w:div w:id="2006929642">
          <w:marLeft w:val="0"/>
          <w:marRight w:val="0"/>
          <w:marTop w:val="0"/>
          <w:marBottom w:val="0"/>
          <w:divBdr>
            <w:top w:val="none" w:sz="0" w:space="0" w:color="auto"/>
            <w:left w:val="none" w:sz="0" w:space="0" w:color="auto"/>
            <w:bottom w:val="none" w:sz="0" w:space="0" w:color="auto"/>
            <w:right w:val="none" w:sz="0" w:space="0" w:color="auto"/>
          </w:divBdr>
        </w:div>
      </w:divsChild>
    </w:div>
    <w:div w:id="922566942">
      <w:bodyDiv w:val="1"/>
      <w:marLeft w:val="0"/>
      <w:marRight w:val="0"/>
      <w:marTop w:val="0"/>
      <w:marBottom w:val="0"/>
      <w:divBdr>
        <w:top w:val="none" w:sz="0" w:space="0" w:color="auto"/>
        <w:left w:val="none" w:sz="0" w:space="0" w:color="auto"/>
        <w:bottom w:val="none" w:sz="0" w:space="0" w:color="auto"/>
        <w:right w:val="none" w:sz="0" w:space="0" w:color="auto"/>
      </w:divBdr>
    </w:div>
    <w:div w:id="1017270852">
      <w:bodyDiv w:val="1"/>
      <w:marLeft w:val="0"/>
      <w:marRight w:val="0"/>
      <w:marTop w:val="0"/>
      <w:marBottom w:val="0"/>
      <w:divBdr>
        <w:top w:val="none" w:sz="0" w:space="0" w:color="auto"/>
        <w:left w:val="none" w:sz="0" w:space="0" w:color="auto"/>
        <w:bottom w:val="none" w:sz="0" w:space="0" w:color="auto"/>
        <w:right w:val="none" w:sz="0" w:space="0" w:color="auto"/>
      </w:divBdr>
      <w:divsChild>
        <w:div w:id="1232691919">
          <w:marLeft w:val="0"/>
          <w:marRight w:val="0"/>
          <w:marTop w:val="0"/>
          <w:marBottom w:val="0"/>
          <w:divBdr>
            <w:top w:val="none" w:sz="0" w:space="0" w:color="auto"/>
            <w:left w:val="none" w:sz="0" w:space="0" w:color="auto"/>
            <w:bottom w:val="none" w:sz="0" w:space="0" w:color="auto"/>
            <w:right w:val="none" w:sz="0" w:space="0" w:color="auto"/>
          </w:divBdr>
          <w:divsChild>
            <w:div w:id="917977652">
              <w:marLeft w:val="0"/>
              <w:marRight w:val="0"/>
              <w:marTop w:val="0"/>
              <w:marBottom w:val="0"/>
              <w:divBdr>
                <w:top w:val="none" w:sz="0" w:space="0" w:color="auto"/>
                <w:left w:val="none" w:sz="0" w:space="0" w:color="auto"/>
                <w:bottom w:val="none" w:sz="0" w:space="0" w:color="auto"/>
                <w:right w:val="none" w:sz="0" w:space="0" w:color="auto"/>
              </w:divBdr>
            </w:div>
            <w:div w:id="1193345090">
              <w:marLeft w:val="0"/>
              <w:marRight w:val="0"/>
              <w:marTop w:val="0"/>
              <w:marBottom w:val="0"/>
              <w:divBdr>
                <w:top w:val="none" w:sz="0" w:space="0" w:color="auto"/>
                <w:left w:val="none" w:sz="0" w:space="0" w:color="auto"/>
                <w:bottom w:val="none" w:sz="0" w:space="0" w:color="auto"/>
                <w:right w:val="none" w:sz="0" w:space="0" w:color="auto"/>
              </w:divBdr>
            </w:div>
            <w:div w:id="1340934468">
              <w:marLeft w:val="0"/>
              <w:marRight w:val="0"/>
              <w:marTop w:val="0"/>
              <w:marBottom w:val="0"/>
              <w:divBdr>
                <w:top w:val="none" w:sz="0" w:space="0" w:color="auto"/>
                <w:left w:val="none" w:sz="0" w:space="0" w:color="auto"/>
                <w:bottom w:val="none" w:sz="0" w:space="0" w:color="auto"/>
                <w:right w:val="none" w:sz="0" w:space="0" w:color="auto"/>
              </w:divBdr>
            </w:div>
            <w:div w:id="1789818244">
              <w:marLeft w:val="0"/>
              <w:marRight w:val="0"/>
              <w:marTop w:val="0"/>
              <w:marBottom w:val="0"/>
              <w:divBdr>
                <w:top w:val="none" w:sz="0" w:space="0" w:color="auto"/>
                <w:left w:val="none" w:sz="0" w:space="0" w:color="auto"/>
                <w:bottom w:val="none" w:sz="0" w:space="0" w:color="auto"/>
                <w:right w:val="none" w:sz="0" w:space="0" w:color="auto"/>
              </w:divBdr>
            </w:div>
            <w:div w:id="1907378256">
              <w:marLeft w:val="0"/>
              <w:marRight w:val="0"/>
              <w:marTop w:val="0"/>
              <w:marBottom w:val="0"/>
              <w:divBdr>
                <w:top w:val="none" w:sz="0" w:space="0" w:color="auto"/>
                <w:left w:val="none" w:sz="0" w:space="0" w:color="auto"/>
                <w:bottom w:val="none" w:sz="0" w:space="0" w:color="auto"/>
                <w:right w:val="none" w:sz="0" w:space="0" w:color="auto"/>
              </w:divBdr>
            </w:div>
            <w:div w:id="1971593423">
              <w:marLeft w:val="0"/>
              <w:marRight w:val="0"/>
              <w:marTop w:val="0"/>
              <w:marBottom w:val="0"/>
              <w:divBdr>
                <w:top w:val="none" w:sz="0" w:space="0" w:color="auto"/>
                <w:left w:val="none" w:sz="0" w:space="0" w:color="auto"/>
                <w:bottom w:val="none" w:sz="0" w:space="0" w:color="auto"/>
                <w:right w:val="none" w:sz="0" w:space="0" w:color="auto"/>
              </w:divBdr>
            </w:div>
            <w:div w:id="19806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9728">
      <w:bodyDiv w:val="1"/>
      <w:marLeft w:val="0"/>
      <w:marRight w:val="0"/>
      <w:marTop w:val="0"/>
      <w:marBottom w:val="0"/>
      <w:divBdr>
        <w:top w:val="none" w:sz="0" w:space="0" w:color="auto"/>
        <w:left w:val="none" w:sz="0" w:space="0" w:color="auto"/>
        <w:bottom w:val="none" w:sz="0" w:space="0" w:color="auto"/>
        <w:right w:val="none" w:sz="0" w:space="0" w:color="auto"/>
      </w:divBdr>
    </w:div>
    <w:div w:id="1163820047">
      <w:bodyDiv w:val="1"/>
      <w:marLeft w:val="0"/>
      <w:marRight w:val="0"/>
      <w:marTop w:val="0"/>
      <w:marBottom w:val="0"/>
      <w:divBdr>
        <w:top w:val="none" w:sz="0" w:space="0" w:color="auto"/>
        <w:left w:val="none" w:sz="0" w:space="0" w:color="auto"/>
        <w:bottom w:val="none" w:sz="0" w:space="0" w:color="auto"/>
        <w:right w:val="none" w:sz="0" w:space="0" w:color="auto"/>
      </w:divBdr>
    </w:div>
    <w:div w:id="1185555209">
      <w:bodyDiv w:val="1"/>
      <w:marLeft w:val="0"/>
      <w:marRight w:val="0"/>
      <w:marTop w:val="0"/>
      <w:marBottom w:val="0"/>
      <w:divBdr>
        <w:top w:val="none" w:sz="0" w:space="0" w:color="auto"/>
        <w:left w:val="none" w:sz="0" w:space="0" w:color="auto"/>
        <w:bottom w:val="none" w:sz="0" w:space="0" w:color="auto"/>
        <w:right w:val="none" w:sz="0" w:space="0" w:color="auto"/>
      </w:divBdr>
    </w:div>
    <w:div w:id="1207791036">
      <w:bodyDiv w:val="1"/>
      <w:marLeft w:val="0"/>
      <w:marRight w:val="0"/>
      <w:marTop w:val="0"/>
      <w:marBottom w:val="0"/>
      <w:divBdr>
        <w:top w:val="none" w:sz="0" w:space="0" w:color="auto"/>
        <w:left w:val="none" w:sz="0" w:space="0" w:color="auto"/>
        <w:bottom w:val="none" w:sz="0" w:space="0" w:color="auto"/>
        <w:right w:val="none" w:sz="0" w:space="0" w:color="auto"/>
      </w:divBdr>
    </w:div>
    <w:div w:id="1374378994">
      <w:bodyDiv w:val="1"/>
      <w:marLeft w:val="0"/>
      <w:marRight w:val="0"/>
      <w:marTop w:val="0"/>
      <w:marBottom w:val="0"/>
      <w:divBdr>
        <w:top w:val="none" w:sz="0" w:space="0" w:color="auto"/>
        <w:left w:val="none" w:sz="0" w:space="0" w:color="auto"/>
        <w:bottom w:val="none" w:sz="0" w:space="0" w:color="auto"/>
        <w:right w:val="none" w:sz="0" w:space="0" w:color="auto"/>
      </w:divBdr>
      <w:divsChild>
        <w:div w:id="2138326977">
          <w:marLeft w:val="0"/>
          <w:marRight w:val="0"/>
          <w:marTop w:val="0"/>
          <w:marBottom w:val="0"/>
          <w:divBdr>
            <w:top w:val="none" w:sz="0" w:space="0" w:color="auto"/>
            <w:left w:val="none" w:sz="0" w:space="0" w:color="auto"/>
            <w:bottom w:val="none" w:sz="0" w:space="0" w:color="auto"/>
            <w:right w:val="none" w:sz="0" w:space="0" w:color="auto"/>
          </w:divBdr>
          <w:divsChild>
            <w:div w:id="10417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01745">
      <w:bodyDiv w:val="1"/>
      <w:marLeft w:val="0"/>
      <w:marRight w:val="0"/>
      <w:marTop w:val="0"/>
      <w:marBottom w:val="0"/>
      <w:divBdr>
        <w:top w:val="none" w:sz="0" w:space="0" w:color="auto"/>
        <w:left w:val="none" w:sz="0" w:space="0" w:color="auto"/>
        <w:bottom w:val="none" w:sz="0" w:space="0" w:color="auto"/>
        <w:right w:val="none" w:sz="0" w:space="0" w:color="auto"/>
      </w:divBdr>
    </w:div>
    <w:div w:id="1490512774">
      <w:bodyDiv w:val="1"/>
      <w:marLeft w:val="0"/>
      <w:marRight w:val="0"/>
      <w:marTop w:val="0"/>
      <w:marBottom w:val="0"/>
      <w:divBdr>
        <w:top w:val="none" w:sz="0" w:space="0" w:color="auto"/>
        <w:left w:val="none" w:sz="0" w:space="0" w:color="auto"/>
        <w:bottom w:val="none" w:sz="0" w:space="0" w:color="auto"/>
        <w:right w:val="none" w:sz="0" w:space="0" w:color="auto"/>
      </w:divBdr>
      <w:divsChild>
        <w:div w:id="572356405">
          <w:marLeft w:val="0"/>
          <w:marRight w:val="0"/>
          <w:marTop w:val="0"/>
          <w:marBottom w:val="0"/>
          <w:divBdr>
            <w:top w:val="none" w:sz="0" w:space="0" w:color="auto"/>
            <w:left w:val="none" w:sz="0" w:space="0" w:color="auto"/>
            <w:bottom w:val="none" w:sz="0" w:space="0" w:color="auto"/>
            <w:right w:val="none" w:sz="0" w:space="0" w:color="auto"/>
          </w:divBdr>
          <w:divsChild>
            <w:div w:id="14122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01900">
      <w:bodyDiv w:val="1"/>
      <w:marLeft w:val="0"/>
      <w:marRight w:val="0"/>
      <w:marTop w:val="0"/>
      <w:marBottom w:val="0"/>
      <w:divBdr>
        <w:top w:val="none" w:sz="0" w:space="0" w:color="auto"/>
        <w:left w:val="none" w:sz="0" w:space="0" w:color="auto"/>
        <w:bottom w:val="none" w:sz="0" w:space="0" w:color="auto"/>
        <w:right w:val="none" w:sz="0" w:space="0" w:color="auto"/>
      </w:divBdr>
    </w:div>
    <w:div w:id="1621305900">
      <w:bodyDiv w:val="1"/>
      <w:marLeft w:val="0"/>
      <w:marRight w:val="0"/>
      <w:marTop w:val="0"/>
      <w:marBottom w:val="0"/>
      <w:divBdr>
        <w:top w:val="none" w:sz="0" w:space="0" w:color="auto"/>
        <w:left w:val="none" w:sz="0" w:space="0" w:color="auto"/>
        <w:bottom w:val="none" w:sz="0" w:space="0" w:color="auto"/>
        <w:right w:val="none" w:sz="0" w:space="0" w:color="auto"/>
      </w:divBdr>
    </w:div>
    <w:div w:id="1653220975">
      <w:bodyDiv w:val="1"/>
      <w:marLeft w:val="0"/>
      <w:marRight w:val="0"/>
      <w:marTop w:val="0"/>
      <w:marBottom w:val="0"/>
      <w:divBdr>
        <w:top w:val="none" w:sz="0" w:space="0" w:color="auto"/>
        <w:left w:val="none" w:sz="0" w:space="0" w:color="auto"/>
        <w:bottom w:val="none" w:sz="0" w:space="0" w:color="auto"/>
        <w:right w:val="none" w:sz="0" w:space="0" w:color="auto"/>
      </w:divBdr>
      <w:divsChild>
        <w:div w:id="679353692">
          <w:marLeft w:val="0"/>
          <w:marRight w:val="0"/>
          <w:marTop w:val="0"/>
          <w:marBottom w:val="0"/>
          <w:divBdr>
            <w:top w:val="none" w:sz="0" w:space="0" w:color="auto"/>
            <w:left w:val="none" w:sz="0" w:space="0" w:color="auto"/>
            <w:bottom w:val="none" w:sz="0" w:space="0" w:color="auto"/>
            <w:right w:val="none" w:sz="0" w:space="0" w:color="auto"/>
          </w:divBdr>
        </w:div>
      </w:divsChild>
    </w:div>
    <w:div w:id="1708605316">
      <w:bodyDiv w:val="1"/>
      <w:marLeft w:val="0"/>
      <w:marRight w:val="0"/>
      <w:marTop w:val="0"/>
      <w:marBottom w:val="0"/>
      <w:divBdr>
        <w:top w:val="none" w:sz="0" w:space="0" w:color="auto"/>
        <w:left w:val="none" w:sz="0" w:space="0" w:color="auto"/>
        <w:bottom w:val="none" w:sz="0" w:space="0" w:color="auto"/>
        <w:right w:val="none" w:sz="0" w:space="0" w:color="auto"/>
      </w:divBdr>
    </w:div>
    <w:div w:id="1793134591">
      <w:bodyDiv w:val="1"/>
      <w:marLeft w:val="0"/>
      <w:marRight w:val="0"/>
      <w:marTop w:val="0"/>
      <w:marBottom w:val="0"/>
      <w:divBdr>
        <w:top w:val="none" w:sz="0" w:space="0" w:color="auto"/>
        <w:left w:val="none" w:sz="0" w:space="0" w:color="auto"/>
        <w:bottom w:val="none" w:sz="0" w:space="0" w:color="auto"/>
        <w:right w:val="none" w:sz="0" w:space="0" w:color="auto"/>
      </w:divBdr>
      <w:divsChild>
        <w:div w:id="227494276">
          <w:marLeft w:val="0"/>
          <w:marRight w:val="0"/>
          <w:marTop w:val="0"/>
          <w:marBottom w:val="0"/>
          <w:divBdr>
            <w:top w:val="none" w:sz="0" w:space="0" w:color="auto"/>
            <w:left w:val="none" w:sz="0" w:space="0" w:color="auto"/>
            <w:bottom w:val="none" w:sz="0" w:space="0" w:color="auto"/>
            <w:right w:val="none" w:sz="0" w:space="0" w:color="auto"/>
          </w:divBdr>
          <w:divsChild>
            <w:div w:id="15547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01141">
      <w:bodyDiv w:val="1"/>
      <w:marLeft w:val="0"/>
      <w:marRight w:val="0"/>
      <w:marTop w:val="0"/>
      <w:marBottom w:val="0"/>
      <w:divBdr>
        <w:top w:val="none" w:sz="0" w:space="0" w:color="auto"/>
        <w:left w:val="none" w:sz="0" w:space="0" w:color="auto"/>
        <w:bottom w:val="none" w:sz="0" w:space="0" w:color="auto"/>
        <w:right w:val="none" w:sz="0" w:space="0" w:color="auto"/>
      </w:divBdr>
    </w:div>
    <w:div w:id="1876580217">
      <w:bodyDiv w:val="1"/>
      <w:marLeft w:val="0"/>
      <w:marRight w:val="0"/>
      <w:marTop w:val="0"/>
      <w:marBottom w:val="0"/>
      <w:divBdr>
        <w:top w:val="none" w:sz="0" w:space="0" w:color="auto"/>
        <w:left w:val="none" w:sz="0" w:space="0" w:color="auto"/>
        <w:bottom w:val="none" w:sz="0" w:space="0" w:color="auto"/>
        <w:right w:val="none" w:sz="0" w:space="0" w:color="auto"/>
      </w:divBdr>
    </w:div>
    <w:div w:id="1889222383">
      <w:bodyDiv w:val="1"/>
      <w:marLeft w:val="0"/>
      <w:marRight w:val="0"/>
      <w:marTop w:val="0"/>
      <w:marBottom w:val="0"/>
      <w:divBdr>
        <w:top w:val="none" w:sz="0" w:space="0" w:color="auto"/>
        <w:left w:val="none" w:sz="0" w:space="0" w:color="auto"/>
        <w:bottom w:val="none" w:sz="0" w:space="0" w:color="auto"/>
        <w:right w:val="none" w:sz="0" w:space="0" w:color="auto"/>
      </w:divBdr>
      <w:divsChild>
        <w:div w:id="1877614881">
          <w:marLeft w:val="0"/>
          <w:marRight w:val="0"/>
          <w:marTop w:val="0"/>
          <w:marBottom w:val="0"/>
          <w:divBdr>
            <w:top w:val="none" w:sz="0" w:space="0" w:color="auto"/>
            <w:left w:val="none" w:sz="0" w:space="0" w:color="auto"/>
            <w:bottom w:val="none" w:sz="0" w:space="0" w:color="auto"/>
            <w:right w:val="none" w:sz="0" w:space="0" w:color="auto"/>
          </w:divBdr>
          <w:divsChild>
            <w:div w:id="1010641676">
              <w:marLeft w:val="0"/>
              <w:marRight w:val="0"/>
              <w:marTop w:val="0"/>
              <w:marBottom w:val="0"/>
              <w:divBdr>
                <w:top w:val="none" w:sz="0" w:space="0" w:color="auto"/>
                <w:left w:val="none" w:sz="0" w:space="0" w:color="auto"/>
                <w:bottom w:val="none" w:sz="0" w:space="0" w:color="auto"/>
                <w:right w:val="none" w:sz="0" w:space="0" w:color="auto"/>
              </w:divBdr>
              <w:divsChild>
                <w:div w:id="1543979264">
                  <w:marLeft w:val="0"/>
                  <w:marRight w:val="0"/>
                  <w:marTop w:val="0"/>
                  <w:marBottom w:val="0"/>
                  <w:divBdr>
                    <w:top w:val="none" w:sz="0" w:space="0" w:color="auto"/>
                    <w:left w:val="none" w:sz="0" w:space="0" w:color="auto"/>
                    <w:bottom w:val="none" w:sz="0" w:space="0" w:color="auto"/>
                    <w:right w:val="none" w:sz="0" w:space="0" w:color="auto"/>
                  </w:divBdr>
                  <w:divsChild>
                    <w:div w:id="1825778687">
                      <w:marLeft w:val="0"/>
                      <w:marRight w:val="0"/>
                      <w:marTop w:val="0"/>
                      <w:marBottom w:val="0"/>
                      <w:divBdr>
                        <w:top w:val="none" w:sz="0" w:space="0" w:color="auto"/>
                        <w:left w:val="none" w:sz="0" w:space="0" w:color="auto"/>
                        <w:bottom w:val="none" w:sz="0" w:space="0" w:color="auto"/>
                        <w:right w:val="none" w:sz="0" w:space="0" w:color="auto"/>
                      </w:divBdr>
                      <w:divsChild>
                        <w:div w:id="798454014">
                          <w:marLeft w:val="0"/>
                          <w:marRight w:val="0"/>
                          <w:marTop w:val="0"/>
                          <w:marBottom w:val="0"/>
                          <w:divBdr>
                            <w:top w:val="none" w:sz="0" w:space="0" w:color="auto"/>
                            <w:left w:val="none" w:sz="0" w:space="0" w:color="auto"/>
                            <w:bottom w:val="none" w:sz="0" w:space="0" w:color="auto"/>
                            <w:right w:val="none" w:sz="0" w:space="0" w:color="auto"/>
                          </w:divBdr>
                          <w:divsChild>
                            <w:div w:id="309943307">
                              <w:marLeft w:val="0"/>
                              <w:marRight w:val="0"/>
                              <w:marTop w:val="0"/>
                              <w:marBottom w:val="0"/>
                              <w:divBdr>
                                <w:top w:val="none" w:sz="0" w:space="0" w:color="auto"/>
                                <w:left w:val="none" w:sz="0" w:space="0" w:color="auto"/>
                                <w:bottom w:val="none" w:sz="0" w:space="0" w:color="auto"/>
                                <w:right w:val="none" w:sz="0" w:space="0" w:color="auto"/>
                              </w:divBdr>
                              <w:divsChild>
                                <w:div w:id="7507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846406">
      <w:bodyDiv w:val="1"/>
      <w:marLeft w:val="0"/>
      <w:marRight w:val="0"/>
      <w:marTop w:val="0"/>
      <w:marBottom w:val="0"/>
      <w:divBdr>
        <w:top w:val="none" w:sz="0" w:space="0" w:color="auto"/>
        <w:left w:val="none" w:sz="0" w:space="0" w:color="auto"/>
        <w:bottom w:val="none" w:sz="0" w:space="0" w:color="auto"/>
        <w:right w:val="none" w:sz="0" w:space="0" w:color="auto"/>
      </w:divBdr>
      <w:divsChild>
        <w:div w:id="1492792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364917">
              <w:marLeft w:val="0"/>
              <w:marRight w:val="0"/>
              <w:marTop w:val="0"/>
              <w:marBottom w:val="0"/>
              <w:divBdr>
                <w:top w:val="none" w:sz="0" w:space="0" w:color="auto"/>
                <w:left w:val="none" w:sz="0" w:space="0" w:color="auto"/>
                <w:bottom w:val="none" w:sz="0" w:space="0" w:color="auto"/>
                <w:right w:val="none" w:sz="0" w:space="0" w:color="auto"/>
              </w:divBdr>
              <w:divsChild>
                <w:div w:id="230652224">
                  <w:marLeft w:val="0"/>
                  <w:marRight w:val="0"/>
                  <w:marTop w:val="0"/>
                  <w:marBottom w:val="0"/>
                  <w:divBdr>
                    <w:top w:val="none" w:sz="0" w:space="0" w:color="auto"/>
                    <w:left w:val="none" w:sz="0" w:space="0" w:color="auto"/>
                    <w:bottom w:val="none" w:sz="0" w:space="0" w:color="auto"/>
                    <w:right w:val="none" w:sz="0" w:space="0" w:color="auto"/>
                  </w:divBdr>
                  <w:divsChild>
                    <w:div w:id="1081629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78696830">
                          <w:marLeft w:val="0"/>
                          <w:marRight w:val="0"/>
                          <w:marTop w:val="0"/>
                          <w:marBottom w:val="0"/>
                          <w:divBdr>
                            <w:top w:val="none" w:sz="0" w:space="0" w:color="auto"/>
                            <w:left w:val="none" w:sz="0" w:space="0" w:color="auto"/>
                            <w:bottom w:val="none" w:sz="0" w:space="0" w:color="auto"/>
                            <w:right w:val="none" w:sz="0" w:space="0" w:color="auto"/>
                          </w:divBdr>
                          <w:divsChild>
                            <w:div w:id="9526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621253">
      <w:bodyDiv w:val="1"/>
      <w:marLeft w:val="0"/>
      <w:marRight w:val="0"/>
      <w:marTop w:val="0"/>
      <w:marBottom w:val="0"/>
      <w:divBdr>
        <w:top w:val="none" w:sz="0" w:space="0" w:color="auto"/>
        <w:left w:val="none" w:sz="0" w:space="0" w:color="auto"/>
        <w:bottom w:val="none" w:sz="0" w:space="0" w:color="auto"/>
        <w:right w:val="none" w:sz="0" w:space="0" w:color="auto"/>
      </w:divBdr>
      <w:divsChild>
        <w:div w:id="463621839">
          <w:marLeft w:val="0"/>
          <w:marRight w:val="0"/>
          <w:marTop w:val="0"/>
          <w:marBottom w:val="0"/>
          <w:divBdr>
            <w:top w:val="none" w:sz="0" w:space="0" w:color="auto"/>
            <w:left w:val="none" w:sz="0" w:space="0" w:color="auto"/>
            <w:bottom w:val="none" w:sz="0" w:space="0" w:color="auto"/>
            <w:right w:val="none" w:sz="0" w:space="0" w:color="auto"/>
          </w:divBdr>
          <w:divsChild>
            <w:div w:id="15172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1892">
      <w:bodyDiv w:val="1"/>
      <w:marLeft w:val="0"/>
      <w:marRight w:val="0"/>
      <w:marTop w:val="0"/>
      <w:marBottom w:val="0"/>
      <w:divBdr>
        <w:top w:val="none" w:sz="0" w:space="0" w:color="auto"/>
        <w:left w:val="none" w:sz="0" w:space="0" w:color="auto"/>
        <w:bottom w:val="none" w:sz="0" w:space="0" w:color="auto"/>
        <w:right w:val="none" w:sz="0" w:space="0" w:color="auto"/>
      </w:divBdr>
    </w:div>
    <w:div w:id="2062824530">
      <w:bodyDiv w:val="1"/>
      <w:marLeft w:val="0"/>
      <w:marRight w:val="0"/>
      <w:marTop w:val="0"/>
      <w:marBottom w:val="0"/>
      <w:divBdr>
        <w:top w:val="none" w:sz="0" w:space="0" w:color="auto"/>
        <w:left w:val="none" w:sz="0" w:space="0" w:color="auto"/>
        <w:bottom w:val="none" w:sz="0" w:space="0" w:color="auto"/>
        <w:right w:val="none" w:sz="0" w:space="0" w:color="auto"/>
      </w:divBdr>
      <w:divsChild>
        <w:div w:id="185288912">
          <w:marLeft w:val="0"/>
          <w:marRight w:val="0"/>
          <w:marTop w:val="0"/>
          <w:marBottom w:val="0"/>
          <w:divBdr>
            <w:top w:val="none" w:sz="0" w:space="0" w:color="auto"/>
            <w:left w:val="none" w:sz="0" w:space="0" w:color="auto"/>
            <w:bottom w:val="none" w:sz="0" w:space="0" w:color="auto"/>
            <w:right w:val="none" w:sz="0" w:space="0" w:color="auto"/>
          </w:divBdr>
        </w:div>
      </w:divsChild>
    </w:div>
    <w:div w:id="2063826097">
      <w:bodyDiv w:val="1"/>
      <w:marLeft w:val="0"/>
      <w:marRight w:val="0"/>
      <w:marTop w:val="0"/>
      <w:marBottom w:val="0"/>
      <w:divBdr>
        <w:top w:val="none" w:sz="0" w:space="0" w:color="auto"/>
        <w:left w:val="none" w:sz="0" w:space="0" w:color="auto"/>
        <w:bottom w:val="none" w:sz="0" w:space="0" w:color="auto"/>
        <w:right w:val="none" w:sz="0" w:space="0" w:color="auto"/>
      </w:divBdr>
    </w:div>
    <w:div w:id="2075152305">
      <w:bodyDiv w:val="1"/>
      <w:marLeft w:val="0"/>
      <w:marRight w:val="0"/>
      <w:marTop w:val="0"/>
      <w:marBottom w:val="0"/>
      <w:divBdr>
        <w:top w:val="none" w:sz="0" w:space="0" w:color="auto"/>
        <w:left w:val="none" w:sz="0" w:space="0" w:color="auto"/>
        <w:bottom w:val="none" w:sz="0" w:space="0" w:color="auto"/>
        <w:right w:val="none" w:sz="0" w:space="0" w:color="auto"/>
      </w:divBdr>
      <w:divsChild>
        <w:div w:id="1612472183">
          <w:marLeft w:val="0"/>
          <w:marRight w:val="0"/>
          <w:marTop w:val="0"/>
          <w:marBottom w:val="0"/>
          <w:divBdr>
            <w:top w:val="none" w:sz="0" w:space="0" w:color="auto"/>
            <w:left w:val="none" w:sz="0" w:space="0" w:color="auto"/>
            <w:bottom w:val="none" w:sz="0" w:space="0" w:color="auto"/>
            <w:right w:val="none" w:sz="0" w:space="0" w:color="auto"/>
          </w:divBdr>
          <w:divsChild>
            <w:div w:id="171576016">
              <w:marLeft w:val="0"/>
              <w:marRight w:val="0"/>
              <w:marTop w:val="0"/>
              <w:marBottom w:val="0"/>
              <w:divBdr>
                <w:top w:val="none" w:sz="0" w:space="0" w:color="auto"/>
                <w:left w:val="none" w:sz="0" w:space="0" w:color="auto"/>
                <w:bottom w:val="none" w:sz="0" w:space="0" w:color="auto"/>
                <w:right w:val="none" w:sz="0" w:space="0" w:color="auto"/>
              </w:divBdr>
              <w:divsChild>
                <w:div w:id="1944418296">
                  <w:marLeft w:val="0"/>
                  <w:marRight w:val="0"/>
                  <w:marTop w:val="0"/>
                  <w:marBottom w:val="0"/>
                  <w:divBdr>
                    <w:top w:val="none" w:sz="0" w:space="0" w:color="auto"/>
                    <w:left w:val="none" w:sz="0" w:space="0" w:color="auto"/>
                    <w:bottom w:val="none" w:sz="0" w:space="0" w:color="auto"/>
                    <w:right w:val="none" w:sz="0" w:space="0" w:color="auto"/>
                  </w:divBdr>
                  <w:divsChild>
                    <w:div w:id="1183474975">
                      <w:marLeft w:val="0"/>
                      <w:marRight w:val="0"/>
                      <w:marTop w:val="0"/>
                      <w:marBottom w:val="0"/>
                      <w:divBdr>
                        <w:top w:val="none" w:sz="0" w:space="0" w:color="auto"/>
                        <w:left w:val="none" w:sz="0" w:space="0" w:color="auto"/>
                        <w:bottom w:val="none" w:sz="0" w:space="0" w:color="auto"/>
                        <w:right w:val="none" w:sz="0" w:space="0" w:color="auto"/>
                      </w:divBdr>
                      <w:divsChild>
                        <w:div w:id="322855441">
                          <w:marLeft w:val="0"/>
                          <w:marRight w:val="0"/>
                          <w:marTop w:val="0"/>
                          <w:marBottom w:val="0"/>
                          <w:divBdr>
                            <w:top w:val="none" w:sz="0" w:space="0" w:color="auto"/>
                            <w:left w:val="none" w:sz="0" w:space="0" w:color="auto"/>
                            <w:bottom w:val="none" w:sz="0" w:space="0" w:color="auto"/>
                            <w:right w:val="none" w:sz="0" w:space="0" w:color="auto"/>
                          </w:divBdr>
                          <w:divsChild>
                            <w:div w:id="538668584">
                              <w:marLeft w:val="0"/>
                              <w:marRight w:val="0"/>
                              <w:marTop w:val="0"/>
                              <w:marBottom w:val="0"/>
                              <w:divBdr>
                                <w:top w:val="none" w:sz="0" w:space="0" w:color="auto"/>
                                <w:left w:val="none" w:sz="0" w:space="0" w:color="auto"/>
                                <w:bottom w:val="none" w:sz="0" w:space="0" w:color="auto"/>
                                <w:right w:val="none" w:sz="0" w:space="0" w:color="auto"/>
                              </w:divBdr>
                              <w:divsChild>
                                <w:div w:id="819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netpub\wwwroot\group\identity\market\downloads\is_templates\AMIS%20Bid%20Document%20P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9F8B4-0263-7C47-AE49-318F41CDD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C:\Inetpub\wwwroot\group\identity\market\downloads\is_templates\AMIS Bid Document Page.dot</Template>
  <TotalTime>14</TotalTime>
  <Pages>3</Pages>
  <Words>888</Words>
  <Characters>5066</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As Built Records Specification</vt:lpstr>
    </vt:vector>
  </TitlesOfParts>
  <Company>H2O Networks</Company>
  <LinksUpToDate>false</LinksUpToDate>
  <CharactersWithSpaces>5943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Built Records Specification</dc:title>
  <dc:subject/>
  <dc:creator>S Mackle</dc:creator>
  <cp:keywords/>
  <cp:lastModifiedBy>Valerie Giltrap</cp:lastModifiedBy>
  <cp:revision>7</cp:revision>
  <cp:lastPrinted>2009-05-05T13:42:00Z</cp:lastPrinted>
  <dcterms:created xsi:type="dcterms:W3CDTF">2017-09-08T14:26:00Z</dcterms:created>
  <dcterms:modified xsi:type="dcterms:W3CDTF">2017-11-08T16:18:00Z</dcterms:modified>
</cp:coreProperties>
</file>