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777A6" w14:textId="44FA5009" w:rsidR="005C6C24" w:rsidRDefault="004366D5">
      <w:r>
        <w:rPr>
          <w:noProof/>
        </w:rPr>
        <w:drawing>
          <wp:inline distT="0" distB="0" distL="0" distR="0" wp14:anchorId="2D096DC1" wp14:editId="6BF86AFE">
            <wp:extent cx="4953000" cy="3769899"/>
            <wp:effectExtent l="0" t="0" r="0" b="2540"/>
            <wp:docPr id="736894269" name="Picture 1" descr="Citrus sinensis t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rus sinensis tree  "/>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55001" cy="3771422"/>
                    </a:xfrm>
                    <a:prstGeom prst="rect">
                      <a:avLst/>
                    </a:prstGeom>
                    <a:noFill/>
                    <a:ln>
                      <a:noFill/>
                    </a:ln>
                  </pic:spPr>
                </pic:pic>
              </a:graphicData>
            </a:graphic>
          </wp:inline>
        </w:drawing>
      </w:r>
    </w:p>
    <w:p w14:paraId="508D6458" w14:textId="1E9C0BCE" w:rsidR="004366D5" w:rsidRPr="00E53C67" w:rsidRDefault="00E53C67" w:rsidP="004001AB">
      <w:pPr>
        <w:rPr>
          <w:rFonts w:ascii="Open Sans" w:hAnsi="Open Sans" w:cs="Open Sans"/>
          <w:b/>
          <w:bCs/>
          <w:i/>
          <w:iCs/>
          <w:sz w:val="73"/>
          <w:szCs w:val="73"/>
        </w:rPr>
      </w:pPr>
      <w:r w:rsidRPr="00E53C67">
        <w:rPr>
          <w:rFonts w:ascii="Open Sans" w:hAnsi="Open Sans" w:cs="Open Sans"/>
          <w:b/>
          <w:bCs/>
          <w:i/>
          <w:iCs/>
          <w:sz w:val="73"/>
          <w:szCs w:val="73"/>
        </w:rPr>
        <w:t xml:space="preserve">Citrus </w:t>
      </w:r>
      <w:r>
        <w:rPr>
          <w:rFonts w:ascii="Open Sans" w:hAnsi="Open Sans" w:cs="Open Sans"/>
          <w:b/>
          <w:bCs/>
          <w:i/>
          <w:iCs/>
          <w:sz w:val="73"/>
          <w:szCs w:val="73"/>
        </w:rPr>
        <w:t>s</w:t>
      </w:r>
      <w:r w:rsidRPr="00E53C67">
        <w:rPr>
          <w:rFonts w:ascii="Open Sans" w:hAnsi="Open Sans" w:cs="Open Sans"/>
          <w:b/>
          <w:bCs/>
          <w:i/>
          <w:iCs/>
          <w:sz w:val="73"/>
          <w:szCs w:val="73"/>
        </w:rPr>
        <w:t>inensis</w:t>
      </w:r>
    </w:p>
    <w:p w14:paraId="554E0D8E" w14:textId="7E0A2683" w:rsidR="004366D5" w:rsidRDefault="004366D5" w:rsidP="004001AB">
      <w:pPr>
        <w:rPr>
          <w:rFonts w:ascii="Open Sans" w:hAnsi="Open Sans" w:cs="Open Sans"/>
          <w:b/>
          <w:bCs/>
          <w:i/>
          <w:iCs/>
        </w:rPr>
      </w:pPr>
      <w:r w:rsidRPr="004366D5">
        <w:rPr>
          <w:rFonts w:ascii="Open Sans" w:hAnsi="Open Sans" w:cs="Open Sans"/>
          <w:b/>
          <w:bCs/>
          <w:i/>
          <w:iCs/>
        </w:rPr>
        <w:t>Self Help Africa pla</w:t>
      </w:r>
      <w:r>
        <w:rPr>
          <w:rFonts w:ascii="Open Sans" w:hAnsi="Open Sans" w:cs="Open Sans"/>
          <w:b/>
          <w:bCs/>
          <w:i/>
          <w:iCs/>
        </w:rPr>
        <w:t>nting in most African countries</w:t>
      </w:r>
    </w:p>
    <w:p w14:paraId="6EC5C6F5" w14:textId="4E352686" w:rsidR="00527168" w:rsidRDefault="004366D5" w:rsidP="004001AB">
      <w:pPr>
        <w:rPr>
          <w:rFonts w:ascii="Open Sans" w:hAnsi="Open Sans" w:cs="Open Sans"/>
          <w:sz w:val="24"/>
          <w:szCs w:val="24"/>
        </w:rPr>
      </w:pPr>
      <w:r w:rsidRPr="00E53C67">
        <w:rPr>
          <w:rFonts w:ascii="Open Sans" w:hAnsi="Open Sans" w:cs="Open Sans"/>
          <w:i/>
          <w:iCs/>
          <w:sz w:val="24"/>
          <w:szCs w:val="24"/>
        </w:rPr>
        <w:t>Citrus sinensis</w:t>
      </w:r>
      <w:r>
        <w:rPr>
          <w:rFonts w:ascii="Open Sans" w:hAnsi="Open Sans" w:cs="Open Sans"/>
          <w:sz w:val="24"/>
          <w:szCs w:val="24"/>
        </w:rPr>
        <w:t xml:space="preserve"> </w:t>
      </w:r>
      <w:r w:rsidR="007E0757">
        <w:rPr>
          <w:rFonts w:ascii="Open Sans" w:hAnsi="Open Sans" w:cs="Open Sans"/>
          <w:sz w:val="24"/>
          <w:szCs w:val="24"/>
        </w:rPr>
        <w:t xml:space="preserve">(dwarf orange) </w:t>
      </w:r>
      <w:r w:rsidR="00527168" w:rsidRPr="00527168">
        <w:rPr>
          <w:rFonts w:ascii="Open Sans" w:hAnsi="Open Sans" w:cs="Open Sans"/>
          <w:sz w:val="24"/>
          <w:szCs w:val="24"/>
        </w:rPr>
        <w:t>is a small, shallow-rooted evergreen shrub or tree about 6-13 m high with an enclosed conical top and mostly spiny branches. Twigs angled when young, often with thick spines</w:t>
      </w:r>
    </w:p>
    <w:p w14:paraId="1C7D2A05" w14:textId="4A67C223" w:rsidR="00527168" w:rsidRDefault="00527168" w:rsidP="004001AB">
      <w:pPr>
        <w:rPr>
          <w:rFonts w:ascii="Open Sans" w:hAnsi="Open Sans" w:cs="Open Sans"/>
          <w:sz w:val="24"/>
          <w:szCs w:val="24"/>
        </w:rPr>
      </w:pPr>
      <w:r>
        <w:rPr>
          <w:rFonts w:ascii="Open Sans" w:hAnsi="Open Sans" w:cs="Open Sans"/>
          <w:sz w:val="24"/>
          <w:szCs w:val="24"/>
        </w:rPr>
        <w:t xml:space="preserve">It is mostly grown for its fruits that are sold to earn income; the fruits are a good source of vitamin C; pulp, molasses, and residues from juice production are used as cattle feed; flowers are a source of nectar; its wood is a potential source of wood fuel; peels, leaves, and flowers contain fine essences of oils that may be used </w:t>
      </w:r>
      <w:r w:rsidR="007E0757">
        <w:rPr>
          <w:rFonts w:ascii="Open Sans" w:hAnsi="Open Sans" w:cs="Open Sans"/>
          <w:sz w:val="24"/>
          <w:szCs w:val="24"/>
        </w:rPr>
        <w:t>in manufacture of cosmetics and medicinal applications; extracts from leaves, roots, bark, and fruit extracts have medicinal value; and it provides shade and ornamental benefits.</w:t>
      </w:r>
    </w:p>
    <w:p w14:paraId="59B8C0B5" w14:textId="45254AE8" w:rsidR="004366D5" w:rsidRDefault="007E0757" w:rsidP="004001AB">
      <w:pPr>
        <w:rPr>
          <w:rFonts w:ascii="Open Sans" w:hAnsi="Open Sans" w:cs="Open Sans"/>
          <w:sz w:val="24"/>
          <w:szCs w:val="24"/>
        </w:rPr>
      </w:pPr>
      <w:r w:rsidRPr="004001AB">
        <w:rPr>
          <w:rFonts w:ascii="Open Sans" w:hAnsi="Open Sans" w:cs="Open Sans"/>
          <w:sz w:val="24"/>
          <w:szCs w:val="24"/>
        </w:rPr>
        <w:t xml:space="preserve">This dwarf orange species is mostly grown as a </w:t>
      </w:r>
      <w:r w:rsidR="004001AB" w:rsidRPr="004001AB">
        <w:rPr>
          <w:rFonts w:ascii="Open Sans" w:hAnsi="Open Sans" w:cs="Open Sans"/>
          <w:sz w:val="24"/>
          <w:szCs w:val="24"/>
          <w:lang w:val="en-US"/>
        </w:rPr>
        <w:t xml:space="preserve">food crop, </w:t>
      </w:r>
      <w:r w:rsidRPr="004001AB">
        <w:rPr>
          <w:rFonts w:ascii="Open Sans" w:hAnsi="Open Sans" w:cs="Open Sans"/>
          <w:sz w:val="24"/>
          <w:szCs w:val="24"/>
        </w:rPr>
        <w:t>or in an agroforestry system with shorter crops of cover crops.</w:t>
      </w:r>
    </w:p>
    <w:p w14:paraId="0E223089" w14:textId="77777777" w:rsidR="00E53C67" w:rsidRDefault="00E53C67" w:rsidP="007E0757">
      <w:pPr>
        <w:jc w:val="center"/>
        <w:rPr>
          <w:rFonts w:ascii="Open Sans" w:hAnsi="Open Sans" w:cs="Open Sans"/>
          <w:sz w:val="24"/>
          <w:szCs w:val="24"/>
        </w:rPr>
      </w:pPr>
    </w:p>
    <w:p w14:paraId="0A15CE5E" w14:textId="6EB90A4A" w:rsidR="00E53C67" w:rsidRDefault="00E53C67" w:rsidP="007E0757">
      <w:pPr>
        <w:jc w:val="center"/>
        <w:rPr>
          <w:rFonts w:ascii="Open Sans" w:hAnsi="Open Sans" w:cs="Open Sans"/>
          <w:color w:val="808080"/>
        </w:rPr>
      </w:pPr>
      <w:r>
        <w:rPr>
          <w:noProof/>
        </w:rPr>
        <w:lastRenderedPageBreak/>
        <w:drawing>
          <wp:inline distT="0" distB="0" distL="0" distR="0" wp14:anchorId="472A727C" wp14:editId="68F74F44">
            <wp:extent cx="4686300" cy="4023281"/>
            <wp:effectExtent l="0" t="0" r="0" b="0"/>
            <wp:docPr id="1573254083" name="Picture 2" descr="White Sapote, CASIMIROA EDULIS, mature fruits 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Sapote, CASIMIROA EDULIS, mature fruits on tre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88770" cy="4025401"/>
                    </a:xfrm>
                    <a:prstGeom prst="rect">
                      <a:avLst/>
                    </a:prstGeom>
                    <a:noFill/>
                    <a:ln>
                      <a:noFill/>
                    </a:ln>
                  </pic:spPr>
                </pic:pic>
              </a:graphicData>
            </a:graphic>
          </wp:inline>
        </w:drawing>
      </w:r>
    </w:p>
    <w:p w14:paraId="4E887C33" w14:textId="2EFBA636" w:rsidR="00E53C67" w:rsidRPr="00E53C67" w:rsidRDefault="00E53C67" w:rsidP="004001AB">
      <w:pPr>
        <w:rPr>
          <w:rFonts w:ascii="Open Sans" w:hAnsi="Open Sans" w:cs="Open Sans"/>
          <w:b/>
          <w:bCs/>
          <w:i/>
          <w:iCs/>
          <w:sz w:val="73"/>
          <w:szCs w:val="73"/>
        </w:rPr>
      </w:pPr>
      <w:r w:rsidRPr="00E53C67">
        <w:rPr>
          <w:rFonts w:ascii="Open Sans" w:hAnsi="Open Sans" w:cs="Open Sans"/>
          <w:b/>
          <w:bCs/>
          <w:i/>
          <w:iCs/>
          <w:sz w:val="73"/>
          <w:szCs w:val="73"/>
        </w:rPr>
        <w:t>Casimiroa edulis</w:t>
      </w:r>
    </w:p>
    <w:p w14:paraId="2A32382E" w14:textId="60D69116" w:rsidR="00E53C67" w:rsidRDefault="00E53C67" w:rsidP="004001AB">
      <w:pPr>
        <w:pStyle w:val="HTMLPreformatted"/>
        <w:shd w:val="clear" w:color="auto" w:fill="FFFFFF"/>
        <w:rPr>
          <w:rFonts w:ascii="Open Sans" w:hAnsi="Open Sans" w:cs="Open Sans"/>
          <w:sz w:val="24"/>
          <w:szCs w:val="24"/>
        </w:rPr>
      </w:pPr>
      <w:r w:rsidRPr="00E53C67">
        <w:rPr>
          <w:rFonts w:ascii="Open Sans" w:hAnsi="Open Sans" w:cs="Open Sans"/>
          <w:i/>
          <w:iCs/>
          <w:sz w:val="24"/>
          <w:szCs w:val="24"/>
        </w:rPr>
        <w:t>Casimiroa edulis</w:t>
      </w:r>
      <w:r>
        <w:rPr>
          <w:rFonts w:ascii="Open Sans" w:hAnsi="Open Sans" w:cs="Open Sans"/>
          <w:sz w:val="24"/>
          <w:szCs w:val="24"/>
        </w:rPr>
        <w:t xml:space="preserve"> (white sapote, </w:t>
      </w:r>
      <w:r w:rsidRPr="00E53C67">
        <w:rPr>
          <w:rFonts w:ascii="Open Sans" w:hAnsi="Open Sans" w:cs="Open Sans"/>
          <w:sz w:val="24"/>
          <w:szCs w:val="24"/>
        </w:rPr>
        <w:t>white zapote, Mexican apple, Mexican sapote, casimiroa</w:t>
      </w:r>
      <w:r>
        <w:rPr>
          <w:rFonts w:ascii="Open Sans" w:hAnsi="Open Sans" w:cs="Open Sans"/>
          <w:sz w:val="24"/>
          <w:szCs w:val="24"/>
        </w:rPr>
        <w:t xml:space="preserve">) </w:t>
      </w:r>
      <w:r w:rsidRPr="00E53C67">
        <w:rPr>
          <w:rFonts w:ascii="Open Sans" w:hAnsi="Open Sans" w:cs="Open Sans"/>
          <w:sz w:val="24"/>
          <w:szCs w:val="24"/>
        </w:rPr>
        <w:t>originated from the highlands of Mexico and Central America now widely grown in the tropics</w:t>
      </w:r>
      <w:r>
        <w:rPr>
          <w:rFonts w:ascii="Open Sans" w:hAnsi="Open Sans" w:cs="Open Sans"/>
          <w:sz w:val="24"/>
          <w:szCs w:val="24"/>
        </w:rPr>
        <w:t xml:space="preserve">. </w:t>
      </w:r>
      <w:r w:rsidR="006930F6">
        <w:rPr>
          <w:rFonts w:ascii="Open Sans" w:hAnsi="Open Sans" w:cs="Open Sans"/>
          <w:sz w:val="24"/>
          <w:szCs w:val="24"/>
        </w:rPr>
        <w:t xml:space="preserve">It is fairly drought resistant. </w:t>
      </w:r>
      <w:r>
        <w:rPr>
          <w:rFonts w:ascii="Open Sans" w:hAnsi="Open Sans" w:cs="Open Sans"/>
          <w:sz w:val="24"/>
          <w:szCs w:val="24"/>
        </w:rPr>
        <w:t xml:space="preserve">It is an </w:t>
      </w:r>
      <w:r w:rsidRPr="00E53C67">
        <w:rPr>
          <w:rFonts w:ascii="Open Sans" w:hAnsi="Open Sans" w:cs="Open Sans"/>
          <w:sz w:val="24"/>
          <w:szCs w:val="24"/>
        </w:rPr>
        <w:t>is an evergreen tree to 18 m tall, with spreading, often drooping branches and a broad leafy crown. Bark light-grey, thick and warty.</w:t>
      </w:r>
    </w:p>
    <w:p w14:paraId="3B849D28" w14:textId="77777777" w:rsidR="00261140" w:rsidRDefault="00261140" w:rsidP="004001AB">
      <w:pPr>
        <w:pStyle w:val="HTMLPreformatted"/>
        <w:shd w:val="clear" w:color="auto" w:fill="FFFFFF"/>
        <w:rPr>
          <w:rFonts w:ascii="Open Sans" w:hAnsi="Open Sans" w:cs="Open Sans"/>
          <w:sz w:val="24"/>
          <w:szCs w:val="24"/>
        </w:rPr>
      </w:pPr>
    </w:p>
    <w:p w14:paraId="79128A1E" w14:textId="51D4B9E6" w:rsidR="00E0296A" w:rsidRDefault="00261140" w:rsidP="004001AB">
      <w:pPr>
        <w:pStyle w:val="HTMLPreformatted"/>
        <w:shd w:val="clear" w:color="auto" w:fill="FFFFFF"/>
        <w:rPr>
          <w:rFonts w:ascii="Maison Neue" w:hAnsi="Maison Neue"/>
          <w:color w:val="000000"/>
          <w:sz w:val="29"/>
          <w:szCs w:val="29"/>
        </w:rPr>
      </w:pPr>
      <w:r w:rsidRPr="00261140">
        <w:rPr>
          <w:rFonts w:ascii="Open Sans" w:hAnsi="Open Sans" w:cs="Open Sans"/>
          <w:sz w:val="24"/>
          <w:szCs w:val="24"/>
        </w:rPr>
        <w:t>White sapotes are commonly grown from seeds and seedlings usually begin to bear</w:t>
      </w:r>
      <w:r w:rsidR="004001AB">
        <w:rPr>
          <w:rFonts w:ascii="Open Sans" w:hAnsi="Open Sans" w:cs="Open Sans"/>
          <w:sz w:val="24"/>
          <w:szCs w:val="24"/>
          <w:lang w:val="en-US"/>
        </w:rPr>
        <w:t xml:space="preserve"> fruit</w:t>
      </w:r>
      <w:r w:rsidRPr="00261140">
        <w:rPr>
          <w:rFonts w:ascii="Open Sans" w:hAnsi="Open Sans" w:cs="Open Sans"/>
          <w:sz w:val="24"/>
          <w:szCs w:val="24"/>
        </w:rPr>
        <w:t xml:space="preserve"> in 7-8 years.</w:t>
      </w:r>
      <w:r>
        <w:rPr>
          <w:rFonts w:ascii="Open Sans" w:hAnsi="Open Sans" w:cs="Open Sans"/>
          <w:sz w:val="24"/>
          <w:szCs w:val="24"/>
        </w:rPr>
        <w:t xml:space="preserve"> </w:t>
      </w:r>
      <w:r w:rsidR="00E0296A">
        <w:rPr>
          <w:rFonts w:ascii="Open Sans" w:hAnsi="Open Sans" w:cs="Open Sans"/>
          <w:sz w:val="24"/>
          <w:szCs w:val="24"/>
        </w:rPr>
        <w:t>They occur</w:t>
      </w:r>
      <w:r w:rsidR="00E0296A">
        <w:rPr>
          <w:rFonts w:ascii="Maison Neue" w:hAnsi="Maison Neue"/>
          <w:color w:val="000000"/>
          <w:sz w:val="29"/>
          <w:szCs w:val="29"/>
        </w:rPr>
        <w:t xml:space="preserve"> </w:t>
      </w:r>
      <w:r w:rsidR="00E0296A" w:rsidRPr="00E0296A">
        <w:rPr>
          <w:rFonts w:ascii="Open Sans" w:hAnsi="Open Sans" w:cs="Open Sans"/>
          <w:sz w:val="24"/>
          <w:szCs w:val="24"/>
        </w:rPr>
        <w:t>both</w:t>
      </w:r>
      <w:r w:rsidR="00E0296A">
        <w:rPr>
          <w:rFonts w:ascii="Open Sans" w:hAnsi="Open Sans" w:cs="Open Sans"/>
          <w:sz w:val="24"/>
          <w:szCs w:val="24"/>
        </w:rPr>
        <w:t xml:space="preserve"> cultivated and</w:t>
      </w:r>
      <w:r w:rsidR="00E0296A" w:rsidRPr="00E0296A">
        <w:rPr>
          <w:rFonts w:ascii="Open Sans" w:hAnsi="Open Sans" w:cs="Open Sans"/>
          <w:sz w:val="24"/>
          <w:szCs w:val="24"/>
        </w:rPr>
        <w:t xml:space="preserve"> wild and </w:t>
      </w:r>
      <w:r w:rsidR="00E0296A">
        <w:rPr>
          <w:rFonts w:ascii="Open Sans" w:hAnsi="Open Sans" w:cs="Open Sans"/>
          <w:sz w:val="24"/>
          <w:szCs w:val="24"/>
        </w:rPr>
        <w:t xml:space="preserve">hence they can be propagated through assisted natural regeneration (ANR). </w:t>
      </w:r>
      <w:r>
        <w:rPr>
          <w:rFonts w:ascii="Open Sans" w:hAnsi="Open Sans" w:cs="Open Sans"/>
          <w:sz w:val="24"/>
          <w:szCs w:val="24"/>
        </w:rPr>
        <w:t>Seed kernel extracts are poisonous/lethal bait for co</w:t>
      </w:r>
      <w:r w:rsidR="00E0296A">
        <w:rPr>
          <w:rFonts w:ascii="Open Sans" w:hAnsi="Open Sans" w:cs="Open Sans"/>
          <w:sz w:val="24"/>
          <w:szCs w:val="24"/>
        </w:rPr>
        <w:t>c</w:t>
      </w:r>
      <w:r>
        <w:rPr>
          <w:rFonts w:ascii="Open Sans" w:hAnsi="Open Sans" w:cs="Open Sans"/>
          <w:sz w:val="24"/>
          <w:szCs w:val="24"/>
        </w:rPr>
        <w:t xml:space="preserve">kroaches; </w:t>
      </w:r>
      <w:r w:rsidR="00E0296A">
        <w:rPr>
          <w:rFonts w:ascii="Open Sans" w:hAnsi="Open Sans" w:cs="Open Sans"/>
          <w:sz w:val="24"/>
          <w:szCs w:val="24"/>
        </w:rPr>
        <w:t>the fruit is eaten as dessert and the flavour</w:t>
      </w:r>
      <w:r w:rsidR="00E0296A" w:rsidRPr="00E0296A">
        <w:rPr>
          <w:rFonts w:ascii="Open Sans" w:hAnsi="Open Sans" w:cs="Open Sans"/>
          <w:sz w:val="24"/>
          <w:szCs w:val="24"/>
        </w:rPr>
        <w:t xml:space="preserve"> is sweet with a hint or more of bitterness and sometimes distinctly resinous</w:t>
      </w:r>
      <w:r w:rsidR="00E0296A">
        <w:rPr>
          <w:rFonts w:ascii="Open Sans" w:hAnsi="Open Sans" w:cs="Open Sans"/>
          <w:sz w:val="24"/>
          <w:szCs w:val="24"/>
        </w:rPr>
        <w:t>. Its wood</w:t>
      </w:r>
      <w:r w:rsidR="00E0296A" w:rsidRPr="00E0296A">
        <w:rPr>
          <w:rFonts w:ascii="Open Sans" w:hAnsi="Open Sans" w:cs="Open Sans"/>
          <w:sz w:val="24"/>
          <w:szCs w:val="24"/>
        </w:rPr>
        <w:t xml:space="preserve"> is yellow, fine-grained, compact, moderately dense and heavy, medium strong and resistant, but not durable for long</w:t>
      </w:r>
      <w:r w:rsidR="00E0296A">
        <w:rPr>
          <w:rFonts w:ascii="Open Sans" w:hAnsi="Open Sans" w:cs="Open Sans"/>
          <w:sz w:val="24"/>
          <w:szCs w:val="24"/>
        </w:rPr>
        <w:t>. Th</w:t>
      </w:r>
      <w:r w:rsidR="004001AB">
        <w:rPr>
          <w:rFonts w:ascii="Open Sans" w:hAnsi="Open Sans" w:cs="Open Sans"/>
          <w:sz w:val="24"/>
          <w:szCs w:val="24"/>
          <w:lang w:val="en-US"/>
        </w:rPr>
        <w:t>is tree is</w:t>
      </w:r>
      <w:r w:rsidR="00E0296A">
        <w:rPr>
          <w:rFonts w:ascii="Open Sans" w:hAnsi="Open Sans" w:cs="Open Sans"/>
          <w:sz w:val="24"/>
          <w:szCs w:val="24"/>
        </w:rPr>
        <w:t xml:space="preserve"> planted as shade for plantations such as coffee. E</w:t>
      </w:r>
      <w:r w:rsidR="00E0296A" w:rsidRPr="00E0296A">
        <w:rPr>
          <w:rFonts w:ascii="Open Sans" w:hAnsi="Open Sans" w:cs="Open Sans"/>
          <w:sz w:val="24"/>
          <w:szCs w:val="24"/>
        </w:rPr>
        <w:t xml:space="preserve">xtracts from the leaves, bark, and especially the seeds have been employed in </w:t>
      </w:r>
      <w:r w:rsidR="00E0296A">
        <w:rPr>
          <w:rFonts w:ascii="Open Sans" w:hAnsi="Open Sans" w:cs="Open Sans"/>
          <w:sz w:val="24"/>
          <w:szCs w:val="24"/>
        </w:rPr>
        <w:t>the medicine industry as</w:t>
      </w:r>
      <w:r w:rsidR="00E0296A" w:rsidRPr="00E0296A">
        <w:rPr>
          <w:rFonts w:ascii="Open Sans" w:hAnsi="Open Sans" w:cs="Open Sans"/>
          <w:sz w:val="24"/>
          <w:szCs w:val="24"/>
        </w:rPr>
        <w:t xml:space="preserve"> sedatives, soporifics and tranquilizers.</w:t>
      </w:r>
    </w:p>
    <w:p w14:paraId="562329AB" w14:textId="574992CA" w:rsidR="00E0296A" w:rsidRDefault="00E0296A" w:rsidP="00E0296A">
      <w:pPr>
        <w:pStyle w:val="HTMLPreformatted"/>
        <w:shd w:val="clear" w:color="auto" w:fill="FFFFFF"/>
        <w:rPr>
          <w:rFonts w:ascii="Maison Neue" w:hAnsi="Maison Neue"/>
          <w:color w:val="000000"/>
          <w:sz w:val="29"/>
          <w:szCs w:val="29"/>
        </w:rPr>
      </w:pPr>
    </w:p>
    <w:p w14:paraId="7E2F8510" w14:textId="1E02646F" w:rsidR="00E0296A" w:rsidRDefault="00E0296A" w:rsidP="00E0296A">
      <w:pPr>
        <w:pStyle w:val="HTMLPreformatted"/>
        <w:shd w:val="clear" w:color="auto" w:fill="FFFFFF"/>
        <w:jc w:val="center"/>
        <w:rPr>
          <w:rFonts w:ascii="Maison Neue" w:hAnsi="Maison Neue"/>
          <w:color w:val="000000"/>
          <w:sz w:val="29"/>
          <w:szCs w:val="29"/>
        </w:rPr>
      </w:pPr>
    </w:p>
    <w:p w14:paraId="7B26C0D7" w14:textId="60C2D6A1" w:rsidR="00261140" w:rsidRPr="00261140" w:rsidRDefault="0068697F" w:rsidP="00261140">
      <w:pPr>
        <w:pStyle w:val="HTMLPreformatted"/>
        <w:shd w:val="clear" w:color="auto" w:fill="FFFFFF"/>
        <w:jc w:val="center"/>
        <w:rPr>
          <w:rFonts w:ascii="Open Sans" w:hAnsi="Open Sans" w:cs="Open Sans"/>
          <w:sz w:val="24"/>
          <w:szCs w:val="24"/>
        </w:rPr>
      </w:pPr>
      <w:r>
        <w:rPr>
          <w:noProof/>
        </w:rPr>
        <w:lastRenderedPageBreak/>
        <w:drawing>
          <wp:inline distT="0" distB="0" distL="0" distR="0" wp14:anchorId="0B503B88" wp14:editId="6402E5D2">
            <wp:extent cx="5150485" cy="3218910"/>
            <wp:effectExtent l="0" t="0" r="0" b="635"/>
            <wp:docPr id="1706739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4351" cy="3221326"/>
                    </a:xfrm>
                    <a:prstGeom prst="rect">
                      <a:avLst/>
                    </a:prstGeom>
                    <a:noFill/>
                    <a:ln>
                      <a:noFill/>
                    </a:ln>
                  </pic:spPr>
                </pic:pic>
              </a:graphicData>
            </a:graphic>
          </wp:inline>
        </w:drawing>
      </w:r>
    </w:p>
    <w:p w14:paraId="4BBE152B" w14:textId="77777777" w:rsidR="00261140" w:rsidRPr="00E53C67" w:rsidRDefault="00261140" w:rsidP="00E53C67">
      <w:pPr>
        <w:pStyle w:val="HTMLPreformatted"/>
        <w:shd w:val="clear" w:color="auto" w:fill="FFFFFF"/>
        <w:jc w:val="center"/>
        <w:rPr>
          <w:rFonts w:ascii="Maison Neue" w:hAnsi="Maison Neue"/>
          <w:color w:val="000000"/>
          <w:sz w:val="29"/>
          <w:szCs w:val="29"/>
        </w:rPr>
      </w:pPr>
    </w:p>
    <w:p w14:paraId="71735AE4" w14:textId="77777777" w:rsidR="004001AB" w:rsidRDefault="004001AB" w:rsidP="0068697F">
      <w:pPr>
        <w:jc w:val="center"/>
        <w:rPr>
          <w:rFonts w:ascii="Open Sans" w:hAnsi="Open Sans" w:cs="Open Sans"/>
          <w:b/>
          <w:bCs/>
          <w:i/>
          <w:iCs/>
          <w:sz w:val="73"/>
          <w:szCs w:val="73"/>
          <w:lang w:val="en-US"/>
        </w:rPr>
      </w:pPr>
      <w:r w:rsidRPr="004001AB">
        <w:rPr>
          <w:rFonts w:ascii="Open Sans" w:hAnsi="Open Sans" w:cs="Open Sans"/>
          <w:b/>
          <w:bCs/>
          <w:i/>
          <w:iCs/>
          <w:sz w:val="73"/>
          <w:szCs w:val="73"/>
          <w:highlight w:val="yellow"/>
          <w:lang w:val="en-US"/>
        </w:rPr>
        <w:t>DO NOT USE IN DIRECTORY</w:t>
      </w:r>
    </w:p>
    <w:p w14:paraId="4A119AB9" w14:textId="31A7123C" w:rsidR="0068697F" w:rsidRPr="004001AB" w:rsidRDefault="0068697F" w:rsidP="004001AB">
      <w:pPr>
        <w:rPr>
          <w:rFonts w:ascii="Open Sans" w:hAnsi="Open Sans" w:cs="Open Sans"/>
          <w:b/>
          <w:bCs/>
          <w:sz w:val="20"/>
          <w:szCs w:val="20"/>
          <w:highlight w:val="green"/>
        </w:rPr>
      </w:pPr>
      <w:r w:rsidRPr="004001AB">
        <w:rPr>
          <w:rFonts w:ascii="Open Sans" w:hAnsi="Open Sans" w:cs="Open Sans"/>
          <w:b/>
          <w:bCs/>
          <w:i/>
          <w:iCs/>
          <w:sz w:val="20"/>
          <w:szCs w:val="20"/>
          <w:highlight w:val="green"/>
        </w:rPr>
        <w:t xml:space="preserve">Eucalyptus </w:t>
      </w:r>
      <w:r w:rsidRPr="004001AB">
        <w:rPr>
          <w:rFonts w:ascii="Open Sans" w:hAnsi="Open Sans" w:cs="Open Sans"/>
          <w:b/>
          <w:bCs/>
          <w:sz w:val="20"/>
          <w:szCs w:val="20"/>
          <w:highlight w:val="green"/>
        </w:rPr>
        <w:t>spp.</w:t>
      </w:r>
    </w:p>
    <w:p w14:paraId="4B8EED46" w14:textId="50E22DF0" w:rsidR="000919FC" w:rsidRPr="004001AB" w:rsidRDefault="000919FC" w:rsidP="004001AB">
      <w:pPr>
        <w:rPr>
          <w:rFonts w:ascii="Open Sans" w:hAnsi="Open Sans" w:cs="Open Sans"/>
          <w:b/>
          <w:bCs/>
          <w:i/>
          <w:iCs/>
          <w:sz w:val="20"/>
          <w:szCs w:val="20"/>
          <w:highlight w:val="green"/>
        </w:rPr>
      </w:pPr>
      <w:r w:rsidRPr="004001AB">
        <w:rPr>
          <w:rFonts w:ascii="Open Sans" w:hAnsi="Open Sans" w:cs="Open Sans"/>
          <w:b/>
          <w:bCs/>
          <w:i/>
          <w:iCs/>
          <w:sz w:val="20"/>
          <w:szCs w:val="20"/>
          <w:highlight w:val="green"/>
        </w:rPr>
        <w:t>Self Help Africa planting i</w:t>
      </w:r>
      <w:r w:rsidR="009D7B86" w:rsidRPr="004001AB">
        <w:rPr>
          <w:rFonts w:ascii="Open Sans" w:hAnsi="Open Sans" w:cs="Open Sans"/>
          <w:b/>
          <w:bCs/>
          <w:i/>
          <w:iCs/>
          <w:sz w:val="20"/>
          <w:szCs w:val="20"/>
          <w:highlight w:val="green"/>
        </w:rPr>
        <w:t>s</w:t>
      </w:r>
      <w:r w:rsidRPr="004001AB">
        <w:rPr>
          <w:rFonts w:ascii="Open Sans" w:hAnsi="Open Sans" w:cs="Open Sans"/>
          <w:b/>
          <w:bCs/>
          <w:i/>
          <w:iCs/>
          <w:sz w:val="20"/>
          <w:szCs w:val="20"/>
          <w:highlight w:val="green"/>
        </w:rPr>
        <w:t xml:space="preserve"> </w:t>
      </w:r>
      <w:r w:rsidR="00F30632" w:rsidRPr="004001AB">
        <w:rPr>
          <w:rFonts w:ascii="Open Sans" w:hAnsi="Open Sans" w:cs="Open Sans"/>
          <w:b/>
          <w:bCs/>
          <w:i/>
          <w:iCs/>
          <w:sz w:val="20"/>
          <w:szCs w:val="20"/>
          <w:highlight w:val="green"/>
        </w:rPr>
        <w:t xml:space="preserve">not commonly promoted due to their </w:t>
      </w:r>
      <w:r w:rsidR="00C65301" w:rsidRPr="004001AB">
        <w:rPr>
          <w:rFonts w:ascii="Open Sans" w:hAnsi="Open Sans" w:cs="Open Sans"/>
          <w:b/>
          <w:bCs/>
          <w:i/>
          <w:iCs/>
          <w:sz w:val="20"/>
          <w:szCs w:val="20"/>
          <w:highlight w:val="green"/>
        </w:rPr>
        <w:t>high-water</w:t>
      </w:r>
      <w:r w:rsidR="00F30632" w:rsidRPr="004001AB">
        <w:rPr>
          <w:rFonts w:ascii="Open Sans" w:hAnsi="Open Sans" w:cs="Open Sans"/>
          <w:b/>
          <w:bCs/>
          <w:i/>
          <w:iCs/>
          <w:sz w:val="20"/>
          <w:szCs w:val="20"/>
          <w:highlight w:val="green"/>
        </w:rPr>
        <w:t xml:space="preserve"> consumption</w:t>
      </w:r>
      <w:r w:rsidR="00C65301" w:rsidRPr="004001AB">
        <w:rPr>
          <w:rFonts w:ascii="Open Sans" w:hAnsi="Open Sans" w:cs="Open Sans"/>
          <w:b/>
          <w:bCs/>
          <w:i/>
          <w:iCs/>
          <w:sz w:val="20"/>
          <w:szCs w:val="20"/>
          <w:highlight w:val="green"/>
        </w:rPr>
        <w:t xml:space="preserve"> but are mostly planted in </w:t>
      </w:r>
      <w:r w:rsidR="00F30632" w:rsidRPr="004001AB">
        <w:rPr>
          <w:rFonts w:ascii="Open Sans" w:hAnsi="Open Sans" w:cs="Open Sans"/>
          <w:b/>
          <w:bCs/>
          <w:i/>
          <w:iCs/>
          <w:sz w:val="20"/>
          <w:szCs w:val="20"/>
          <w:highlight w:val="green"/>
        </w:rPr>
        <w:t>plantations, open spaces in forested areas</w:t>
      </w:r>
    </w:p>
    <w:p w14:paraId="0E56DE03" w14:textId="2E943ED8" w:rsidR="00A6234F" w:rsidRPr="004001AB" w:rsidRDefault="00A6234F" w:rsidP="004001AB">
      <w:pPr>
        <w:pStyle w:val="HTMLPreformatted"/>
        <w:shd w:val="clear" w:color="auto" w:fill="FFFFFF"/>
        <w:rPr>
          <w:rFonts w:ascii="Open Sans" w:hAnsi="Open Sans" w:cs="Open Sans"/>
          <w:highlight w:val="green"/>
        </w:rPr>
      </w:pPr>
      <w:r w:rsidRPr="004001AB">
        <w:rPr>
          <w:rFonts w:ascii="Open Sans" w:hAnsi="Open Sans" w:cs="Open Sans"/>
          <w:highlight w:val="green"/>
        </w:rPr>
        <w:t>E</w:t>
      </w:r>
      <w:r w:rsidR="005D33E1" w:rsidRPr="004001AB">
        <w:rPr>
          <w:rFonts w:ascii="Open Sans" w:hAnsi="Open Sans" w:cs="Open Sans"/>
          <w:highlight w:val="green"/>
        </w:rPr>
        <w:t>ucalyptus</w:t>
      </w:r>
      <w:r w:rsidRPr="004001AB">
        <w:rPr>
          <w:rFonts w:ascii="Open Sans" w:hAnsi="Open Sans" w:cs="Open Sans"/>
          <w:highlight w:val="green"/>
        </w:rPr>
        <w:t xml:space="preserve"> is one of three similar </w:t>
      </w:r>
      <w:hyperlink r:id="rId7" w:tooltip="Genera" w:history="1">
        <w:r w:rsidRPr="004001AB">
          <w:rPr>
            <w:rFonts w:ascii="Open Sans" w:hAnsi="Open Sans" w:cs="Open Sans"/>
            <w:highlight w:val="green"/>
          </w:rPr>
          <w:t>genera</w:t>
        </w:r>
      </w:hyperlink>
      <w:r w:rsidRPr="004001AB">
        <w:rPr>
          <w:rFonts w:ascii="Open Sans" w:hAnsi="Open Sans" w:cs="Open Sans"/>
          <w:highlight w:val="green"/>
        </w:rPr>
        <w:t> that are commonly referred to as "</w:t>
      </w:r>
      <w:hyperlink r:id="rId8" w:tooltip="Eucalypt" w:history="1">
        <w:r w:rsidRPr="004001AB">
          <w:rPr>
            <w:rFonts w:ascii="Open Sans" w:hAnsi="Open Sans" w:cs="Open Sans"/>
            <w:highlight w:val="green"/>
          </w:rPr>
          <w:t>eucalypts</w:t>
        </w:r>
      </w:hyperlink>
      <w:r w:rsidRPr="004001AB">
        <w:rPr>
          <w:rFonts w:ascii="Open Sans" w:hAnsi="Open Sans" w:cs="Open Sans"/>
          <w:highlight w:val="green"/>
        </w:rPr>
        <w:t>", the others being </w:t>
      </w:r>
      <w:hyperlink r:id="rId9" w:tooltip="Corymbia" w:history="1">
        <w:r w:rsidRPr="004001AB">
          <w:rPr>
            <w:rFonts w:ascii="Open Sans" w:hAnsi="Open Sans" w:cs="Open Sans"/>
            <w:highlight w:val="green"/>
          </w:rPr>
          <w:t>Corymbia</w:t>
        </w:r>
      </w:hyperlink>
      <w:r w:rsidRPr="004001AB">
        <w:rPr>
          <w:rFonts w:ascii="Open Sans" w:hAnsi="Open Sans" w:cs="Open Sans"/>
          <w:highlight w:val="green"/>
        </w:rPr>
        <w:t> and </w:t>
      </w:r>
      <w:hyperlink r:id="rId10" w:tooltip="Angophora" w:history="1">
        <w:r w:rsidRPr="004001AB">
          <w:rPr>
            <w:rFonts w:ascii="Open Sans" w:hAnsi="Open Sans" w:cs="Open Sans"/>
            <w:highlight w:val="green"/>
          </w:rPr>
          <w:t>Angophora</w:t>
        </w:r>
      </w:hyperlink>
      <w:r w:rsidRPr="004001AB">
        <w:rPr>
          <w:rFonts w:ascii="Open Sans" w:hAnsi="Open Sans" w:cs="Open Sans"/>
          <w:highlight w:val="green"/>
        </w:rPr>
        <w:t>. Many species, though by no means all, are known as gum trees because they exude</w:t>
      </w:r>
      <w:r w:rsidR="00F30632" w:rsidRPr="004001AB">
        <w:rPr>
          <w:rFonts w:ascii="Open Sans" w:hAnsi="Open Sans" w:cs="Open Sans"/>
          <w:highlight w:val="green"/>
        </w:rPr>
        <w:t xml:space="preserve"> scribbly</w:t>
      </w:r>
      <w:r w:rsidRPr="004001AB">
        <w:rPr>
          <w:rFonts w:ascii="Open Sans" w:hAnsi="Open Sans" w:cs="Open Sans"/>
          <w:highlight w:val="green"/>
        </w:rPr>
        <w:t xml:space="preserve"> gum from any break in the </w:t>
      </w:r>
      <w:hyperlink r:id="rId11" w:tooltip="Bark (botany)" w:history="1">
        <w:r w:rsidRPr="004001AB">
          <w:rPr>
            <w:rFonts w:ascii="Open Sans" w:hAnsi="Open Sans" w:cs="Open Sans"/>
            <w:highlight w:val="green"/>
          </w:rPr>
          <w:t>bark</w:t>
        </w:r>
      </w:hyperlink>
      <w:r w:rsidRPr="004001AB">
        <w:rPr>
          <w:rFonts w:ascii="Open Sans" w:hAnsi="Open Sans" w:cs="Open Sans"/>
          <w:highlight w:val="green"/>
        </w:rPr>
        <w:t>. The generic name is derived from the </w:t>
      </w:r>
      <w:hyperlink r:id="rId12" w:tooltip="Ancient Greek" w:history="1">
        <w:r w:rsidRPr="004001AB">
          <w:rPr>
            <w:rFonts w:ascii="Open Sans" w:hAnsi="Open Sans" w:cs="Open Sans"/>
            <w:highlight w:val="green"/>
          </w:rPr>
          <w:t>Greek</w:t>
        </w:r>
      </w:hyperlink>
      <w:r w:rsidRPr="004001AB">
        <w:rPr>
          <w:rFonts w:ascii="Open Sans" w:hAnsi="Open Sans" w:cs="Open Sans"/>
          <w:highlight w:val="green"/>
        </w:rPr>
        <w:t> words ευ (eu) "well" and καλύπτω (kalýpto) "to cover", referring to the </w:t>
      </w:r>
      <w:hyperlink r:id="rId13" w:tooltip="Operculum (botany)" w:history="1">
        <w:r w:rsidRPr="004001AB">
          <w:rPr>
            <w:rFonts w:ascii="Open Sans" w:hAnsi="Open Sans" w:cs="Open Sans"/>
            <w:highlight w:val="green"/>
          </w:rPr>
          <w:t>operculum</w:t>
        </w:r>
      </w:hyperlink>
      <w:r w:rsidRPr="004001AB">
        <w:rPr>
          <w:rFonts w:ascii="Open Sans" w:hAnsi="Open Sans" w:cs="Open Sans"/>
          <w:highlight w:val="green"/>
        </w:rPr>
        <w:t> on the </w:t>
      </w:r>
      <w:hyperlink r:id="rId14" w:tooltip="Sepal" w:history="1">
        <w:r w:rsidRPr="004001AB">
          <w:rPr>
            <w:rFonts w:ascii="Open Sans" w:hAnsi="Open Sans" w:cs="Open Sans"/>
            <w:highlight w:val="green"/>
          </w:rPr>
          <w:t>calyx</w:t>
        </w:r>
      </w:hyperlink>
      <w:r w:rsidRPr="004001AB">
        <w:rPr>
          <w:rFonts w:ascii="Open Sans" w:hAnsi="Open Sans" w:cs="Open Sans"/>
          <w:highlight w:val="green"/>
        </w:rPr>
        <w:t> that initially conceals the </w:t>
      </w:r>
      <w:hyperlink r:id="rId15" w:tooltip="Flower" w:history="1">
        <w:r w:rsidRPr="004001AB">
          <w:rPr>
            <w:rFonts w:ascii="Open Sans" w:hAnsi="Open Sans" w:cs="Open Sans"/>
            <w:highlight w:val="green"/>
          </w:rPr>
          <w:t>flower</w:t>
        </w:r>
      </w:hyperlink>
      <w:r w:rsidRPr="004001AB">
        <w:rPr>
          <w:rFonts w:ascii="Open Sans" w:hAnsi="Open Sans" w:cs="Open Sans"/>
          <w:highlight w:val="green"/>
        </w:rPr>
        <w:t>.</w:t>
      </w:r>
    </w:p>
    <w:p w14:paraId="639B5777" w14:textId="097982DF" w:rsidR="00E53C67" w:rsidRPr="004001AB" w:rsidRDefault="00E53C67" w:rsidP="004001AB">
      <w:pPr>
        <w:pStyle w:val="HTMLPreformatted"/>
        <w:shd w:val="clear" w:color="auto" w:fill="FFFFFF"/>
        <w:rPr>
          <w:rFonts w:ascii="Open Sans" w:hAnsi="Open Sans" w:cs="Open Sans"/>
          <w:highlight w:val="green"/>
        </w:rPr>
      </w:pPr>
    </w:p>
    <w:p w14:paraId="11B0B2C9" w14:textId="1E5D93DA" w:rsidR="009D7B86" w:rsidRPr="004001AB" w:rsidRDefault="009D7B86" w:rsidP="004001AB">
      <w:pPr>
        <w:pStyle w:val="NormalWeb"/>
        <w:shd w:val="clear" w:color="auto" w:fill="FFFFFF"/>
        <w:spacing w:before="120" w:beforeAutospacing="0" w:after="240" w:afterAutospacing="0"/>
        <w:rPr>
          <w:rFonts w:ascii="Open Sans" w:hAnsi="Open Sans" w:cs="Open Sans"/>
          <w:sz w:val="20"/>
          <w:szCs w:val="20"/>
        </w:rPr>
      </w:pPr>
      <w:r w:rsidRPr="004001AB">
        <w:rPr>
          <w:rFonts w:ascii="Open Sans" w:hAnsi="Open Sans" w:cs="Open Sans"/>
          <w:sz w:val="20"/>
          <w:szCs w:val="20"/>
          <w:highlight w:val="green"/>
        </w:rPr>
        <w:t>Due to their fast growth, the foremost benefit of these trees is their wood. They can be chopped off at the root and grow back again. They provide many desirable characteristics for use as </w:t>
      </w:r>
      <w:hyperlink r:id="rId16" w:tooltip="Ornamental plant" w:history="1">
        <w:r w:rsidRPr="004001AB">
          <w:rPr>
            <w:rFonts w:ascii="Open Sans" w:hAnsi="Open Sans" w:cs="Open Sans"/>
            <w:sz w:val="20"/>
            <w:szCs w:val="20"/>
            <w:highlight w:val="green"/>
          </w:rPr>
          <w:t>ornament</w:t>
        </w:r>
      </w:hyperlink>
      <w:r w:rsidRPr="004001AB">
        <w:rPr>
          <w:rFonts w:ascii="Open Sans" w:hAnsi="Open Sans" w:cs="Open Sans"/>
          <w:sz w:val="20"/>
          <w:szCs w:val="20"/>
          <w:highlight w:val="green"/>
        </w:rPr>
        <w:t>, timber, fuelwood and pulpwood. Eucalyptus wood is also used in a number of industries, from fence posts (where the oil-rich wood's high resistance to decay is valued) and charcoal to </w:t>
      </w:r>
      <w:hyperlink r:id="rId17" w:tooltip="Cellulose" w:history="1">
        <w:r w:rsidRPr="004001AB">
          <w:rPr>
            <w:rFonts w:ascii="Open Sans" w:hAnsi="Open Sans" w:cs="Open Sans"/>
            <w:sz w:val="20"/>
            <w:szCs w:val="20"/>
            <w:highlight w:val="green"/>
          </w:rPr>
          <w:t>cellulose</w:t>
        </w:r>
      </w:hyperlink>
      <w:r w:rsidRPr="004001AB">
        <w:rPr>
          <w:rFonts w:ascii="Open Sans" w:hAnsi="Open Sans" w:cs="Open Sans"/>
          <w:sz w:val="20"/>
          <w:szCs w:val="20"/>
          <w:highlight w:val="green"/>
        </w:rPr>
        <w:t> extraction for </w:t>
      </w:r>
      <w:hyperlink r:id="rId18" w:tooltip="Biofuel" w:history="1">
        <w:r w:rsidRPr="004001AB">
          <w:rPr>
            <w:rFonts w:ascii="Open Sans" w:hAnsi="Open Sans" w:cs="Open Sans"/>
            <w:sz w:val="20"/>
            <w:szCs w:val="20"/>
            <w:highlight w:val="green"/>
          </w:rPr>
          <w:t>biofuels</w:t>
        </w:r>
      </w:hyperlink>
      <w:r w:rsidRPr="004001AB">
        <w:rPr>
          <w:rFonts w:ascii="Open Sans" w:hAnsi="Open Sans" w:cs="Open Sans"/>
          <w:sz w:val="20"/>
          <w:szCs w:val="20"/>
          <w:highlight w:val="green"/>
        </w:rPr>
        <w:t>. Fast growth also makes eucalypts suitable as </w:t>
      </w:r>
      <w:hyperlink r:id="rId19" w:tooltip="Windbreak" w:history="1">
        <w:r w:rsidRPr="004001AB">
          <w:rPr>
            <w:rFonts w:ascii="Open Sans" w:hAnsi="Open Sans" w:cs="Open Sans"/>
            <w:sz w:val="20"/>
            <w:szCs w:val="20"/>
            <w:highlight w:val="green"/>
          </w:rPr>
          <w:t>windbreaks</w:t>
        </w:r>
      </w:hyperlink>
      <w:r w:rsidRPr="004001AB">
        <w:rPr>
          <w:rFonts w:ascii="Open Sans" w:hAnsi="Open Sans" w:cs="Open Sans"/>
          <w:sz w:val="20"/>
          <w:szCs w:val="20"/>
          <w:highlight w:val="green"/>
        </w:rPr>
        <w:t> and to reduce </w:t>
      </w:r>
      <w:hyperlink r:id="rId20" w:tooltip="Erosion" w:history="1">
        <w:r w:rsidRPr="004001AB">
          <w:rPr>
            <w:rFonts w:ascii="Open Sans" w:hAnsi="Open Sans" w:cs="Open Sans"/>
            <w:sz w:val="20"/>
            <w:szCs w:val="20"/>
            <w:highlight w:val="green"/>
          </w:rPr>
          <w:t>erosion</w:t>
        </w:r>
      </w:hyperlink>
      <w:r w:rsidRPr="004001AB">
        <w:rPr>
          <w:rFonts w:ascii="Open Sans" w:hAnsi="Open Sans" w:cs="Open Sans"/>
          <w:sz w:val="20"/>
          <w:szCs w:val="20"/>
          <w:highlight w:val="green"/>
        </w:rPr>
        <w:t>. Eucalyptus trees show </w:t>
      </w:r>
      <w:hyperlink r:id="rId21" w:tooltip="Allelopathic" w:history="1">
        <w:r w:rsidRPr="004001AB">
          <w:rPr>
            <w:rFonts w:ascii="Open Sans" w:hAnsi="Open Sans" w:cs="Open Sans"/>
            <w:sz w:val="20"/>
            <w:szCs w:val="20"/>
            <w:highlight w:val="green"/>
          </w:rPr>
          <w:t>allelopathic</w:t>
        </w:r>
      </w:hyperlink>
      <w:r w:rsidRPr="004001AB">
        <w:rPr>
          <w:rFonts w:ascii="Open Sans" w:hAnsi="Open Sans" w:cs="Open Sans"/>
          <w:sz w:val="20"/>
          <w:szCs w:val="20"/>
          <w:highlight w:val="green"/>
        </w:rPr>
        <w:t> effects; they release compounds which inhibit other plant species from growing nearby. Outside their natural ranges, eucalypts are both lauded for their beneficial economic impact on poor populations and criticised for being "water-guzzling" leading to controversy over their total impact.</w:t>
      </w:r>
    </w:p>
    <w:p w14:paraId="0AEFC8F1" w14:textId="56767DDC" w:rsidR="00024132" w:rsidRDefault="00024132" w:rsidP="00E53C67">
      <w:pPr>
        <w:jc w:val="center"/>
        <w:rPr>
          <w:rFonts w:ascii="Open Sans" w:hAnsi="Open Sans" w:cs="Open Sans"/>
          <w:sz w:val="24"/>
          <w:szCs w:val="24"/>
        </w:rPr>
      </w:pPr>
    </w:p>
    <w:p w14:paraId="7CB6ECD1" w14:textId="167EB6E3" w:rsidR="00F50399" w:rsidRDefault="00F50399" w:rsidP="00024132">
      <w:pPr>
        <w:jc w:val="center"/>
        <w:rPr>
          <w:rFonts w:ascii="Open Sans" w:hAnsi="Open Sans" w:cs="Open Sans"/>
          <w:sz w:val="24"/>
          <w:szCs w:val="24"/>
        </w:rPr>
      </w:pPr>
      <w:r>
        <w:rPr>
          <w:noProof/>
        </w:rPr>
        <w:lastRenderedPageBreak/>
        <w:drawing>
          <wp:inline distT="0" distB="0" distL="0" distR="0" wp14:anchorId="163AEBD3" wp14:editId="44A9BBB0">
            <wp:extent cx="5731510" cy="4203700"/>
            <wp:effectExtent l="0" t="0" r="2540" b="6350"/>
            <wp:docPr id="2073554962" name="Picture 1" descr="A tree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54962" name="Picture 1" descr="A tree with purple flowers&#10;&#10;Description automatically generated"/>
                    <pic:cNvPicPr/>
                  </pic:nvPicPr>
                  <pic:blipFill>
                    <a:blip r:embed="rId22"/>
                    <a:stretch>
                      <a:fillRect/>
                    </a:stretch>
                  </pic:blipFill>
                  <pic:spPr>
                    <a:xfrm>
                      <a:off x="0" y="0"/>
                      <a:ext cx="5731510" cy="4203700"/>
                    </a:xfrm>
                    <a:prstGeom prst="rect">
                      <a:avLst/>
                    </a:prstGeom>
                  </pic:spPr>
                </pic:pic>
              </a:graphicData>
            </a:graphic>
          </wp:inline>
        </w:drawing>
      </w:r>
    </w:p>
    <w:p w14:paraId="03D4E7AB" w14:textId="4583923B" w:rsidR="00F50399" w:rsidRDefault="00F50399" w:rsidP="004001AB">
      <w:pPr>
        <w:rPr>
          <w:rFonts w:ascii="Open Sans" w:hAnsi="Open Sans" w:cs="Open Sans"/>
          <w:b/>
          <w:bCs/>
          <w:i/>
          <w:iCs/>
          <w:sz w:val="73"/>
          <w:szCs w:val="73"/>
        </w:rPr>
      </w:pPr>
      <w:r>
        <w:rPr>
          <w:rFonts w:ascii="Open Sans" w:hAnsi="Open Sans" w:cs="Open Sans"/>
          <w:b/>
          <w:bCs/>
          <w:i/>
          <w:iCs/>
          <w:sz w:val="73"/>
          <w:szCs w:val="73"/>
        </w:rPr>
        <w:t>Jacaranda mimosifolia</w:t>
      </w:r>
    </w:p>
    <w:p w14:paraId="6771F703" w14:textId="56758E93" w:rsidR="00F50399" w:rsidRDefault="00F50399" w:rsidP="004001AB">
      <w:pPr>
        <w:rPr>
          <w:rFonts w:ascii="Open Sans" w:hAnsi="Open Sans" w:cs="Open Sans"/>
          <w:b/>
          <w:bCs/>
          <w:i/>
          <w:iCs/>
        </w:rPr>
      </w:pPr>
      <w:r w:rsidRPr="004366D5">
        <w:rPr>
          <w:rFonts w:ascii="Open Sans" w:hAnsi="Open Sans" w:cs="Open Sans"/>
          <w:b/>
          <w:bCs/>
          <w:i/>
          <w:iCs/>
        </w:rPr>
        <w:t>Self Help Africa pla</w:t>
      </w:r>
      <w:r>
        <w:rPr>
          <w:rFonts w:ascii="Open Sans" w:hAnsi="Open Sans" w:cs="Open Sans"/>
          <w:b/>
          <w:bCs/>
          <w:i/>
          <w:iCs/>
        </w:rPr>
        <w:t xml:space="preserve">nting in </w:t>
      </w:r>
      <w:r w:rsidRPr="00F50399">
        <w:rPr>
          <w:rFonts w:ascii="Open Sans" w:hAnsi="Open Sans" w:cs="Open Sans"/>
          <w:b/>
          <w:bCs/>
          <w:i/>
          <w:iCs/>
        </w:rPr>
        <w:t>Kenya, Uganda, Malawi, Zambia</w:t>
      </w:r>
      <w:r w:rsidR="004001AB">
        <w:rPr>
          <w:rFonts w:ascii="Open Sans" w:hAnsi="Open Sans" w:cs="Open Sans"/>
          <w:b/>
          <w:bCs/>
          <w:i/>
          <w:iCs/>
          <w:lang w:val="en-IE"/>
        </w:rPr>
        <w:t>.</w:t>
      </w:r>
      <w:r w:rsidRPr="00F50399">
        <w:rPr>
          <w:rFonts w:ascii="Open Sans" w:hAnsi="Open Sans" w:cs="Open Sans"/>
          <w:b/>
          <w:bCs/>
          <w:i/>
          <w:iCs/>
        </w:rPr>
        <w:t xml:space="preserve"> </w:t>
      </w:r>
    </w:p>
    <w:p w14:paraId="31612D67" w14:textId="37846AD9" w:rsidR="00F50399" w:rsidRPr="004001AB" w:rsidRDefault="00F50399" w:rsidP="004001AB">
      <w:pPr>
        <w:rPr>
          <w:rFonts w:ascii="Open Sans" w:hAnsi="Open Sans" w:cs="Open Sans"/>
          <w:sz w:val="24"/>
          <w:szCs w:val="24"/>
        </w:rPr>
      </w:pPr>
      <w:r>
        <w:rPr>
          <w:rFonts w:ascii="Open Sans" w:hAnsi="Open Sans" w:cs="Open Sans"/>
          <w:i/>
          <w:iCs/>
          <w:sz w:val="24"/>
          <w:szCs w:val="24"/>
        </w:rPr>
        <w:t xml:space="preserve">Jacaranda mimosifolia </w:t>
      </w:r>
      <w:r>
        <w:rPr>
          <w:rFonts w:ascii="Open Sans" w:hAnsi="Open Sans" w:cs="Open Sans"/>
          <w:sz w:val="24"/>
          <w:szCs w:val="24"/>
        </w:rPr>
        <w:t>(</w:t>
      </w:r>
      <w:r w:rsidRPr="00F50399">
        <w:rPr>
          <w:rFonts w:ascii="Open Sans" w:hAnsi="Open Sans" w:cs="Open Sans"/>
          <w:sz w:val="24"/>
          <w:szCs w:val="24"/>
        </w:rPr>
        <w:t>jacaranda, blue jacaranda, fern tree</w:t>
      </w:r>
      <w:r>
        <w:rPr>
          <w:rFonts w:ascii="Open Sans" w:hAnsi="Open Sans" w:cs="Open Sans"/>
          <w:sz w:val="24"/>
          <w:szCs w:val="24"/>
        </w:rPr>
        <w:t xml:space="preserve">) is </w:t>
      </w:r>
      <w:r w:rsidRPr="00F50399">
        <w:rPr>
          <w:rFonts w:ascii="Open Sans" w:hAnsi="Open Sans" w:cs="Open Sans"/>
          <w:sz w:val="24"/>
          <w:szCs w:val="24"/>
        </w:rPr>
        <w:t>a deciduous tree up to 20 m in height with spreading branches making a light crown. Bark pale brown and furrowed, transverse cracks dividing the ridges between the furrows into long, narrow scales. The bole almost always short and malformed, and up to 40- 50 cm in diameter.</w:t>
      </w:r>
    </w:p>
    <w:p w14:paraId="45555426" w14:textId="758A0AFF" w:rsidR="004001AB" w:rsidRPr="004001AB" w:rsidRDefault="004001AB" w:rsidP="004001AB">
      <w:pPr>
        <w:rPr>
          <w:rFonts w:ascii="Open Sans" w:hAnsi="Open Sans" w:cs="Open Sans"/>
          <w:sz w:val="24"/>
          <w:szCs w:val="24"/>
        </w:rPr>
      </w:pPr>
      <w:r w:rsidRPr="004001AB">
        <w:rPr>
          <w:rFonts w:ascii="Open Sans" w:hAnsi="Open Sans" w:cs="Open Sans"/>
          <w:sz w:val="24"/>
          <w:szCs w:val="24"/>
        </w:rPr>
        <w:t>Trees are being planted in in forested areas, agroforestry systems, plantations, boundaries, homesteads</w:t>
      </w:r>
    </w:p>
    <w:p w14:paraId="26BA3546" w14:textId="4BD4C6A2" w:rsidR="004A3E20" w:rsidRDefault="004A3E20" w:rsidP="004001AB">
      <w:pPr>
        <w:rPr>
          <w:rFonts w:ascii="Open Sans" w:hAnsi="Open Sans" w:cs="Open Sans"/>
          <w:sz w:val="24"/>
          <w:szCs w:val="24"/>
        </w:rPr>
      </w:pPr>
      <w:r w:rsidRPr="00E254A8">
        <w:rPr>
          <w:rFonts w:ascii="Open Sans" w:hAnsi="Open Sans" w:cs="Open Sans"/>
          <w:sz w:val="24"/>
          <w:szCs w:val="24"/>
        </w:rPr>
        <w:t xml:space="preserve">This species’ relatively large flowers easily attract bees; therefore, it is suitable for bee forage. Extracts from its leaves, bark, and roots have medicinal value.  The tree creates pleasant open shade and can be used effectively as a screen or as a windbreak. </w:t>
      </w:r>
      <w:r w:rsidR="00E254A8" w:rsidRPr="00E254A8">
        <w:rPr>
          <w:rFonts w:ascii="Open Sans" w:hAnsi="Open Sans" w:cs="Open Sans"/>
          <w:sz w:val="24"/>
          <w:szCs w:val="24"/>
        </w:rPr>
        <w:t xml:space="preserve">The finely cut foliage is attractive adding to its flowers’ ornamental value. </w:t>
      </w:r>
    </w:p>
    <w:p w14:paraId="1421603C" w14:textId="24281C52" w:rsidR="00E254A8" w:rsidRDefault="00330D30" w:rsidP="00F50399">
      <w:pPr>
        <w:jc w:val="center"/>
        <w:rPr>
          <w:rFonts w:ascii="Open Sans" w:hAnsi="Open Sans" w:cs="Open Sans"/>
          <w:sz w:val="24"/>
          <w:szCs w:val="24"/>
        </w:rPr>
      </w:pPr>
      <w:r>
        <w:rPr>
          <w:noProof/>
        </w:rPr>
        <w:lastRenderedPageBreak/>
        <w:drawing>
          <wp:inline distT="0" distB="0" distL="0" distR="0" wp14:anchorId="154C8BE7" wp14:editId="3A551811">
            <wp:extent cx="5076825" cy="3807899"/>
            <wp:effectExtent l="0" t="0" r="0" b="2540"/>
            <wp:docPr id="1995673964" name="Picture 6" descr="Terminalia Sericea (Naphini) leaves &amp;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rminalia Sericea (Naphini) leaves &amp; flow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3761" cy="3813102"/>
                    </a:xfrm>
                    <a:prstGeom prst="rect">
                      <a:avLst/>
                    </a:prstGeom>
                    <a:noFill/>
                    <a:ln>
                      <a:noFill/>
                    </a:ln>
                  </pic:spPr>
                </pic:pic>
              </a:graphicData>
            </a:graphic>
          </wp:inline>
        </w:drawing>
      </w:r>
    </w:p>
    <w:p w14:paraId="00D05D9C" w14:textId="55E5425F" w:rsidR="00330D30" w:rsidRPr="007F4CCF" w:rsidRDefault="007F4CCF" w:rsidP="004001AB">
      <w:pPr>
        <w:rPr>
          <w:rFonts w:ascii="Open Sans" w:hAnsi="Open Sans" w:cs="Open Sans"/>
          <w:b/>
          <w:bCs/>
          <w:i/>
          <w:iCs/>
          <w:sz w:val="73"/>
          <w:szCs w:val="73"/>
        </w:rPr>
      </w:pPr>
      <w:r w:rsidRPr="007F4CCF">
        <w:rPr>
          <w:rFonts w:ascii="Open Sans" w:hAnsi="Open Sans" w:cs="Open Sans"/>
          <w:b/>
          <w:bCs/>
          <w:i/>
          <w:iCs/>
          <w:sz w:val="73"/>
          <w:szCs w:val="73"/>
        </w:rPr>
        <w:t>Terminalia sericea</w:t>
      </w:r>
    </w:p>
    <w:p w14:paraId="54A3D6C7" w14:textId="1D7FA04A" w:rsidR="00330D30" w:rsidRPr="004001AB" w:rsidRDefault="00330D30" w:rsidP="004001AB">
      <w:pPr>
        <w:rPr>
          <w:rFonts w:ascii="Open Sans" w:hAnsi="Open Sans" w:cs="Open Sans"/>
          <w:b/>
          <w:bCs/>
          <w:i/>
          <w:iCs/>
          <w:highlight w:val="yellow"/>
          <w:lang w:val="en-IE"/>
        </w:rPr>
      </w:pPr>
      <w:r w:rsidRPr="007F4CCF">
        <w:rPr>
          <w:rFonts w:ascii="Open Sans" w:hAnsi="Open Sans" w:cs="Open Sans"/>
          <w:b/>
          <w:bCs/>
          <w:i/>
          <w:iCs/>
        </w:rPr>
        <w:t xml:space="preserve">Self Help Africa planting in </w:t>
      </w:r>
      <w:r w:rsidR="007F4CCF" w:rsidRPr="007F4CCF">
        <w:rPr>
          <w:rFonts w:ascii="Open Sans" w:hAnsi="Open Sans" w:cs="Open Sans"/>
          <w:b/>
          <w:bCs/>
          <w:i/>
          <w:iCs/>
        </w:rPr>
        <w:t>Zambia, Malawi, Mozambique</w:t>
      </w:r>
      <w:r w:rsidR="004001AB">
        <w:rPr>
          <w:rFonts w:ascii="Open Sans" w:hAnsi="Open Sans" w:cs="Open Sans"/>
          <w:b/>
          <w:bCs/>
          <w:i/>
          <w:iCs/>
          <w:lang w:val="en-IE"/>
        </w:rPr>
        <w:t>.</w:t>
      </w:r>
    </w:p>
    <w:p w14:paraId="0ACB2E18" w14:textId="4199C1E6" w:rsidR="00F50399" w:rsidRPr="004001AB" w:rsidRDefault="004001AB" w:rsidP="004001AB">
      <w:pPr>
        <w:rPr>
          <w:rFonts w:ascii="Open Sans" w:hAnsi="Open Sans" w:cs="Open Sans"/>
          <w:sz w:val="24"/>
          <w:szCs w:val="24"/>
        </w:rPr>
      </w:pPr>
      <w:r w:rsidRPr="004001AB">
        <w:rPr>
          <w:rFonts w:ascii="Open Sans" w:hAnsi="Open Sans" w:cs="Open Sans"/>
          <w:sz w:val="24"/>
          <w:szCs w:val="24"/>
          <w:lang w:val="en-IE"/>
        </w:rPr>
        <w:t>Also known as</w:t>
      </w:r>
      <w:r>
        <w:rPr>
          <w:rFonts w:ascii="Open Sans" w:hAnsi="Open Sans" w:cs="Open Sans"/>
          <w:i/>
          <w:iCs/>
          <w:sz w:val="24"/>
          <w:szCs w:val="24"/>
          <w:lang w:val="en-IE"/>
        </w:rPr>
        <w:t xml:space="preserve"> ‘</w:t>
      </w:r>
      <w:proofErr w:type="spellStart"/>
      <w:r w:rsidRPr="004001AB">
        <w:rPr>
          <w:rFonts w:ascii="Open Sans" w:hAnsi="Open Sans" w:cs="Open Sans"/>
          <w:i/>
          <w:iCs/>
          <w:sz w:val="24"/>
          <w:szCs w:val="24"/>
          <w:lang w:val="en-IE"/>
        </w:rPr>
        <w:t>Mpululu</w:t>
      </w:r>
      <w:proofErr w:type="spellEnd"/>
      <w:r>
        <w:rPr>
          <w:rFonts w:ascii="Open Sans" w:hAnsi="Open Sans" w:cs="Open Sans"/>
          <w:i/>
          <w:iCs/>
          <w:sz w:val="24"/>
          <w:szCs w:val="24"/>
          <w:lang w:val="en-IE"/>
        </w:rPr>
        <w:t>’</w:t>
      </w:r>
      <w:r w:rsidRPr="004001AB">
        <w:rPr>
          <w:rFonts w:ascii="Open Sans" w:hAnsi="Open Sans" w:cs="Open Sans"/>
          <w:i/>
          <w:iCs/>
          <w:sz w:val="24"/>
          <w:szCs w:val="24"/>
          <w:lang w:val="en-IE"/>
        </w:rPr>
        <w:t xml:space="preserve"> </w:t>
      </w:r>
      <w:r w:rsidR="007F4CCF" w:rsidRPr="004001AB">
        <w:rPr>
          <w:rFonts w:ascii="Open Sans" w:hAnsi="Open Sans" w:cs="Open Sans"/>
          <w:sz w:val="24"/>
          <w:szCs w:val="24"/>
        </w:rPr>
        <w:t>Terminalia sericea</w:t>
      </w:r>
      <w:r w:rsidR="00330D30" w:rsidRPr="007F4CCF">
        <w:rPr>
          <w:rFonts w:ascii="Open Sans" w:hAnsi="Open Sans" w:cs="Open Sans"/>
          <w:i/>
          <w:iCs/>
          <w:sz w:val="24"/>
          <w:szCs w:val="24"/>
        </w:rPr>
        <w:t xml:space="preserve"> </w:t>
      </w:r>
      <w:r w:rsidR="00330D30" w:rsidRPr="007F4CCF">
        <w:rPr>
          <w:rFonts w:ascii="Open Sans" w:hAnsi="Open Sans" w:cs="Open Sans"/>
          <w:sz w:val="24"/>
          <w:szCs w:val="24"/>
        </w:rPr>
        <w:t>(</w:t>
      </w:r>
      <w:r w:rsidR="007F4CCF" w:rsidRPr="007F4CCF">
        <w:rPr>
          <w:rFonts w:ascii="Open Sans" w:hAnsi="Open Sans" w:cs="Open Sans"/>
          <w:sz w:val="24"/>
          <w:szCs w:val="24"/>
        </w:rPr>
        <w:t>silver terminalia</w:t>
      </w:r>
      <w:r w:rsidR="00330D30" w:rsidRPr="007F4CCF">
        <w:rPr>
          <w:rFonts w:ascii="Open Sans" w:hAnsi="Open Sans" w:cs="Open Sans"/>
          <w:sz w:val="24"/>
          <w:szCs w:val="24"/>
        </w:rPr>
        <w:t xml:space="preserve">) </w:t>
      </w:r>
      <w:r w:rsidR="00330D30" w:rsidRPr="00362F57">
        <w:rPr>
          <w:rFonts w:ascii="Open Sans" w:hAnsi="Open Sans" w:cs="Open Sans"/>
          <w:sz w:val="24"/>
          <w:szCs w:val="24"/>
        </w:rPr>
        <w:t xml:space="preserve">is </w:t>
      </w:r>
      <w:r w:rsidR="007F4CCF" w:rsidRPr="00362F57">
        <w:rPr>
          <w:rFonts w:ascii="Open Sans" w:hAnsi="Open Sans" w:cs="Open Sans"/>
          <w:sz w:val="24"/>
          <w:szCs w:val="24"/>
        </w:rPr>
        <w:t xml:space="preserve">a small, well-formed deciduous tree, 3-16 m with spreading branches to a light rather flat crown. It’s bark dark grey or </w:t>
      </w:r>
      <w:r w:rsidR="00362F57" w:rsidRPr="00362F57">
        <w:rPr>
          <w:rFonts w:ascii="Open Sans" w:hAnsi="Open Sans" w:cs="Open Sans"/>
          <w:sz w:val="24"/>
          <w:szCs w:val="24"/>
        </w:rPr>
        <w:t>grey brown</w:t>
      </w:r>
      <w:r w:rsidR="007F4CCF" w:rsidRPr="00362F57">
        <w:rPr>
          <w:rFonts w:ascii="Open Sans" w:hAnsi="Open Sans" w:cs="Open Sans"/>
          <w:sz w:val="24"/>
          <w:szCs w:val="24"/>
        </w:rPr>
        <w:t>, rather rough with longitudinal fissures</w:t>
      </w:r>
      <w:r w:rsidR="00362F57" w:rsidRPr="00362F57">
        <w:rPr>
          <w:rFonts w:ascii="Open Sans" w:hAnsi="Open Sans" w:cs="Open Sans"/>
          <w:sz w:val="24"/>
          <w:szCs w:val="24"/>
        </w:rPr>
        <w:t xml:space="preserve">; branchlets with characteristic purplish bark peeling off in strips, pale below; simple leaves clustered towards the tips of branchlets, 5-12 cm long, narrowed to the base, pale green, leathery, with silvery silky hairs below. Young leaves pink and dying leaves deep pink before they fall; flowers are cream to pale yellow, in short spikes to 5 cm; buds are silky hairy, opening with new leaves; and fruits pink purple-brown, to 4 cm long, oval and flat, winged </w:t>
      </w:r>
      <w:r w:rsidR="00362F57" w:rsidRPr="004001AB">
        <w:rPr>
          <w:rFonts w:ascii="Open Sans" w:hAnsi="Open Sans" w:cs="Open Sans"/>
          <w:sz w:val="24"/>
          <w:szCs w:val="24"/>
        </w:rPr>
        <w:t>around the central seed, tip notched.</w:t>
      </w:r>
    </w:p>
    <w:p w14:paraId="1B15EF99" w14:textId="050D1B94" w:rsidR="00F50399" w:rsidRDefault="00362F57" w:rsidP="004001AB">
      <w:pPr>
        <w:rPr>
          <w:rFonts w:ascii="Open Sans" w:hAnsi="Open Sans" w:cs="Open Sans"/>
          <w:sz w:val="24"/>
          <w:szCs w:val="24"/>
        </w:rPr>
      </w:pPr>
      <w:r w:rsidRPr="004001AB">
        <w:rPr>
          <w:rFonts w:ascii="Open Sans" w:hAnsi="Open Sans" w:cs="Open Sans"/>
          <w:sz w:val="24"/>
          <w:szCs w:val="24"/>
        </w:rPr>
        <w:t xml:space="preserve">The tree occurs in Brachystegia woodland and wooded grasslands, especially on sandy soils, </w:t>
      </w:r>
      <w:r w:rsidR="004001AB" w:rsidRPr="004001AB">
        <w:rPr>
          <w:rFonts w:ascii="Open Sans" w:hAnsi="Open Sans" w:cs="Open Sans"/>
          <w:sz w:val="24"/>
          <w:szCs w:val="24"/>
          <w:lang w:val="en-IE"/>
        </w:rPr>
        <w:t xml:space="preserve">between </w:t>
      </w:r>
      <w:r w:rsidRPr="004001AB">
        <w:rPr>
          <w:rFonts w:ascii="Open Sans" w:hAnsi="Open Sans" w:cs="Open Sans"/>
          <w:sz w:val="24"/>
          <w:szCs w:val="24"/>
        </w:rPr>
        <w:t xml:space="preserve">450-1,300 m. It can be propagated using seedlings or root suckers </w:t>
      </w:r>
      <w:r w:rsidR="004001AB" w:rsidRPr="004001AB">
        <w:rPr>
          <w:rFonts w:ascii="Open Sans" w:hAnsi="Open Sans" w:cs="Open Sans"/>
          <w:sz w:val="24"/>
          <w:szCs w:val="24"/>
          <w:lang w:val="en-IE"/>
        </w:rPr>
        <w:t>Uses include</w:t>
      </w:r>
      <w:r w:rsidRPr="004001AB">
        <w:rPr>
          <w:rFonts w:ascii="Open Sans" w:hAnsi="Open Sans" w:cs="Open Sans"/>
          <w:sz w:val="24"/>
          <w:szCs w:val="24"/>
        </w:rPr>
        <w:t xml:space="preserve"> medicine from leaves and roots, bee forage (flowers), rope </w:t>
      </w:r>
      <w:r w:rsidR="004001AB" w:rsidRPr="004001AB">
        <w:rPr>
          <w:rFonts w:ascii="Open Sans" w:hAnsi="Open Sans" w:cs="Open Sans"/>
          <w:sz w:val="24"/>
          <w:szCs w:val="24"/>
          <w:lang w:val="en-IE"/>
        </w:rPr>
        <w:t xml:space="preserve">from </w:t>
      </w:r>
      <w:r w:rsidRPr="004001AB">
        <w:rPr>
          <w:rFonts w:ascii="Open Sans" w:hAnsi="Open Sans" w:cs="Open Sans"/>
          <w:sz w:val="24"/>
          <w:szCs w:val="24"/>
        </w:rPr>
        <w:t>bark</w:t>
      </w:r>
      <w:r w:rsidR="004001AB" w:rsidRPr="004001AB">
        <w:rPr>
          <w:rFonts w:ascii="Open Sans" w:hAnsi="Open Sans" w:cs="Open Sans"/>
          <w:sz w:val="24"/>
          <w:szCs w:val="24"/>
          <w:lang w:val="en-IE"/>
        </w:rPr>
        <w:t xml:space="preserve"> </w:t>
      </w:r>
      <w:r w:rsidRPr="004001AB">
        <w:rPr>
          <w:rFonts w:ascii="Open Sans" w:hAnsi="Open Sans" w:cs="Open Sans"/>
          <w:sz w:val="24"/>
          <w:szCs w:val="24"/>
        </w:rPr>
        <w:t xml:space="preserve">, red dye </w:t>
      </w:r>
      <w:r w:rsidR="004001AB" w:rsidRPr="004001AB">
        <w:rPr>
          <w:rFonts w:ascii="Open Sans" w:hAnsi="Open Sans" w:cs="Open Sans"/>
          <w:sz w:val="24"/>
          <w:szCs w:val="24"/>
          <w:lang w:val="en-IE"/>
        </w:rPr>
        <w:t xml:space="preserve">also from the </w:t>
      </w:r>
      <w:r w:rsidRPr="004001AB">
        <w:rPr>
          <w:rFonts w:ascii="Open Sans" w:hAnsi="Open Sans" w:cs="Open Sans"/>
          <w:sz w:val="24"/>
          <w:szCs w:val="24"/>
        </w:rPr>
        <w:t>bark.</w:t>
      </w:r>
    </w:p>
    <w:p w14:paraId="4FA48388" w14:textId="222E52D1" w:rsidR="00271CE2" w:rsidRDefault="00271CE2" w:rsidP="00024132">
      <w:pPr>
        <w:jc w:val="center"/>
        <w:rPr>
          <w:rFonts w:ascii="Open Sans" w:hAnsi="Open Sans" w:cs="Open Sans"/>
          <w:b/>
          <w:bCs/>
          <w:i/>
          <w:iCs/>
          <w:sz w:val="73"/>
          <w:szCs w:val="73"/>
        </w:rPr>
      </w:pPr>
      <w:r>
        <w:rPr>
          <w:noProof/>
        </w:rPr>
        <w:lastRenderedPageBreak/>
        <w:drawing>
          <wp:inline distT="0" distB="0" distL="0" distR="0" wp14:anchorId="281D6F23" wp14:editId="273F7F96">
            <wp:extent cx="2867025" cy="3822700"/>
            <wp:effectExtent l="0" t="0" r="9525" b="6350"/>
            <wp:docPr id="7298042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579" cy="3823439"/>
                    </a:xfrm>
                    <a:prstGeom prst="rect">
                      <a:avLst/>
                    </a:prstGeom>
                    <a:noFill/>
                    <a:ln>
                      <a:noFill/>
                    </a:ln>
                  </pic:spPr>
                </pic:pic>
              </a:graphicData>
            </a:graphic>
          </wp:inline>
        </w:drawing>
      </w:r>
    </w:p>
    <w:p w14:paraId="595571DC" w14:textId="430FC926" w:rsidR="00271CE2" w:rsidRDefault="00271CE2" w:rsidP="004001AB">
      <w:pPr>
        <w:rPr>
          <w:rFonts w:ascii="Open Sans" w:hAnsi="Open Sans" w:cs="Open Sans"/>
          <w:b/>
          <w:bCs/>
          <w:i/>
          <w:iCs/>
          <w:sz w:val="73"/>
          <w:szCs w:val="73"/>
        </w:rPr>
      </w:pPr>
      <w:r w:rsidRPr="00271CE2">
        <w:rPr>
          <w:rFonts w:ascii="Open Sans" w:hAnsi="Open Sans" w:cs="Open Sans"/>
          <w:b/>
          <w:bCs/>
          <w:i/>
          <w:iCs/>
          <w:sz w:val="73"/>
          <w:szCs w:val="73"/>
        </w:rPr>
        <w:t xml:space="preserve">Protea </w:t>
      </w:r>
      <w:r>
        <w:rPr>
          <w:rFonts w:ascii="Open Sans" w:hAnsi="Open Sans" w:cs="Open Sans"/>
          <w:b/>
          <w:bCs/>
          <w:i/>
          <w:iCs/>
          <w:sz w:val="73"/>
          <w:szCs w:val="73"/>
        </w:rPr>
        <w:t>welwitschia</w:t>
      </w:r>
    </w:p>
    <w:p w14:paraId="007FFB01" w14:textId="058F1210" w:rsidR="009F6463" w:rsidRDefault="00271CE2" w:rsidP="004001AB">
      <w:pPr>
        <w:rPr>
          <w:rFonts w:ascii="Open Sans" w:hAnsi="Open Sans" w:cs="Open Sans"/>
          <w:b/>
          <w:bCs/>
          <w:i/>
          <w:iCs/>
        </w:rPr>
      </w:pPr>
      <w:r w:rsidRPr="007F4CCF">
        <w:rPr>
          <w:rFonts w:ascii="Open Sans" w:hAnsi="Open Sans" w:cs="Open Sans"/>
          <w:b/>
          <w:bCs/>
          <w:i/>
          <w:iCs/>
        </w:rPr>
        <w:t xml:space="preserve">Self Help Africa planting in </w:t>
      </w:r>
      <w:r w:rsidR="009F6463" w:rsidRPr="009F6463">
        <w:rPr>
          <w:rFonts w:ascii="Open Sans" w:hAnsi="Open Sans" w:cs="Open Sans"/>
          <w:b/>
          <w:bCs/>
          <w:i/>
          <w:iCs/>
        </w:rPr>
        <w:t>Uganda, Malawi, Mozambique, Zambia</w:t>
      </w:r>
      <w:r w:rsidR="004001AB">
        <w:rPr>
          <w:rFonts w:ascii="Open Sans" w:hAnsi="Open Sans" w:cs="Open Sans"/>
          <w:b/>
          <w:bCs/>
          <w:i/>
          <w:iCs/>
          <w:lang w:val="en-IE"/>
        </w:rPr>
        <w:t xml:space="preserve">. </w:t>
      </w:r>
    </w:p>
    <w:p w14:paraId="4C80E6CC" w14:textId="7DE3B1A5" w:rsidR="00AB0CED" w:rsidRDefault="00271CE2" w:rsidP="004001AB">
      <w:pPr>
        <w:rPr>
          <w:rFonts w:ascii="Open Sans" w:hAnsi="Open Sans" w:cs="Open Sans"/>
          <w:sz w:val="24"/>
          <w:szCs w:val="24"/>
        </w:rPr>
      </w:pPr>
      <w:r w:rsidRPr="00271CE2">
        <w:rPr>
          <w:rFonts w:ascii="Open Sans" w:hAnsi="Open Sans" w:cs="Open Sans"/>
          <w:i/>
          <w:iCs/>
          <w:sz w:val="24"/>
          <w:szCs w:val="24"/>
        </w:rPr>
        <w:t>Protea welwitschia</w:t>
      </w:r>
      <w:r>
        <w:rPr>
          <w:rFonts w:ascii="Open Sans" w:hAnsi="Open Sans" w:cs="Open Sans"/>
          <w:i/>
          <w:iCs/>
          <w:sz w:val="24"/>
          <w:szCs w:val="24"/>
        </w:rPr>
        <w:t xml:space="preserve"> </w:t>
      </w:r>
      <w:r>
        <w:rPr>
          <w:rFonts w:ascii="Open Sans" w:hAnsi="Open Sans" w:cs="Open Sans"/>
          <w:sz w:val="24"/>
          <w:szCs w:val="24"/>
        </w:rPr>
        <w:t>(</w:t>
      </w:r>
      <w:r w:rsidR="0071437B">
        <w:rPr>
          <w:rFonts w:ascii="Open Sans" w:hAnsi="Open Sans" w:cs="Open Sans"/>
          <w:sz w:val="24"/>
          <w:szCs w:val="24"/>
        </w:rPr>
        <w:t xml:space="preserve">cluster-head sugar brush, dwarf savanna sugar brush) </w:t>
      </w:r>
      <w:r w:rsidR="00876C71">
        <w:rPr>
          <w:rFonts w:ascii="Open Sans" w:hAnsi="Open Sans" w:cs="Open Sans"/>
          <w:sz w:val="24"/>
          <w:szCs w:val="24"/>
        </w:rPr>
        <w:t>grow</w:t>
      </w:r>
      <w:r w:rsidR="00876C71" w:rsidRPr="00876C71">
        <w:rPr>
          <w:rFonts w:ascii="Open Sans" w:hAnsi="Open Sans" w:cs="Open Sans"/>
          <w:sz w:val="24"/>
          <w:szCs w:val="24"/>
        </w:rPr>
        <w:t>s as a spreading, multi-stemmed </w:t>
      </w:r>
      <w:hyperlink r:id="rId25" w:tooltip="Shrub" w:history="1">
        <w:r w:rsidR="00876C71" w:rsidRPr="00876C71">
          <w:rPr>
            <w:rFonts w:ascii="Open Sans" w:hAnsi="Open Sans" w:cs="Open Sans"/>
            <w:sz w:val="24"/>
            <w:szCs w:val="24"/>
          </w:rPr>
          <w:t>shrub</w:t>
        </w:r>
      </w:hyperlink>
      <w:r w:rsidR="00876C71" w:rsidRPr="00876C71">
        <w:rPr>
          <w:rFonts w:ascii="Open Sans" w:hAnsi="Open Sans" w:cs="Open Sans"/>
          <w:sz w:val="24"/>
          <w:szCs w:val="24"/>
        </w:rPr>
        <w:t> or small, gnarled, bushy </w:t>
      </w:r>
      <w:hyperlink r:id="rId26" w:tooltip="Tree" w:history="1">
        <w:r w:rsidR="00876C71" w:rsidRPr="00876C71">
          <w:rPr>
            <w:rFonts w:ascii="Open Sans" w:hAnsi="Open Sans" w:cs="Open Sans"/>
            <w:sz w:val="24"/>
            <w:szCs w:val="24"/>
          </w:rPr>
          <w:t>tree</w:t>
        </w:r>
      </w:hyperlink>
      <w:r w:rsidR="00876C71" w:rsidRPr="00876C71">
        <w:rPr>
          <w:rFonts w:ascii="Open Sans" w:hAnsi="Open Sans" w:cs="Open Sans"/>
          <w:sz w:val="24"/>
          <w:szCs w:val="24"/>
        </w:rPr>
        <w:t>. In tropical </w:t>
      </w:r>
      <w:hyperlink r:id="rId27" w:tooltip="East Africa" w:history="1">
        <w:r w:rsidR="00876C71" w:rsidRPr="00876C71">
          <w:rPr>
            <w:rFonts w:ascii="Open Sans" w:hAnsi="Open Sans" w:cs="Open Sans"/>
            <w:sz w:val="24"/>
            <w:szCs w:val="24"/>
          </w:rPr>
          <w:t>East Africa</w:t>
        </w:r>
      </w:hyperlink>
      <w:r w:rsidR="00876C71" w:rsidRPr="00876C71">
        <w:rPr>
          <w:rFonts w:ascii="Open Sans" w:hAnsi="Open Sans" w:cs="Open Sans"/>
          <w:sz w:val="24"/>
          <w:szCs w:val="24"/>
        </w:rPr>
        <w:t> and </w:t>
      </w:r>
      <w:hyperlink r:id="rId28" w:tooltip="Zambia" w:history="1">
        <w:r w:rsidR="00876C71" w:rsidRPr="00876C71">
          <w:rPr>
            <w:rFonts w:ascii="Open Sans" w:hAnsi="Open Sans" w:cs="Open Sans"/>
            <w:sz w:val="24"/>
            <w:szCs w:val="24"/>
          </w:rPr>
          <w:t>Zambia</w:t>
        </w:r>
      </w:hyperlink>
      <w:r w:rsidR="00876C71" w:rsidRPr="00876C71">
        <w:rPr>
          <w:rFonts w:ascii="Open Sans" w:hAnsi="Open Sans" w:cs="Open Sans"/>
          <w:sz w:val="24"/>
          <w:szCs w:val="24"/>
        </w:rPr>
        <w:t> it grows to 1–3 metres, exceptionally 5 metres in height.</w:t>
      </w:r>
      <w:r w:rsidR="00AB0CED">
        <w:rPr>
          <w:rFonts w:ascii="Open Sans" w:hAnsi="Open Sans" w:cs="Open Sans"/>
          <w:sz w:val="24"/>
          <w:szCs w:val="24"/>
        </w:rPr>
        <w:t xml:space="preserve"> </w:t>
      </w:r>
      <w:r w:rsidR="00AB0CED" w:rsidRPr="00AB0CED">
        <w:rPr>
          <w:rFonts w:ascii="Open Sans" w:hAnsi="Open Sans" w:cs="Open Sans"/>
          <w:sz w:val="24"/>
          <w:szCs w:val="24"/>
        </w:rPr>
        <w:t>In its shrub form it may have an underground bole or rootstock, from which the branches arise.</w:t>
      </w:r>
      <w:r w:rsidR="00AB0CED">
        <w:rPr>
          <w:rFonts w:ascii="Lato" w:hAnsi="Lato"/>
          <w:color w:val="333333"/>
        </w:rPr>
        <w:t xml:space="preserve"> The trunk grows to 30 </w:t>
      </w:r>
      <w:r w:rsidR="00AB0CED" w:rsidRPr="00AB0CED">
        <w:rPr>
          <w:rFonts w:ascii="Open Sans" w:hAnsi="Open Sans" w:cs="Open Sans"/>
          <w:sz w:val="24"/>
          <w:szCs w:val="24"/>
        </w:rPr>
        <w:t>centimetres in diameter at the base. It is gnarled, and covered in an irregularly fissured, brown-black bark. The young stems are covered in a brown</w:t>
      </w:r>
      <w:r w:rsidR="002B71AF">
        <w:rPr>
          <w:rFonts w:ascii="Open Sans" w:hAnsi="Open Sans" w:cs="Open Sans"/>
          <w:sz w:val="24"/>
          <w:szCs w:val="24"/>
        </w:rPr>
        <w:t xml:space="preserve"> woolly hairs</w:t>
      </w:r>
      <w:r w:rsidR="00AB0CED">
        <w:rPr>
          <w:rFonts w:ascii="Open Sans" w:hAnsi="Open Sans" w:cs="Open Sans"/>
          <w:sz w:val="24"/>
          <w:szCs w:val="24"/>
        </w:rPr>
        <w:t>.</w:t>
      </w:r>
    </w:p>
    <w:p w14:paraId="01C45ECE" w14:textId="3A294B37" w:rsidR="00AB0CED" w:rsidRPr="00271CE2" w:rsidRDefault="004D107F" w:rsidP="004001AB">
      <w:pPr>
        <w:rPr>
          <w:rFonts w:ascii="Open Sans" w:hAnsi="Open Sans" w:cs="Open Sans"/>
          <w:sz w:val="24"/>
          <w:szCs w:val="24"/>
        </w:rPr>
      </w:pPr>
      <w:r w:rsidRPr="004D107F">
        <w:rPr>
          <w:rFonts w:ascii="Open Sans" w:hAnsi="Open Sans" w:cs="Open Sans"/>
          <w:sz w:val="24"/>
          <w:szCs w:val="24"/>
        </w:rPr>
        <w:t>The adult plant can survive the periodic </w:t>
      </w:r>
      <w:hyperlink r:id="rId29" w:tooltip="Wildfire" w:history="1">
        <w:r w:rsidRPr="004D107F">
          <w:rPr>
            <w:rFonts w:ascii="Open Sans" w:hAnsi="Open Sans" w:cs="Open Sans"/>
            <w:sz w:val="24"/>
            <w:szCs w:val="24"/>
          </w:rPr>
          <w:t>wildfires</w:t>
        </w:r>
      </w:hyperlink>
      <w:r w:rsidRPr="004D107F">
        <w:rPr>
          <w:rFonts w:ascii="Open Sans" w:hAnsi="Open Sans" w:cs="Open Sans"/>
          <w:sz w:val="24"/>
          <w:szCs w:val="24"/>
        </w:rPr>
        <w:t> that burn through its habitat by re-sprouting from the underground bole</w:t>
      </w:r>
      <w:r>
        <w:rPr>
          <w:rFonts w:ascii="Open Sans" w:hAnsi="Open Sans" w:cs="Open Sans"/>
          <w:sz w:val="24"/>
          <w:szCs w:val="24"/>
        </w:rPr>
        <w:t xml:space="preserve"> and hence considered among landscape conservation tree species. It also acts as a windbreak, used for its ornamental value, and its flowers are good bee forage.</w:t>
      </w:r>
    </w:p>
    <w:p w14:paraId="240B3756" w14:textId="77777777" w:rsidR="00271CE2" w:rsidRDefault="00271CE2" w:rsidP="00024132">
      <w:pPr>
        <w:jc w:val="center"/>
        <w:rPr>
          <w:rFonts w:ascii="Open Sans" w:hAnsi="Open Sans" w:cs="Open Sans"/>
          <w:b/>
          <w:bCs/>
          <w:i/>
          <w:iCs/>
          <w:sz w:val="73"/>
          <w:szCs w:val="73"/>
        </w:rPr>
      </w:pPr>
    </w:p>
    <w:p w14:paraId="3476ABD9" w14:textId="377A6C52" w:rsidR="002B71AF" w:rsidRDefault="002B71AF" w:rsidP="00024132">
      <w:pPr>
        <w:jc w:val="center"/>
        <w:rPr>
          <w:rFonts w:ascii="Open Sans" w:hAnsi="Open Sans" w:cs="Open Sans"/>
          <w:b/>
          <w:bCs/>
          <w:i/>
          <w:iCs/>
          <w:sz w:val="73"/>
          <w:szCs w:val="73"/>
        </w:rPr>
      </w:pPr>
      <w:r>
        <w:rPr>
          <w:noProof/>
        </w:rPr>
        <w:lastRenderedPageBreak/>
        <w:drawing>
          <wp:inline distT="0" distB="0" distL="0" distR="0" wp14:anchorId="58C74DA3" wp14:editId="62048708">
            <wp:extent cx="2762250" cy="3683000"/>
            <wp:effectExtent l="0" t="0" r="0" b="0"/>
            <wp:docPr id="21303906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2250" cy="3683000"/>
                    </a:xfrm>
                    <a:prstGeom prst="rect">
                      <a:avLst/>
                    </a:prstGeom>
                    <a:noFill/>
                    <a:ln>
                      <a:noFill/>
                    </a:ln>
                  </pic:spPr>
                </pic:pic>
              </a:graphicData>
            </a:graphic>
          </wp:inline>
        </w:drawing>
      </w:r>
    </w:p>
    <w:p w14:paraId="29DDD326" w14:textId="77777777" w:rsidR="002B71AF" w:rsidRDefault="002B71AF" w:rsidP="004001AB">
      <w:pPr>
        <w:rPr>
          <w:rFonts w:ascii="Open Sans" w:hAnsi="Open Sans" w:cs="Open Sans"/>
          <w:b/>
          <w:bCs/>
          <w:i/>
          <w:iCs/>
          <w:sz w:val="73"/>
          <w:szCs w:val="73"/>
        </w:rPr>
      </w:pPr>
      <w:r w:rsidRPr="00271CE2">
        <w:rPr>
          <w:rFonts w:ascii="Open Sans" w:hAnsi="Open Sans" w:cs="Open Sans"/>
          <w:b/>
          <w:bCs/>
          <w:i/>
          <w:iCs/>
          <w:sz w:val="73"/>
          <w:szCs w:val="73"/>
        </w:rPr>
        <w:t>Carica papaya</w:t>
      </w:r>
    </w:p>
    <w:p w14:paraId="3AD0D265" w14:textId="5128F430" w:rsidR="002B71AF" w:rsidRPr="004001AB" w:rsidRDefault="002B71AF" w:rsidP="004001AB">
      <w:pPr>
        <w:rPr>
          <w:rFonts w:ascii="Open Sans" w:hAnsi="Open Sans" w:cs="Open Sans"/>
          <w:b/>
          <w:bCs/>
          <w:i/>
          <w:iCs/>
          <w:lang w:val="en-IE"/>
        </w:rPr>
      </w:pPr>
      <w:r w:rsidRPr="007F4CCF">
        <w:rPr>
          <w:rFonts w:ascii="Open Sans" w:hAnsi="Open Sans" w:cs="Open Sans"/>
          <w:b/>
          <w:bCs/>
          <w:i/>
          <w:iCs/>
        </w:rPr>
        <w:t>Self Help Africa planting</w:t>
      </w:r>
      <w:r>
        <w:rPr>
          <w:rFonts w:ascii="Open Sans" w:hAnsi="Open Sans" w:cs="Open Sans"/>
          <w:b/>
          <w:bCs/>
          <w:i/>
          <w:iCs/>
        </w:rPr>
        <w:t xml:space="preserve"> on-farm</w:t>
      </w:r>
      <w:r w:rsidRPr="007F4CCF">
        <w:rPr>
          <w:rFonts w:ascii="Open Sans" w:hAnsi="Open Sans" w:cs="Open Sans"/>
          <w:b/>
          <w:bCs/>
          <w:i/>
          <w:iCs/>
        </w:rPr>
        <w:t xml:space="preserve"> in </w:t>
      </w:r>
      <w:r>
        <w:rPr>
          <w:rFonts w:ascii="Open Sans" w:hAnsi="Open Sans" w:cs="Open Sans"/>
          <w:b/>
          <w:bCs/>
          <w:i/>
          <w:iCs/>
        </w:rPr>
        <w:t>most countries</w:t>
      </w:r>
      <w:r w:rsidR="004001AB">
        <w:rPr>
          <w:rFonts w:ascii="Open Sans" w:hAnsi="Open Sans" w:cs="Open Sans"/>
          <w:b/>
          <w:bCs/>
          <w:i/>
          <w:iCs/>
          <w:lang w:val="en-IE"/>
        </w:rPr>
        <w:t xml:space="preserve"> as a food source</w:t>
      </w:r>
    </w:p>
    <w:p w14:paraId="782444CE" w14:textId="5C3C05FF" w:rsidR="002B71AF" w:rsidRDefault="002B71AF" w:rsidP="004001AB">
      <w:pPr>
        <w:rPr>
          <w:rFonts w:ascii="Open Sans" w:hAnsi="Open Sans" w:cs="Open Sans"/>
          <w:sz w:val="24"/>
          <w:szCs w:val="24"/>
        </w:rPr>
      </w:pPr>
      <w:r>
        <w:rPr>
          <w:rFonts w:ascii="Open Sans" w:hAnsi="Open Sans" w:cs="Open Sans"/>
          <w:i/>
          <w:iCs/>
          <w:sz w:val="24"/>
          <w:szCs w:val="24"/>
        </w:rPr>
        <w:t xml:space="preserve">Carica papaya </w:t>
      </w:r>
      <w:r>
        <w:rPr>
          <w:rFonts w:ascii="Open Sans" w:hAnsi="Open Sans" w:cs="Open Sans"/>
          <w:sz w:val="24"/>
          <w:szCs w:val="24"/>
        </w:rPr>
        <w:t>(pawpaw</w:t>
      </w:r>
      <w:r w:rsidR="00F61B66">
        <w:rPr>
          <w:rFonts w:ascii="Open Sans" w:hAnsi="Open Sans" w:cs="Open Sans"/>
          <w:sz w:val="24"/>
          <w:szCs w:val="24"/>
        </w:rPr>
        <w:t>, papaya</w:t>
      </w:r>
      <w:r>
        <w:rPr>
          <w:rFonts w:ascii="Open Sans" w:hAnsi="Open Sans" w:cs="Open Sans"/>
          <w:sz w:val="24"/>
          <w:szCs w:val="24"/>
        </w:rPr>
        <w:t xml:space="preserve">) </w:t>
      </w:r>
      <w:r w:rsidR="00F61B66">
        <w:rPr>
          <w:rFonts w:ascii="Open Sans" w:hAnsi="Open Sans" w:cs="Open Sans"/>
          <w:sz w:val="24"/>
          <w:szCs w:val="24"/>
        </w:rPr>
        <w:t xml:space="preserve">is </w:t>
      </w:r>
      <w:r w:rsidR="00F61B66" w:rsidRPr="00F61B66">
        <w:rPr>
          <w:rFonts w:ascii="Open Sans" w:hAnsi="Open Sans" w:cs="Open Sans"/>
          <w:sz w:val="24"/>
          <w:szCs w:val="24"/>
        </w:rPr>
        <w:t xml:space="preserve">a is an evergreen, tree-like herb, 2-10 m tall, usually unbranched, although sometimes branched due to injury, containing white latex in all parts. Stem cylindrical, 10-30 cm in diameter, hollow with prominent leaf scars and spongy-fibrous tissue. Has an extensive rooting system. </w:t>
      </w:r>
    </w:p>
    <w:p w14:paraId="0A1B919F" w14:textId="48E2F285" w:rsidR="00F61B66" w:rsidRDefault="00F61B66" w:rsidP="004001AB">
      <w:pPr>
        <w:rPr>
          <w:rFonts w:ascii="Open Sans" w:hAnsi="Open Sans" w:cs="Open Sans"/>
          <w:sz w:val="24"/>
          <w:szCs w:val="24"/>
        </w:rPr>
      </w:pPr>
      <w:r>
        <w:rPr>
          <w:rFonts w:ascii="Open Sans" w:hAnsi="Open Sans" w:cs="Open Sans"/>
          <w:sz w:val="24"/>
          <w:szCs w:val="24"/>
        </w:rPr>
        <w:t xml:space="preserve">Green papaya fruit is cooked as a vegetable. Ripe papaya fruit is a breakfast and dessert fruit that can used to make fruit salads, refreshing drinks, jam, jelly, marmalade, candies, and crystallized fruit. </w:t>
      </w:r>
      <w:r w:rsidRPr="00F61B66">
        <w:rPr>
          <w:rFonts w:ascii="Open Sans" w:hAnsi="Open Sans" w:cs="Open Sans"/>
          <w:sz w:val="24"/>
          <w:szCs w:val="24"/>
        </w:rPr>
        <w:t>Young leaves are sometimes eaten.</w:t>
      </w:r>
      <w:r w:rsidRPr="00B82272">
        <w:rPr>
          <w:rFonts w:ascii="Open Sans" w:hAnsi="Open Sans" w:cs="Open Sans"/>
          <w:sz w:val="24"/>
          <w:szCs w:val="24"/>
        </w:rPr>
        <w:t xml:space="preserve"> </w:t>
      </w:r>
      <w:r w:rsidR="004001AB">
        <w:rPr>
          <w:rFonts w:ascii="Open Sans" w:hAnsi="Open Sans" w:cs="Open Sans"/>
          <w:sz w:val="24"/>
          <w:szCs w:val="24"/>
          <w:lang w:val="en-IE"/>
        </w:rPr>
        <w:t xml:space="preserve">Other uses: </w:t>
      </w:r>
      <w:r w:rsidRPr="00B82272">
        <w:rPr>
          <w:rFonts w:ascii="Open Sans" w:hAnsi="Open Sans" w:cs="Open Sans"/>
          <w:sz w:val="24"/>
          <w:szCs w:val="24"/>
        </w:rPr>
        <w:t xml:space="preserve">Papain, a proteolytic enzyme present in the latex from green fruit </w:t>
      </w:r>
      <w:r w:rsidR="00B82272" w:rsidRPr="00B82272">
        <w:rPr>
          <w:rFonts w:ascii="Open Sans" w:hAnsi="Open Sans" w:cs="Open Sans"/>
          <w:sz w:val="24"/>
          <w:szCs w:val="24"/>
        </w:rPr>
        <w:t>is extracted to be used</w:t>
      </w:r>
      <w:r w:rsidRPr="00B82272">
        <w:rPr>
          <w:rFonts w:ascii="Open Sans" w:hAnsi="Open Sans" w:cs="Open Sans"/>
          <w:sz w:val="24"/>
          <w:szCs w:val="24"/>
        </w:rPr>
        <w:t xml:space="preserve"> in beverage, food and pharmaceutical industries</w:t>
      </w:r>
      <w:r w:rsidR="00B82272" w:rsidRPr="00B82272">
        <w:rPr>
          <w:rFonts w:ascii="Open Sans" w:hAnsi="Open Sans" w:cs="Open Sans"/>
          <w:sz w:val="24"/>
          <w:szCs w:val="24"/>
        </w:rPr>
        <w:t>.</w:t>
      </w:r>
      <w:r w:rsidRPr="00B82272">
        <w:rPr>
          <w:rFonts w:ascii="Open Sans" w:hAnsi="Open Sans" w:cs="Open Sans"/>
          <w:sz w:val="24"/>
          <w:szCs w:val="24"/>
        </w:rPr>
        <w:t xml:space="preserve"> It is also used in bathing hides, degumming silk and softening wool. Carapine, an alkaloid present in papaya, </w:t>
      </w:r>
      <w:r w:rsidR="00B82272" w:rsidRPr="00B82272">
        <w:rPr>
          <w:rFonts w:ascii="Open Sans" w:hAnsi="Open Sans" w:cs="Open Sans"/>
          <w:sz w:val="24"/>
          <w:szCs w:val="24"/>
        </w:rPr>
        <w:t xml:space="preserve">has medicinal value. </w:t>
      </w:r>
      <w:r w:rsidRPr="00B82272">
        <w:rPr>
          <w:rFonts w:ascii="Open Sans" w:hAnsi="Open Sans" w:cs="Open Sans"/>
          <w:sz w:val="24"/>
          <w:szCs w:val="24"/>
        </w:rPr>
        <w:t xml:space="preserve"> The fruit and juice are eaten for gastrointestinal ailments; a fresh leaf </w:t>
      </w:r>
      <w:r w:rsidR="00B82272" w:rsidRPr="00B82272">
        <w:rPr>
          <w:rFonts w:ascii="Open Sans" w:hAnsi="Open Sans" w:cs="Open Sans"/>
          <w:sz w:val="24"/>
          <w:szCs w:val="24"/>
        </w:rPr>
        <w:t>cataplasm</w:t>
      </w:r>
      <w:r w:rsidRPr="00B82272">
        <w:rPr>
          <w:rFonts w:ascii="Open Sans" w:hAnsi="Open Sans" w:cs="Open Sans"/>
          <w:sz w:val="24"/>
          <w:szCs w:val="24"/>
        </w:rPr>
        <w:t xml:space="preserve"> is used to treat sores. </w:t>
      </w:r>
    </w:p>
    <w:p w14:paraId="0BA3A7CB" w14:textId="6304662E" w:rsidR="002B71AF" w:rsidRDefault="002B71AF" w:rsidP="00024132">
      <w:pPr>
        <w:jc w:val="center"/>
        <w:rPr>
          <w:rFonts w:ascii="Open Sans" w:hAnsi="Open Sans" w:cs="Open Sans"/>
          <w:b/>
          <w:bCs/>
          <w:i/>
          <w:iCs/>
          <w:sz w:val="73"/>
          <w:szCs w:val="73"/>
        </w:rPr>
      </w:pPr>
    </w:p>
    <w:p w14:paraId="62A581EC" w14:textId="342E2ECE" w:rsidR="008B3845" w:rsidRDefault="008B3845" w:rsidP="00024132">
      <w:pPr>
        <w:jc w:val="center"/>
        <w:rPr>
          <w:rFonts w:ascii="Open Sans" w:hAnsi="Open Sans" w:cs="Open Sans"/>
          <w:b/>
          <w:bCs/>
          <w:i/>
          <w:iCs/>
          <w:sz w:val="73"/>
          <w:szCs w:val="73"/>
        </w:rPr>
      </w:pPr>
      <w:r>
        <w:rPr>
          <w:noProof/>
        </w:rPr>
        <w:lastRenderedPageBreak/>
        <w:drawing>
          <wp:inline distT="0" distB="0" distL="0" distR="0" wp14:anchorId="508BB5E1" wp14:editId="5E49116B">
            <wp:extent cx="4286250" cy="2828925"/>
            <wp:effectExtent l="0" t="0" r="0" b="9525"/>
            <wp:docPr id="8962188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6250" cy="2828925"/>
                    </a:xfrm>
                    <a:prstGeom prst="rect">
                      <a:avLst/>
                    </a:prstGeom>
                    <a:noFill/>
                    <a:ln>
                      <a:noFill/>
                    </a:ln>
                  </pic:spPr>
                </pic:pic>
              </a:graphicData>
            </a:graphic>
          </wp:inline>
        </w:drawing>
      </w:r>
    </w:p>
    <w:p w14:paraId="3C14CC87" w14:textId="70E02983" w:rsidR="00271CE2" w:rsidRDefault="00271CE2" w:rsidP="004001AB">
      <w:pPr>
        <w:rPr>
          <w:rFonts w:ascii="Open Sans" w:hAnsi="Open Sans" w:cs="Open Sans"/>
          <w:b/>
          <w:bCs/>
          <w:i/>
          <w:iCs/>
          <w:sz w:val="73"/>
          <w:szCs w:val="73"/>
        </w:rPr>
      </w:pPr>
      <w:r w:rsidRPr="00271CE2">
        <w:rPr>
          <w:rFonts w:ascii="Open Sans" w:hAnsi="Open Sans" w:cs="Open Sans"/>
          <w:b/>
          <w:bCs/>
          <w:i/>
          <w:iCs/>
          <w:sz w:val="73"/>
          <w:szCs w:val="73"/>
        </w:rPr>
        <w:t>Pinus spp.</w:t>
      </w:r>
    </w:p>
    <w:p w14:paraId="100CCD53" w14:textId="0A77ED07" w:rsidR="008B3845" w:rsidRDefault="008B3845" w:rsidP="004001AB">
      <w:pPr>
        <w:rPr>
          <w:rFonts w:ascii="Open Sans" w:hAnsi="Open Sans" w:cs="Open Sans"/>
          <w:b/>
          <w:bCs/>
          <w:i/>
          <w:iCs/>
        </w:rPr>
      </w:pPr>
      <w:r w:rsidRPr="007F4CCF">
        <w:rPr>
          <w:rFonts w:ascii="Open Sans" w:hAnsi="Open Sans" w:cs="Open Sans"/>
          <w:b/>
          <w:bCs/>
          <w:i/>
          <w:iCs/>
        </w:rPr>
        <w:t>Self Help Africa planting</w:t>
      </w:r>
      <w:r>
        <w:rPr>
          <w:rFonts w:ascii="Open Sans" w:hAnsi="Open Sans" w:cs="Open Sans"/>
          <w:b/>
          <w:bCs/>
          <w:i/>
          <w:iCs/>
        </w:rPr>
        <w:t xml:space="preserve"> in </w:t>
      </w:r>
      <w:r w:rsidRPr="008B3845">
        <w:rPr>
          <w:rFonts w:ascii="Open Sans" w:hAnsi="Open Sans" w:cs="Open Sans"/>
          <w:b/>
          <w:bCs/>
          <w:i/>
          <w:iCs/>
        </w:rPr>
        <w:t xml:space="preserve">several African countries </w:t>
      </w:r>
    </w:p>
    <w:p w14:paraId="73F4E71A" w14:textId="77777777" w:rsidR="0056586E" w:rsidRDefault="008B3845" w:rsidP="004001AB">
      <w:pPr>
        <w:rPr>
          <w:rFonts w:ascii="Open Sans" w:hAnsi="Open Sans" w:cs="Open Sans"/>
          <w:sz w:val="24"/>
          <w:szCs w:val="24"/>
        </w:rPr>
      </w:pPr>
      <w:r>
        <w:rPr>
          <w:rFonts w:ascii="Open Sans" w:hAnsi="Open Sans" w:cs="Open Sans"/>
          <w:i/>
          <w:iCs/>
          <w:sz w:val="24"/>
          <w:szCs w:val="24"/>
        </w:rPr>
        <w:t xml:space="preserve">Pinus spp. </w:t>
      </w:r>
      <w:r>
        <w:rPr>
          <w:rFonts w:ascii="Open Sans" w:hAnsi="Open Sans" w:cs="Open Sans"/>
          <w:sz w:val="24"/>
          <w:szCs w:val="24"/>
        </w:rPr>
        <w:t>(pine)</w:t>
      </w:r>
      <w:r w:rsidR="0056586E" w:rsidRPr="0056586E">
        <w:rPr>
          <w:rFonts w:ascii="Open Sans" w:hAnsi="Open Sans" w:cs="Open Sans"/>
          <w:sz w:val="24"/>
          <w:szCs w:val="24"/>
        </w:rPr>
        <w:t xml:space="preserve"> trees are </w:t>
      </w:r>
      <w:hyperlink r:id="rId32" w:tooltip="Evergreen" w:history="1">
        <w:r w:rsidR="0056586E" w:rsidRPr="0056586E">
          <w:rPr>
            <w:rFonts w:ascii="Open Sans" w:hAnsi="Open Sans" w:cs="Open Sans"/>
            <w:sz w:val="24"/>
            <w:szCs w:val="24"/>
          </w:rPr>
          <w:t>evergreen</w:t>
        </w:r>
      </w:hyperlink>
      <w:r w:rsidR="0056586E" w:rsidRPr="0056586E">
        <w:rPr>
          <w:rFonts w:ascii="Open Sans" w:hAnsi="Open Sans" w:cs="Open Sans"/>
          <w:sz w:val="24"/>
          <w:szCs w:val="24"/>
        </w:rPr>
        <w:t>, coniferous </w:t>
      </w:r>
      <w:hyperlink r:id="rId33" w:tooltip="Resin" w:history="1">
        <w:r w:rsidR="0056586E" w:rsidRPr="0056586E">
          <w:rPr>
            <w:rFonts w:ascii="Open Sans" w:hAnsi="Open Sans" w:cs="Open Sans"/>
            <w:sz w:val="24"/>
            <w:szCs w:val="24"/>
          </w:rPr>
          <w:t>resinous</w:t>
        </w:r>
      </w:hyperlink>
      <w:r w:rsidR="0056586E" w:rsidRPr="0056586E">
        <w:rPr>
          <w:rFonts w:ascii="Open Sans" w:hAnsi="Open Sans" w:cs="Open Sans"/>
          <w:sz w:val="24"/>
          <w:szCs w:val="24"/>
        </w:rPr>
        <w:t> </w:t>
      </w:r>
      <w:hyperlink r:id="rId34" w:tooltip="Tree" w:history="1">
        <w:r w:rsidR="0056586E" w:rsidRPr="0056586E">
          <w:rPr>
            <w:rFonts w:ascii="Open Sans" w:hAnsi="Open Sans" w:cs="Open Sans"/>
            <w:sz w:val="24"/>
            <w:szCs w:val="24"/>
          </w:rPr>
          <w:t>trees</w:t>
        </w:r>
      </w:hyperlink>
      <w:r w:rsidR="0056586E" w:rsidRPr="0056586E">
        <w:rPr>
          <w:rFonts w:ascii="Open Sans" w:hAnsi="Open Sans" w:cs="Open Sans"/>
          <w:sz w:val="24"/>
          <w:szCs w:val="24"/>
        </w:rPr>
        <w:t> (or, rarely, </w:t>
      </w:r>
      <w:hyperlink r:id="rId35" w:tooltip="Shrub" w:history="1">
        <w:r w:rsidR="0056586E" w:rsidRPr="0056586E">
          <w:rPr>
            <w:rFonts w:ascii="Open Sans" w:hAnsi="Open Sans" w:cs="Open Sans"/>
            <w:sz w:val="24"/>
            <w:szCs w:val="24"/>
          </w:rPr>
          <w:t>shrubs</w:t>
        </w:r>
      </w:hyperlink>
      <w:r w:rsidR="0056586E" w:rsidRPr="0056586E">
        <w:rPr>
          <w:rFonts w:ascii="Open Sans" w:hAnsi="Open Sans" w:cs="Open Sans"/>
          <w:sz w:val="24"/>
          <w:szCs w:val="24"/>
        </w:rPr>
        <w:t>) growing 3–80 metres tall, with the majority of species reaching 15–45 m tall.</w:t>
      </w:r>
      <w:r w:rsidR="0056586E">
        <w:rPr>
          <w:rFonts w:ascii="Open Sans" w:hAnsi="Open Sans" w:cs="Open Sans"/>
          <w:sz w:val="24"/>
          <w:szCs w:val="24"/>
        </w:rPr>
        <w:t xml:space="preserve"> </w:t>
      </w:r>
      <w:r w:rsidR="0056586E" w:rsidRPr="0056586E">
        <w:rPr>
          <w:rFonts w:ascii="Open Sans" w:hAnsi="Open Sans" w:cs="Open Sans"/>
          <w:sz w:val="24"/>
          <w:szCs w:val="24"/>
        </w:rPr>
        <w:t xml:space="preserve">Pines may be found in a very large variety of environments, ranging from semi-arid desert to rainforests, from sea level up to 5,200 m, from the coldest to the hottest environments on </w:t>
      </w:r>
      <w:r w:rsidR="0056586E">
        <w:rPr>
          <w:rFonts w:ascii="Open Sans" w:hAnsi="Open Sans" w:cs="Open Sans"/>
          <w:sz w:val="24"/>
          <w:szCs w:val="24"/>
        </w:rPr>
        <w:t>e</w:t>
      </w:r>
      <w:r w:rsidR="0056586E" w:rsidRPr="0056586E">
        <w:rPr>
          <w:rFonts w:ascii="Open Sans" w:hAnsi="Open Sans" w:cs="Open Sans"/>
          <w:sz w:val="24"/>
          <w:szCs w:val="24"/>
        </w:rPr>
        <w:t>arth. They often occur in mountainous areas with favorable soils and at least some water.</w:t>
      </w:r>
    </w:p>
    <w:p w14:paraId="53DECE06" w14:textId="7E87B3C9" w:rsidR="004001AB" w:rsidRPr="004001AB" w:rsidRDefault="004001AB" w:rsidP="004001AB">
      <w:pPr>
        <w:rPr>
          <w:rFonts w:ascii="Open Sans" w:hAnsi="Open Sans" w:cs="Open Sans"/>
          <w:sz w:val="24"/>
          <w:szCs w:val="24"/>
        </w:rPr>
      </w:pPr>
      <w:r w:rsidRPr="004001AB">
        <w:rPr>
          <w:rFonts w:ascii="Open Sans" w:hAnsi="Open Sans" w:cs="Open Sans"/>
          <w:sz w:val="24"/>
          <w:szCs w:val="24"/>
        </w:rPr>
        <w:t xml:space="preserve">These trees are planted and growing </w:t>
      </w:r>
      <w:r w:rsidRPr="004001AB">
        <w:rPr>
          <w:rFonts w:ascii="Open Sans" w:hAnsi="Open Sans" w:cs="Open Sans"/>
          <w:sz w:val="24"/>
          <w:szCs w:val="24"/>
        </w:rPr>
        <w:t>in a wide range of forest and savanna habitats, scattered in fire-prone grassland and woodland, and plantation</w:t>
      </w:r>
      <w:r w:rsidRPr="004001AB">
        <w:rPr>
          <w:rFonts w:ascii="Open Sans" w:hAnsi="Open Sans" w:cs="Open Sans"/>
          <w:sz w:val="24"/>
          <w:szCs w:val="24"/>
        </w:rPr>
        <w:t>s.</w:t>
      </w:r>
      <w:r w:rsidRPr="008E77F0">
        <w:rPr>
          <w:rFonts w:ascii="Open Sans" w:hAnsi="Open Sans" w:cs="Open Sans"/>
          <w:sz w:val="24"/>
          <w:szCs w:val="24"/>
        </w:rPr>
        <w:t xml:space="preserve"> </w:t>
      </w:r>
    </w:p>
    <w:p w14:paraId="6EB1221A" w14:textId="37091AE9" w:rsidR="008E77F0" w:rsidRPr="008E77F0" w:rsidRDefault="008E77F0" w:rsidP="004001AB">
      <w:pPr>
        <w:rPr>
          <w:rFonts w:ascii="Open Sans" w:hAnsi="Open Sans" w:cs="Open Sans"/>
          <w:sz w:val="24"/>
          <w:szCs w:val="24"/>
        </w:rPr>
      </w:pPr>
      <w:r w:rsidRPr="008E77F0">
        <w:rPr>
          <w:rFonts w:ascii="Open Sans" w:hAnsi="Open Sans" w:cs="Open Sans"/>
          <w:sz w:val="24"/>
          <w:szCs w:val="24"/>
        </w:rPr>
        <w:t>Pine trees are beneficial to the environment since they can remove carbon dioxide from the atmosphere.</w:t>
      </w:r>
      <w:r w:rsidR="0056586E" w:rsidRPr="008E77F0">
        <w:rPr>
          <w:rFonts w:ascii="Open Sans" w:hAnsi="Open Sans" w:cs="Open Sans"/>
          <w:sz w:val="24"/>
          <w:szCs w:val="24"/>
        </w:rPr>
        <w:t xml:space="preserve"> </w:t>
      </w:r>
      <w:r w:rsidRPr="008E77F0">
        <w:rPr>
          <w:rFonts w:ascii="Open Sans" w:hAnsi="Open Sans" w:cs="Open Sans"/>
          <w:sz w:val="24"/>
          <w:szCs w:val="24"/>
        </w:rPr>
        <w:t>Pine </w:t>
      </w:r>
      <w:hyperlink r:id="rId36" w:tooltip="Pollen" w:history="1">
        <w:r w:rsidRPr="008E77F0">
          <w:rPr>
            <w:rFonts w:ascii="Open Sans" w:hAnsi="Open Sans" w:cs="Open Sans"/>
            <w:sz w:val="24"/>
            <w:szCs w:val="24"/>
          </w:rPr>
          <w:t>pollen</w:t>
        </w:r>
      </w:hyperlink>
      <w:r w:rsidRPr="008E77F0">
        <w:rPr>
          <w:rFonts w:ascii="Open Sans" w:hAnsi="Open Sans" w:cs="Open Sans"/>
          <w:sz w:val="24"/>
          <w:szCs w:val="24"/>
        </w:rPr>
        <w:t> may play an important role in the functioning of </w:t>
      </w:r>
      <w:hyperlink r:id="rId37" w:tooltip="Detritivore" w:history="1">
        <w:r w:rsidRPr="008E77F0">
          <w:rPr>
            <w:rFonts w:ascii="Open Sans" w:hAnsi="Open Sans" w:cs="Open Sans"/>
            <w:sz w:val="24"/>
            <w:szCs w:val="24"/>
          </w:rPr>
          <w:t>detrital</w:t>
        </w:r>
      </w:hyperlink>
      <w:r w:rsidRPr="008E77F0">
        <w:rPr>
          <w:rFonts w:ascii="Open Sans" w:hAnsi="Open Sans" w:cs="Open Sans"/>
          <w:sz w:val="24"/>
          <w:szCs w:val="24"/>
        </w:rPr>
        <w:t> </w:t>
      </w:r>
      <w:hyperlink r:id="rId38" w:tooltip="Food web" w:history="1">
        <w:r w:rsidRPr="008E77F0">
          <w:rPr>
            <w:rFonts w:ascii="Open Sans" w:hAnsi="Open Sans" w:cs="Open Sans"/>
            <w:sz w:val="24"/>
            <w:szCs w:val="24"/>
          </w:rPr>
          <w:t>food webs</w:t>
        </w:r>
      </w:hyperlink>
      <w:r>
        <w:rPr>
          <w:rFonts w:ascii="Open Sans" w:hAnsi="Open Sans" w:cs="Open Sans"/>
          <w:sz w:val="24"/>
          <w:szCs w:val="24"/>
        </w:rPr>
        <w:t>.</w:t>
      </w:r>
      <w:r w:rsidRPr="008E77F0">
        <w:rPr>
          <w:rFonts w:ascii="Open Sans" w:hAnsi="Open Sans" w:cs="Open Sans"/>
          <w:sz w:val="24"/>
          <w:szCs w:val="24"/>
        </w:rPr>
        <w:t> Nutrients from pollen aid detritivores in development, growth, and maturation, and may enable fungi to decompose nutritionally scarce litter.</w:t>
      </w:r>
      <w:r>
        <w:rPr>
          <w:rFonts w:ascii="Open Sans" w:hAnsi="Open Sans" w:cs="Open Sans"/>
          <w:sz w:val="24"/>
          <w:szCs w:val="24"/>
        </w:rPr>
        <w:t xml:space="preserve"> Pine needles are food to mesofauna to microfauna. </w:t>
      </w:r>
    </w:p>
    <w:sectPr w:rsidR="008E77F0" w:rsidRPr="008E77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Open Sans">
    <w:panose1 w:val="00000000000000000000"/>
    <w:charset w:val="00"/>
    <w:family w:val="auto"/>
    <w:pitch w:val="variable"/>
    <w:sig w:usb0="E00002FF" w:usb1="4000201B" w:usb2="00000028" w:usb3="00000000" w:csb0="0000019F" w:csb1="00000000"/>
  </w:font>
  <w:font w:name="Maison Neue">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6D5"/>
    <w:rsid w:val="00024132"/>
    <w:rsid w:val="00087EA5"/>
    <w:rsid w:val="000919FC"/>
    <w:rsid w:val="00124BD6"/>
    <w:rsid w:val="00193C13"/>
    <w:rsid w:val="00261140"/>
    <w:rsid w:val="00271CE2"/>
    <w:rsid w:val="002B71AF"/>
    <w:rsid w:val="00330D30"/>
    <w:rsid w:val="00362F57"/>
    <w:rsid w:val="004001AB"/>
    <w:rsid w:val="004366D5"/>
    <w:rsid w:val="004648D7"/>
    <w:rsid w:val="004A3E20"/>
    <w:rsid w:val="004B11D7"/>
    <w:rsid w:val="004D107F"/>
    <w:rsid w:val="004F4853"/>
    <w:rsid w:val="00527168"/>
    <w:rsid w:val="0056586E"/>
    <w:rsid w:val="00593EE4"/>
    <w:rsid w:val="005C6C24"/>
    <w:rsid w:val="005D33E1"/>
    <w:rsid w:val="0068697F"/>
    <w:rsid w:val="006930F6"/>
    <w:rsid w:val="0071437B"/>
    <w:rsid w:val="00727CEA"/>
    <w:rsid w:val="007E0757"/>
    <w:rsid w:val="007F4CCF"/>
    <w:rsid w:val="00876C71"/>
    <w:rsid w:val="008B3845"/>
    <w:rsid w:val="008E77F0"/>
    <w:rsid w:val="00915311"/>
    <w:rsid w:val="00975FD6"/>
    <w:rsid w:val="009A6EC6"/>
    <w:rsid w:val="009D7B86"/>
    <w:rsid w:val="009F6463"/>
    <w:rsid w:val="00A47F47"/>
    <w:rsid w:val="00A6234F"/>
    <w:rsid w:val="00A81D3D"/>
    <w:rsid w:val="00AB0CED"/>
    <w:rsid w:val="00B82272"/>
    <w:rsid w:val="00BD0C62"/>
    <w:rsid w:val="00C65301"/>
    <w:rsid w:val="00C837D3"/>
    <w:rsid w:val="00C9559D"/>
    <w:rsid w:val="00D45E69"/>
    <w:rsid w:val="00E00090"/>
    <w:rsid w:val="00E0296A"/>
    <w:rsid w:val="00E254A8"/>
    <w:rsid w:val="00E53C67"/>
    <w:rsid w:val="00EF1A5F"/>
    <w:rsid w:val="00F033B4"/>
    <w:rsid w:val="00F30632"/>
    <w:rsid w:val="00F50399"/>
    <w:rsid w:val="00F61B66"/>
    <w:rsid w:val="00FD09E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A6716"/>
  <w15:chartTrackingRefBased/>
  <w15:docId w15:val="{F9281D33-E3FA-4505-AB37-DE84B52D5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66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366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66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66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66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66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66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66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66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6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66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66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66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66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66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66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66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66D5"/>
    <w:rPr>
      <w:rFonts w:eastAsiaTheme="majorEastAsia" w:cstheme="majorBidi"/>
      <w:color w:val="272727" w:themeColor="text1" w:themeTint="D8"/>
    </w:rPr>
  </w:style>
  <w:style w:type="paragraph" w:styleId="Title">
    <w:name w:val="Title"/>
    <w:basedOn w:val="Normal"/>
    <w:next w:val="Normal"/>
    <w:link w:val="TitleChar"/>
    <w:uiPriority w:val="10"/>
    <w:qFormat/>
    <w:rsid w:val="004366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66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66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66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66D5"/>
    <w:pPr>
      <w:spacing w:before="160"/>
      <w:jc w:val="center"/>
    </w:pPr>
    <w:rPr>
      <w:i/>
      <w:iCs/>
      <w:color w:val="404040" w:themeColor="text1" w:themeTint="BF"/>
    </w:rPr>
  </w:style>
  <w:style w:type="character" w:customStyle="1" w:styleId="QuoteChar">
    <w:name w:val="Quote Char"/>
    <w:basedOn w:val="DefaultParagraphFont"/>
    <w:link w:val="Quote"/>
    <w:uiPriority w:val="29"/>
    <w:rsid w:val="004366D5"/>
    <w:rPr>
      <w:i/>
      <w:iCs/>
      <w:color w:val="404040" w:themeColor="text1" w:themeTint="BF"/>
    </w:rPr>
  </w:style>
  <w:style w:type="paragraph" w:styleId="ListParagraph">
    <w:name w:val="List Paragraph"/>
    <w:basedOn w:val="Normal"/>
    <w:uiPriority w:val="34"/>
    <w:qFormat/>
    <w:rsid w:val="004366D5"/>
    <w:pPr>
      <w:ind w:left="720"/>
      <w:contextualSpacing/>
    </w:pPr>
  </w:style>
  <w:style w:type="character" w:styleId="IntenseEmphasis">
    <w:name w:val="Intense Emphasis"/>
    <w:basedOn w:val="DefaultParagraphFont"/>
    <w:uiPriority w:val="21"/>
    <w:qFormat/>
    <w:rsid w:val="004366D5"/>
    <w:rPr>
      <w:i/>
      <w:iCs/>
      <w:color w:val="0F4761" w:themeColor="accent1" w:themeShade="BF"/>
    </w:rPr>
  </w:style>
  <w:style w:type="paragraph" w:styleId="IntenseQuote">
    <w:name w:val="Intense Quote"/>
    <w:basedOn w:val="Normal"/>
    <w:next w:val="Normal"/>
    <w:link w:val="IntenseQuoteChar"/>
    <w:uiPriority w:val="30"/>
    <w:qFormat/>
    <w:rsid w:val="004366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66D5"/>
    <w:rPr>
      <w:i/>
      <w:iCs/>
      <w:color w:val="0F4761" w:themeColor="accent1" w:themeShade="BF"/>
    </w:rPr>
  </w:style>
  <w:style w:type="character" w:styleId="IntenseReference">
    <w:name w:val="Intense Reference"/>
    <w:basedOn w:val="DefaultParagraphFont"/>
    <w:uiPriority w:val="32"/>
    <w:qFormat/>
    <w:rsid w:val="004366D5"/>
    <w:rPr>
      <w:b/>
      <w:bCs/>
      <w:smallCaps/>
      <w:color w:val="0F4761" w:themeColor="accent1" w:themeShade="BF"/>
      <w:spacing w:val="5"/>
    </w:rPr>
  </w:style>
  <w:style w:type="paragraph" w:styleId="NormalWeb">
    <w:name w:val="Normal (Web)"/>
    <w:basedOn w:val="Normal"/>
    <w:uiPriority w:val="99"/>
    <w:unhideWhenUsed/>
    <w:rsid w:val="004366D5"/>
    <w:pPr>
      <w:spacing w:before="100" w:beforeAutospacing="1" w:after="100" w:afterAutospacing="1" w:line="240" w:lineRule="auto"/>
    </w:pPr>
    <w:rPr>
      <w:rFonts w:ascii="Times New Roman" w:eastAsia="Times New Roman" w:hAnsi="Times New Roman" w:cs="Times New Roman"/>
      <w:kern w:val="0"/>
      <w:sz w:val="24"/>
      <w:szCs w:val="24"/>
      <w:lang/>
      <w14:ligatures w14:val="none"/>
    </w:rPr>
  </w:style>
  <w:style w:type="paragraph" w:styleId="HTMLPreformatted">
    <w:name w:val="HTML Preformatted"/>
    <w:basedOn w:val="Normal"/>
    <w:link w:val="HTMLPreformattedChar"/>
    <w:uiPriority w:val="99"/>
    <w:unhideWhenUsed/>
    <w:rsid w:val="00E53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14:ligatures w14:val="none"/>
    </w:rPr>
  </w:style>
  <w:style w:type="character" w:customStyle="1" w:styleId="HTMLPreformattedChar">
    <w:name w:val="HTML Preformatted Char"/>
    <w:basedOn w:val="DefaultParagraphFont"/>
    <w:link w:val="HTMLPreformatted"/>
    <w:uiPriority w:val="99"/>
    <w:rsid w:val="00E53C67"/>
    <w:rPr>
      <w:rFonts w:ascii="Courier New" w:eastAsia="Times New Roman" w:hAnsi="Courier New" w:cs="Courier New"/>
      <w:kern w:val="0"/>
      <w:sz w:val="20"/>
      <w:szCs w:val="20"/>
      <w:lang/>
      <w14:ligatures w14:val="none"/>
    </w:rPr>
  </w:style>
  <w:style w:type="character" w:styleId="Hyperlink">
    <w:name w:val="Hyperlink"/>
    <w:basedOn w:val="DefaultParagraphFont"/>
    <w:uiPriority w:val="99"/>
    <w:semiHidden/>
    <w:unhideWhenUsed/>
    <w:rsid w:val="00876C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78562">
      <w:bodyDiv w:val="1"/>
      <w:marLeft w:val="0"/>
      <w:marRight w:val="0"/>
      <w:marTop w:val="0"/>
      <w:marBottom w:val="0"/>
      <w:divBdr>
        <w:top w:val="none" w:sz="0" w:space="0" w:color="auto"/>
        <w:left w:val="none" w:sz="0" w:space="0" w:color="auto"/>
        <w:bottom w:val="none" w:sz="0" w:space="0" w:color="auto"/>
        <w:right w:val="none" w:sz="0" w:space="0" w:color="auto"/>
      </w:divBdr>
    </w:div>
    <w:div w:id="149952741">
      <w:bodyDiv w:val="1"/>
      <w:marLeft w:val="0"/>
      <w:marRight w:val="0"/>
      <w:marTop w:val="0"/>
      <w:marBottom w:val="0"/>
      <w:divBdr>
        <w:top w:val="none" w:sz="0" w:space="0" w:color="auto"/>
        <w:left w:val="none" w:sz="0" w:space="0" w:color="auto"/>
        <w:bottom w:val="none" w:sz="0" w:space="0" w:color="auto"/>
        <w:right w:val="none" w:sz="0" w:space="0" w:color="auto"/>
      </w:divBdr>
    </w:div>
    <w:div w:id="534662613">
      <w:bodyDiv w:val="1"/>
      <w:marLeft w:val="0"/>
      <w:marRight w:val="0"/>
      <w:marTop w:val="0"/>
      <w:marBottom w:val="0"/>
      <w:divBdr>
        <w:top w:val="none" w:sz="0" w:space="0" w:color="auto"/>
        <w:left w:val="none" w:sz="0" w:space="0" w:color="auto"/>
        <w:bottom w:val="none" w:sz="0" w:space="0" w:color="auto"/>
        <w:right w:val="none" w:sz="0" w:space="0" w:color="auto"/>
      </w:divBdr>
    </w:div>
    <w:div w:id="877400060">
      <w:bodyDiv w:val="1"/>
      <w:marLeft w:val="0"/>
      <w:marRight w:val="0"/>
      <w:marTop w:val="0"/>
      <w:marBottom w:val="0"/>
      <w:divBdr>
        <w:top w:val="none" w:sz="0" w:space="0" w:color="auto"/>
        <w:left w:val="none" w:sz="0" w:space="0" w:color="auto"/>
        <w:bottom w:val="none" w:sz="0" w:space="0" w:color="auto"/>
        <w:right w:val="none" w:sz="0" w:space="0" w:color="auto"/>
      </w:divBdr>
    </w:div>
    <w:div w:id="983582116">
      <w:bodyDiv w:val="1"/>
      <w:marLeft w:val="0"/>
      <w:marRight w:val="0"/>
      <w:marTop w:val="0"/>
      <w:marBottom w:val="0"/>
      <w:divBdr>
        <w:top w:val="none" w:sz="0" w:space="0" w:color="auto"/>
        <w:left w:val="none" w:sz="0" w:space="0" w:color="auto"/>
        <w:bottom w:val="none" w:sz="0" w:space="0" w:color="auto"/>
        <w:right w:val="none" w:sz="0" w:space="0" w:color="auto"/>
      </w:divBdr>
    </w:div>
    <w:div w:id="1136070953">
      <w:bodyDiv w:val="1"/>
      <w:marLeft w:val="0"/>
      <w:marRight w:val="0"/>
      <w:marTop w:val="0"/>
      <w:marBottom w:val="0"/>
      <w:divBdr>
        <w:top w:val="none" w:sz="0" w:space="0" w:color="auto"/>
        <w:left w:val="none" w:sz="0" w:space="0" w:color="auto"/>
        <w:bottom w:val="none" w:sz="0" w:space="0" w:color="auto"/>
        <w:right w:val="none" w:sz="0" w:space="0" w:color="auto"/>
      </w:divBdr>
    </w:div>
    <w:div w:id="1427648810">
      <w:bodyDiv w:val="1"/>
      <w:marLeft w:val="0"/>
      <w:marRight w:val="0"/>
      <w:marTop w:val="0"/>
      <w:marBottom w:val="0"/>
      <w:divBdr>
        <w:top w:val="none" w:sz="0" w:space="0" w:color="auto"/>
        <w:left w:val="none" w:sz="0" w:space="0" w:color="auto"/>
        <w:bottom w:val="none" w:sz="0" w:space="0" w:color="auto"/>
        <w:right w:val="none" w:sz="0" w:space="0" w:color="auto"/>
      </w:divBdr>
    </w:div>
    <w:div w:id="1788740418">
      <w:bodyDiv w:val="1"/>
      <w:marLeft w:val="0"/>
      <w:marRight w:val="0"/>
      <w:marTop w:val="0"/>
      <w:marBottom w:val="0"/>
      <w:divBdr>
        <w:top w:val="none" w:sz="0" w:space="0" w:color="auto"/>
        <w:left w:val="none" w:sz="0" w:space="0" w:color="auto"/>
        <w:bottom w:val="none" w:sz="0" w:space="0" w:color="auto"/>
        <w:right w:val="none" w:sz="0" w:space="0" w:color="auto"/>
      </w:divBdr>
    </w:div>
    <w:div w:id="1875535914">
      <w:bodyDiv w:val="1"/>
      <w:marLeft w:val="0"/>
      <w:marRight w:val="0"/>
      <w:marTop w:val="0"/>
      <w:marBottom w:val="0"/>
      <w:divBdr>
        <w:top w:val="none" w:sz="0" w:space="0" w:color="auto"/>
        <w:left w:val="none" w:sz="0" w:space="0" w:color="auto"/>
        <w:bottom w:val="none" w:sz="0" w:space="0" w:color="auto"/>
        <w:right w:val="none" w:sz="0" w:space="0" w:color="auto"/>
      </w:divBdr>
    </w:div>
    <w:div w:id="192317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ucalypt" TargetMode="External"/><Relationship Id="rId13" Type="http://schemas.openxmlformats.org/officeDocument/2006/relationships/hyperlink" Target="https://en.wikipedia.org/wiki/Operculum_(botany)" TargetMode="External"/><Relationship Id="rId18" Type="http://schemas.openxmlformats.org/officeDocument/2006/relationships/hyperlink" Target="https://en.wikipedia.org/wiki/Biofuel" TargetMode="External"/><Relationship Id="rId26" Type="http://schemas.openxmlformats.org/officeDocument/2006/relationships/hyperlink" Target="https://en.wikipedia.org/wiki/Tree" TargetMode="External"/><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en.wikipedia.org/wiki/Allelopathic" TargetMode="External"/><Relationship Id="rId34" Type="http://schemas.openxmlformats.org/officeDocument/2006/relationships/hyperlink" Target="https://en.wikipedia.org/wiki/Tree" TargetMode="External"/><Relationship Id="rId7" Type="http://schemas.openxmlformats.org/officeDocument/2006/relationships/hyperlink" Target="https://en.wikipedia.org/wiki/Genera" TargetMode="External"/><Relationship Id="rId12" Type="http://schemas.openxmlformats.org/officeDocument/2006/relationships/hyperlink" Target="https://en.wikipedia.org/wiki/Ancient_Greek" TargetMode="External"/><Relationship Id="rId17" Type="http://schemas.openxmlformats.org/officeDocument/2006/relationships/hyperlink" Target="https://en.wikipedia.org/wiki/Cellulose" TargetMode="External"/><Relationship Id="rId25" Type="http://schemas.openxmlformats.org/officeDocument/2006/relationships/hyperlink" Target="https://en.wikipedia.org/wiki/Shrub" TargetMode="External"/><Relationship Id="rId33" Type="http://schemas.openxmlformats.org/officeDocument/2006/relationships/hyperlink" Target="https://en.wikipedia.org/wiki/Resin" TargetMode="External"/><Relationship Id="rId38" Type="http://schemas.openxmlformats.org/officeDocument/2006/relationships/hyperlink" Target="https://en.wikipedia.org/wiki/Food_web" TargetMode="External"/><Relationship Id="rId2" Type="http://schemas.openxmlformats.org/officeDocument/2006/relationships/settings" Target="settings.xml"/><Relationship Id="rId16" Type="http://schemas.openxmlformats.org/officeDocument/2006/relationships/hyperlink" Target="https://en.wikipedia.org/wiki/Ornamental_plant" TargetMode="External"/><Relationship Id="rId20" Type="http://schemas.openxmlformats.org/officeDocument/2006/relationships/hyperlink" Target="https://en.wikipedia.org/wiki/Erosion" TargetMode="External"/><Relationship Id="rId29" Type="http://schemas.openxmlformats.org/officeDocument/2006/relationships/hyperlink" Target="https://en.wikipedia.org/wiki/Wildfire"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en.wikipedia.org/wiki/Bark_(botany)" TargetMode="External"/><Relationship Id="rId24" Type="http://schemas.openxmlformats.org/officeDocument/2006/relationships/image" Target="media/image6.jpeg"/><Relationship Id="rId32" Type="http://schemas.openxmlformats.org/officeDocument/2006/relationships/hyperlink" Target="https://en.wikipedia.org/wiki/Evergreen" TargetMode="External"/><Relationship Id="rId37" Type="http://schemas.openxmlformats.org/officeDocument/2006/relationships/hyperlink" Target="https://en.wikipedia.org/wiki/Detritivore" TargetMode="External"/><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en.wikipedia.org/wiki/Flower" TargetMode="External"/><Relationship Id="rId23" Type="http://schemas.openxmlformats.org/officeDocument/2006/relationships/image" Target="media/image5.jpeg"/><Relationship Id="rId28" Type="http://schemas.openxmlformats.org/officeDocument/2006/relationships/hyperlink" Target="https://en.wikipedia.org/wiki/Zambia" TargetMode="External"/><Relationship Id="rId36" Type="http://schemas.openxmlformats.org/officeDocument/2006/relationships/hyperlink" Target="https://en.wikipedia.org/wiki/Pollen" TargetMode="External"/><Relationship Id="rId10" Type="http://schemas.openxmlformats.org/officeDocument/2006/relationships/hyperlink" Target="https://en.wikipedia.org/wiki/Angophora" TargetMode="External"/><Relationship Id="rId19" Type="http://schemas.openxmlformats.org/officeDocument/2006/relationships/hyperlink" Target="https://en.wikipedia.org/wiki/Windbreak" TargetMode="External"/><Relationship Id="rId31" Type="http://schemas.openxmlformats.org/officeDocument/2006/relationships/image" Target="media/image8.jpeg"/><Relationship Id="rId4" Type="http://schemas.openxmlformats.org/officeDocument/2006/relationships/image" Target="media/image1.png"/><Relationship Id="rId9" Type="http://schemas.openxmlformats.org/officeDocument/2006/relationships/hyperlink" Target="https://en.wikipedia.org/wiki/Corymbia" TargetMode="External"/><Relationship Id="rId14" Type="http://schemas.openxmlformats.org/officeDocument/2006/relationships/hyperlink" Target="https://en.wikipedia.org/wiki/Sepal" TargetMode="External"/><Relationship Id="rId22" Type="http://schemas.openxmlformats.org/officeDocument/2006/relationships/image" Target="media/image4.png"/><Relationship Id="rId27" Type="http://schemas.openxmlformats.org/officeDocument/2006/relationships/hyperlink" Target="https://en.wikipedia.org/wiki/East_Africa" TargetMode="External"/><Relationship Id="rId30" Type="http://schemas.openxmlformats.org/officeDocument/2006/relationships/image" Target="media/image7.jpeg"/><Relationship Id="rId35" Type="http://schemas.openxmlformats.org/officeDocument/2006/relationships/hyperlink" Target="https://en.wikipedia.org/wiki/Shru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1695</TotalTime>
  <Pages>8</Pages>
  <Words>1530</Words>
  <Characters>8726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Mukhongo</dc:creator>
  <cp:keywords/>
  <dc:description/>
  <cp:lastModifiedBy>Maria Caldwell</cp:lastModifiedBy>
  <cp:revision>17</cp:revision>
  <dcterms:created xsi:type="dcterms:W3CDTF">2024-06-20T10:22:00Z</dcterms:created>
  <dcterms:modified xsi:type="dcterms:W3CDTF">2024-06-26T14:30:00Z</dcterms:modified>
</cp:coreProperties>
</file>