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E6C5" w14:textId="77777777" w:rsidR="00136174" w:rsidRPr="0068629A" w:rsidRDefault="00136174" w:rsidP="00746C31">
      <w:pPr>
        <w:spacing w:line="240" w:lineRule="auto"/>
        <w:jc w:val="center"/>
        <w:rPr>
          <w:rFonts w:ascii="Open Sans" w:hAnsi="Open Sans" w:cs="Open Sans"/>
          <w:b/>
          <w:noProof/>
          <w:color w:val="auto"/>
          <w:sz w:val="22"/>
          <w:szCs w:val="22"/>
        </w:rPr>
      </w:pPr>
      <w:r w:rsidRPr="0068629A">
        <w:rPr>
          <w:rFonts w:ascii="Open Sans" w:hAnsi="Open Sans" w:cs="Open Sans"/>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205F9" w:rsidRPr="0068629A" w14:paraId="0FCD6132" w14:textId="77777777" w:rsidTr="00E42372">
        <w:tc>
          <w:tcPr>
            <w:tcW w:w="2065" w:type="dxa"/>
          </w:tcPr>
          <w:p w14:paraId="6C1E6ED5" w14:textId="41B409B7" w:rsidR="009B3AA2" w:rsidRPr="0068629A" w:rsidRDefault="009B3AA2" w:rsidP="009B3AA2">
            <w:pPr>
              <w:spacing w:before="60" w:after="60" w:line="240" w:lineRule="auto"/>
              <w:jc w:val="both"/>
              <w:rPr>
                <w:rFonts w:ascii="Open Sans" w:hAnsi="Open Sans" w:cs="Open Sans"/>
                <w:b/>
                <w:color w:val="auto"/>
                <w:sz w:val="22"/>
                <w:szCs w:val="22"/>
              </w:rPr>
            </w:pPr>
            <w:r w:rsidRPr="0068629A">
              <w:rPr>
                <w:rFonts w:ascii="Open Sans" w:hAnsi="Open Sans" w:cs="Open Sans"/>
                <w:b/>
                <w:color w:val="auto"/>
                <w:sz w:val="22"/>
                <w:szCs w:val="22"/>
              </w:rPr>
              <w:t>JD Unique ID:</w:t>
            </w:r>
          </w:p>
        </w:tc>
        <w:tc>
          <w:tcPr>
            <w:tcW w:w="7541" w:type="dxa"/>
          </w:tcPr>
          <w:p w14:paraId="668ECFF9" w14:textId="3088A218" w:rsidR="009B3AA2" w:rsidRPr="0068629A" w:rsidRDefault="0074127C" w:rsidP="009B3AA2">
            <w:pPr>
              <w:pStyle w:val="NormalWeb"/>
              <w:shd w:val="clear" w:color="auto" w:fill="FFFFFF"/>
              <w:spacing w:before="0" w:beforeAutospacing="0" w:after="0" w:afterAutospacing="0"/>
              <w:jc w:val="both"/>
              <w:rPr>
                <w:rFonts w:ascii="Open Sans" w:hAnsi="Open Sans" w:cs="Open Sans"/>
                <w:sz w:val="22"/>
                <w:szCs w:val="22"/>
                <w:lang w:val="en-IE"/>
              </w:rPr>
            </w:pPr>
            <w:r>
              <w:rPr>
                <w:rFonts w:ascii="Open Sans" w:hAnsi="Open Sans" w:cs="Open Sans"/>
                <w:sz w:val="22"/>
                <w:szCs w:val="22"/>
                <w:lang w:val="en-IE"/>
              </w:rPr>
              <w:t>80352</w:t>
            </w:r>
          </w:p>
        </w:tc>
      </w:tr>
      <w:tr w:rsidR="001205F9" w:rsidRPr="0068629A" w14:paraId="21FC3DF3" w14:textId="77777777" w:rsidTr="00E42372">
        <w:tc>
          <w:tcPr>
            <w:tcW w:w="2065" w:type="dxa"/>
          </w:tcPr>
          <w:p w14:paraId="32C36489" w14:textId="406BEC7B" w:rsidR="009B3AA2" w:rsidRPr="0068629A" w:rsidRDefault="009B3AA2" w:rsidP="009B3AA2">
            <w:pPr>
              <w:spacing w:before="60" w:after="60" w:line="240" w:lineRule="auto"/>
              <w:jc w:val="both"/>
              <w:rPr>
                <w:rFonts w:ascii="Open Sans" w:hAnsi="Open Sans" w:cs="Open Sans"/>
                <w:b/>
                <w:color w:val="auto"/>
                <w:sz w:val="22"/>
                <w:szCs w:val="22"/>
              </w:rPr>
            </w:pPr>
            <w:r w:rsidRPr="0068629A">
              <w:rPr>
                <w:rFonts w:ascii="Open Sans" w:hAnsi="Open Sans" w:cs="Open Sans"/>
                <w:b/>
                <w:color w:val="auto"/>
                <w:sz w:val="22"/>
                <w:szCs w:val="22"/>
              </w:rPr>
              <w:t>Job Title:</w:t>
            </w:r>
          </w:p>
        </w:tc>
        <w:tc>
          <w:tcPr>
            <w:tcW w:w="7541" w:type="dxa"/>
          </w:tcPr>
          <w:p w14:paraId="0CF4AF78" w14:textId="2FD0ED35" w:rsidR="009B3AA2" w:rsidRPr="0068629A" w:rsidRDefault="005C2FFF" w:rsidP="009B3AA2">
            <w:pPr>
              <w:pStyle w:val="NormalWeb"/>
              <w:shd w:val="clear" w:color="auto" w:fill="FFFFFF"/>
              <w:spacing w:before="0" w:beforeAutospacing="0" w:after="0" w:afterAutospacing="0"/>
              <w:jc w:val="both"/>
              <w:rPr>
                <w:rFonts w:ascii="Open Sans" w:hAnsi="Open Sans" w:cs="Open Sans"/>
                <w:sz w:val="22"/>
                <w:szCs w:val="22"/>
                <w:lang w:val="en-IE"/>
              </w:rPr>
            </w:pPr>
            <w:r w:rsidRPr="0068629A">
              <w:rPr>
                <w:rStyle w:val="markedcontent"/>
                <w:rFonts w:ascii="Open Sans" w:hAnsi="Open Sans" w:cs="Open Sans"/>
                <w:sz w:val="22"/>
                <w:szCs w:val="22"/>
                <w:shd w:val="clear" w:color="auto" w:fill="FFFFFF"/>
                <w:lang w:eastAsia="en-US"/>
              </w:rPr>
              <w:t xml:space="preserve">Monitoring, Evaluation, Accountability and Learning (MEAL) Coordinator </w:t>
            </w:r>
          </w:p>
        </w:tc>
      </w:tr>
      <w:tr w:rsidR="001205F9" w:rsidRPr="0068629A" w14:paraId="3737B8A1" w14:textId="77777777" w:rsidTr="00E42372">
        <w:tc>
          <w:tcPr>
            <w:tcW w:w="2065" w:type="dxa"/>
          </w:tcPr>
          <w:p w14:paraId="5516778E" w14:textId="77777777" w:rsidR="009B3AA2" w:rsidRPr="0068629A" w:rsidRDefault="009B3AA2" w:rsidP="009B3AA2">
            <w:pPr>
              <w:spacing w:before="60" w:after="60" w:line="240" w:lineRule="auto"/>
              <w:jc w:val="both"/>
              <w:rPr>
                <w:rFonts w:ascii="Open Sans" w:hAnsi="Open Sans" w:cs="Open Sans"/>
                <w:b/>
                <w:color w:val="auto"/>
                <w:sz w:val="22"/>
                <w:szCs w:val="22"/>
              </w:rPr>
            </w:pPr>
            <w:r w:rsidRPr="0068629A">
              <w:rPr>
                <w:rFonts w:ascii="Open Sans" w:hAnsi="Open Sans" w:cs="Open Sans"/>
                <w:b/>
                <w:color w:val="auto"/>
                <w:sz w:val="22"/>
                <w:szCs w:val="22"/>
              </w:rPr>
              <w:t>Company:</w:t>
            </w:r>
          </w:p>
        </w:tc>
        <w:tc>
          <w:tcPr>
            <w:tcW w:w="7541" w:type="dxa"/>
          </w:tcPr>
          <w:p w14:paraId="59F56BDC" w14:textId="77777777" w:rsidR="009B3AA2" w:rsidRPr="0068629A" w:rsidRDefault="009B3AA2" w:rsidP="009B3AA2">
            <w:pPr>
              <w:spacing w:before="60" w:after="60" w:line="240" w:lineRule="auto"/>
              <w:jc w:val="both"/>
              <w:rPr>
                <w:rFonts w:ascii="Open Sans" w:hAnsi="Open Sans" w:cs="Open Sans"/>
                <w:color w:val="auto"/>
                <w:sz w:val="22"/>
                <w:szCs w:val="22"/>
              </w:rPr>
            </w:pPr>
            <w:r w:rsidRPr="0068629A">
              <w:rPr>
                <w:rFonts w:ascii="Open Sans" w:hAnsi="Open Sans" w:cs="Open Sans"/>
                <w:color w:val="auto"/>
                <w:sz w:val="22"/>
                <w:szCs w:val="22"/>
              </w:rPr>
              <w:t>Self Help Africa</w:t>
            </w:r>
          </w:p>
        </w:tc>
      </w:tr>
      <w:tr w:rsidR="001205F9" w:rsidRPr="0068629A" w14:paraId="1B61ECDA" w14:textId="77777777" w:rsidTr="00E42372">
        <w:tc>
          <w:tcPr>
            <w:tcW w:w="2065" w:type="dxa"/>
          </w:tcPr>
          <w:p w14:paraId="6FB2CCEE" w14:textId="77777777" w:rsidR="009B3AA2" w:rsidRPr="0068629A" w:rsidRDefault="009B3AA2" w:rsidP="009B3AA2">
            <w:pPr>
              <w:spacing w:before="60" w:after="60" w:line="240" w:lineRule="auto"/>
              <w:jc w:val="both"/>
              <w:rPr>
                <w:rFonts w:ascii="Open Sans" w:hAnsi="Open Sans" w:cs="Open Sans"/>
                <w:b/>
                <w:color w:val="auto"/>
                <w:sz w:val="22"/>
                <w:szCs w:val="22"/>
              </w:rPr>
            </w:pPr>
            <w:r w:rsidRPr="0068629A">
              <w:rPr>
                <w:rFonts w:ascii="Open Sans" w:hAnsi="Open Sans" w:cs="Open Sans"/>
                <w:b/>
                <w:color w:val="auto"/>
                <w:sz w:val="22"/>
                <w:szCs w:val="22"/>
              </w:rPr>
              <w:t>Location:</w:t>
            </w:r>
          </w:p>
        </w:tc>
        <w:tc>
          <w:tcPr>
            <w:tcW w:w="7541" w:type="dxa"/>
          </w:tcPr>
          <w:p w14:paraId="396CBB80" w14:textId="17B030EC" w:rsidR="009B3AA2" w:rsidRPr="0068629A" w:rsidRDefault="00201680" w:rsidP="009B3AA2">
            <w:pPr>
              <w:spacing w:before="60" w:after="60" w:line="240" w:lineRule="auto"/>
              <w:jc w:val="both"/>
              <w:rPr>
                <w:rFonts w:ascii="Open Sans" w:hAnsi="Open Sans" w:cs="Open Sans"/>
                <w:color w:val="auto"/>
                <w:sz w:val="22"/>
                <w:szCs w:val="22"/>
              </w:rPr>
            </w:pPr>
            <w:r w:rsidRPr="0068629A">
              <w:rPr>
                <w:rFonts w:ascii="Open Sans" w:hAnsi="Open Sans" w:cs="Open Sans"/>
                <w:color w:val="auto"/>
                <w:sz w:val="22"/>
                <w:szCs w:val="22"/>
              </w:rPr>
              <w:t>Kano</w:t>
            </w:r>
          </w:p>
        </w:tc>
      </w:tr>
      <w:tr w:rsidR="001205F9" w:rsidRPr="0068629A" w14:paraId="0B4C2BEA" w14:textId="77777777" w:rsidTr="00E42372">
        <w:tc>
          <w:tcPr>
            <w:tcW w:w="2065" w:type="dxa"/>
          </w:tcPr>
          <w:p w14:paraId="16C82863" w14:textId="77777777" w:rsidR="009B3AA2" w:rsidRPr="0068629A" w:rsidRDefault="009B3AA2" w:rsidP="009B3AA2">
            <w:pPr>
              <w:spacing w:before="60" w:after="60" w:line="240" w:lineRule="auto"/>
              <w:jc w:val="both"/>
              <w:rPr>
                <w:rFonts w:ascii="Open Sans" w:hAnsi="Open Sans" w:cs="Open Sans"/>
                <w:b/>
                <w:color w:val="auto"/>
                <w:sz w:val="22"/>
                <w:szCs w:val="22"/>
              </w:rPr>
            </w:pPr>
            <w:r w:rsidRPr="0068629A">
              <w:rPr>
                <w:rFonts w:ascii="Open Sans" w:hAnsi="Open Sans" w:cs="Open Sans"/>
                <w:b/>
                <w:color w:val="auto"/>
                <w:sz w:val="22"/>
                <w:szCs w:val="22"/>
              </w:rPr>
              <w:t>Contract type:</w:t>
            </w:r>
          </w:p>
        </w:tc>
        <w:tc>
          <w:tcPr>
            <w:tcW w:w="7541" w:type="dxa"/>
          </w:tcPr>
          <w:p w14:paraId="17C2127E" w14:textId="67F73FD7" w:rsidR="009B3AA2" w:rsidRPr="0068629A" w:rsidRDefault="009B3AA2" w:rsidP="009B3AA2">
            <w:pPr>
              <w:spacing w:before="60" w:after="60" w:line="240" w:lineRule="auto"/>
              <w:jc w:val="both"/>
              <w:rPr>
                <w:rFonts w:ascii="Open Sans" w:hAnsi="Open Sans" w:cs="Open Sans"/>
                <w:color w:val="auto"/>
                <w:sz w:val="22"/>
                <w:szCs w:val="22"/>
              </w:rPr>
            </w:pPr>
            <w:r w:rsidRPr="0068629A">
              <w:rPr>
                <w:rFonts w:ascii="Open Sans" w:hAnsi="Open Sans" w:cs="Open Sans"/>
                <w:color w:val="auto"/>
                <w:sz w:val="22"/>
                <w:szCs w:val="22"/>
              </w:rPr>
              <w:t>Fixed term contract, full-time</w:t>
            </w:r>
            <w:r w:rsidR="00393346" w:rsidRPr="0068629A">
              <w:rPr>
                <w:rFonts w:ascii="Open Sans" w:hAnsi="Open Sans" w:cs="Open Sans"/>
                <w:color w:val="auto"/>
                <w:sz w:val="22"/>
                <w:szCs w:val="22"/>
                <w:lang w:val="en-IE"/>
              </w:rPr>
              <w:t xml:space="preserve"> </w:t>
            </w:r>
            <w:r w:rsidR="00BE1144" w:rsidRPr="0068629A">
              <w:rPr>
                <w:rFonts w:ascii="Open Sans" w:hAnsi="Open Sans" w:cs="Open Sans"/>
                <w:color w:val="auto"/>
                <w:sz w:val="22"/>
                <w:szCs w:val="22"/>
              </w:rPr>
              <w:t>(</w:t>
            </w:r>
            <w:r w:rsidR="00BE1144" w:rsidRPr="0068629A">
              <w:rPr>
                <w:rFonts w:ascii="Open Sans" w:hAnsi="Open Sans" w:cs="Open Sans"/>
                <w:color w:val="auto"/>
                <w:sz w:val="22"/>
                <w:szCs w:val="22"/>
                <w:lang w:val="en-IE"/>
              </w:rPr>
              <w:t>local recruitment)</w:t>
            </w:r>
          </w:p>
        </w:tc>
      </w:tr>
      <w:tr w:rsidR="001205F9" w:rsidRPr="0068629A" w14:paraId="7634CA1D" w14:textId="77777777" w:rsidTr="00E42372">
        <w:tc>
          <w:tcPr>
            <w:tcW w:w="2065" w:type="dxa"/>
          </w:tcPr>
          <w:p w14:paraId="043D7612" w14:textId="77777777" w:rsidR="009B3AA2" w:rsidRPr="0068629A" w:rsidRDefault="009B3AA2" w:rsidP="009B3AA2">
            <w:pPr>
              <w:spacing w:before="60" w:after="60" w:line="240" w:lineRule="auto"/>
              <w:jc w:val="both"/>
              <w:rPr>
                <w:rFonts w:ascii="Open Sans" w:hAnsi="Open Sans" w:cs="Open Sans"/>
                <w:b/>
                <w:color w:val="auto"/>
                <w:sz w:val="22"/>
                <w:szCs w:val="22"/>
              </w:rPr>
            </w:pPr>
            <w:r w:rsidRPr="0068629A">
              <w:rPr>
                <w:rFonts w:ascii="Open Sans" w:hAnsi="Open Sans" w:cs="Open Sans"/>
                <w:b/>
                <w:color w:val="auto"/>
                <w:sz w:val="22"/>
                <w:szCs w:val="22"/>
              </w:rPr>
              <w:t>Period</w:t>
            </w:r>
          </w:p>
        </w:tc>
        <w:tc>
          <w:tcPr>
            <w:tcW w:w="7541" w:type="dxa"/>
          </w:tcPr>
          <w:p w14:paraId="44E73DA5" w14:textId="3B49EB3E" w:rsidR="009B3AA2" w:rsidRPr="0068629A" w:rsidRDefault="0068629A" w:rsidP="009B3AA2">
            <w:pPr>
              <w:spacing w:before="60" w:after="60" w:line="240" w:lineRule="auto"/>
              <w:jc w:val="both"/>
              <w:rPr>
                <w:rFonts w:ascii="Open Sans" w:hAnsi="Open Sans" w:cs="Open Sans"/>
                <w:color w:val="auto"/>
                <w:sz w:val="22"/>
                <w:szCs w:val="22"/>
              </w:rPr>
            </w:pPr>
            <w:r w:rsidRPr="0068629A">
              <w:rPr>
                <w:rFonts w:ascii="Open Sans" w:hAnsi="Open Sans" w:cs="Open Sans"/>
                <w:color w:val="auto"/>
                <w:sz w:val="22"/>
                <w:szCs w:val="22"/>
              </w:rPr>
              <w:t>21 months</w:t>
            </w:r>
            <w:r w:rsidR="00035961" w:rsidRPr="0068629A">
              <w:rPr>
                <w:rFonts w:ascii="Open Sans" w:hAnsi="Open Sans" w:cs="Open Sans"/>
                <w:color w:val="auto"/>
                <w:sz w:val="22"/>
                <w:szCs w:val="22"/>
              </w:rPr>
              <w:t xml:space="preserve">, </w:t>
            </w:r>
            <w:r w:rsidR="00035961" w:rsidRPr="0068629A">
              <w:rPr>
                <w:rFonts w:ascii="Open Sans" w:hAnsi="Open Sans" w:cs="Open Sans"/>
                <w:color w:val="auto"/>
                <w:sz w:val="22"/>
                <w:szCs w:val="22"/>
                <w:lang w:val="en-US"/>
              </w:rPr>
              <w:t>subject to donor contract</w:t>
            </w:r>
          </w:p>
        </w:tc>
      </w:tr>
      <w:tr w:rsidR="00035961" w:rsidRPr="0068629A" w14:paraId="40D6C309" w14:textId="77777777" w:rsidTr="00E42372">
        <w:tc>
          <w:tcPr>
            <w:tcW w:w="2065" w:type="dxa"/>
          </w:tcPr>
          <w:p w14:paraId="45F8D85E" w14:textId="4E54BDDA" w:rsidR="00035961" w:rsidRPr="0068629A" w:rsidRDefault="00035961" w:rsidP="009B3AA2">
            <w:pPr>
              <w:spacing w:before="60" w:line="240" w:lineRule="auto"/>
              <w:jc w:val="both"/>
              <w:rPr>
                <w:rFonts w:ascii="Open Sans" w:hAnsi="Open Sans" w:cs="Open Sans"/>
                <w:b/>
                <w:color w:val="auto"/>
                <w:sz w:val="22"/>
                <w:szCs w:val="22"/>
              </w:rPr>
            </w:pPr>
            <w:r w:rsidRPr="0068629A">
              <w:rPr>
                <w:rFonts w:ascii="Open Sans" w:hAnsi="Open Sans" w:cs="Open Sans"/>
                <w:b/>
                <w:color w:val="auto"/>
                <w:sz w:val="22"/>
                <w:szCs w:val="22"/>
              </w:rPr>
              <w:t>Remuneration:</w:t>
            </w:r>
          </w:p>
        </w:tc>
        <w:tc>
          <w:tcPr>
            <w:tcW w:w="7541" w:type="dxa"/>
          </w:tcPr>
          <w:p w14:paraId="76915780" w14:textId="4FD6893B" w:rsidR="00035961" w:rsidRPr="0068629A" w:rsidRDefault="0068629A" w:rsidP="009B3AA2">
            <w:pPr>
              <w:spacing w:line="240" w:lineRule="auto"/>
              <w:jc w:val="both"/>
              <w:rPr>
                <w:rFonts w:ascii="Open Sans" w:hAnsi="Open Sans" w:cs="Open Sans"/>
                <w:sz w:val="22"/>
                <w:szCs w:val="22"/>
                <w:lang w:val="en-NG"/>
              </w:rPr>
            </w:pPr>
            <w:r w:rsidRPr="0068629A">
              <w:rPr>
                <w:rFonts w:cs="Arial"/>
                <w:color w:val="auto"/>
                <w:sz w:val="22"/>
                <w:szCs w:val="22"/>
              </w:rPr>
              <w:t>₦</w:t>
            </w:r>
            <w:r w:rsidRPr="0068629A">
              <w:rPr>
                <w:rFonts w:ascii="Open Sans" w:hAnsi="Open Sans" w:cs="Open Sans"/>
                <w:sz w:val="22"/>
                <w:szCs w:val="22"/>
              </w:rPr>
              <w:t xml:space="preserve">9.8m - </w:t>
            </w:r>
            <w:r w:rsidRPr="0068629A">
              <w:rPr>
                <w:rFonts w:cs="Arial"/>
                <w:color w:val="auto"/>
                <w:sz w:val="22"/>
                <w:szCs w:val="22"/>
              </w:rPr>
              <w:t>₦</w:t>
            </w:r>
            <w:r w:rsidRPr="0068629A">
              <w:rPr>
                <w:rFonts w:ascii="Open Sans" w:hAnsi="Open Sans" w:cs="Open Sans"/>
                <w:sz w:val="22"/>
                <w:szCs w:val="22"/>
              </w:rPr>
              <w:t xml:space="preserve">13.3m </w:t>
            </w:r>
          </w:p>
        </w:tc>
      </w:tr>
      <w:tr w:rsidR="001205F9" w:rsidRPr="0068629A" w14:paraId="1C98EF9A" w14:textId="77777777" w:rsidTr="00E42372">
        <w:tc>
          <w:tcPr>
            <w:tcW w:w="2065" w:type="dxa"/>
          </w:tcPr>
          <w:p w14:paraId="623ABF4E" w14:textId="77777777" w:rsidR="009B3AA2" w:rsidRPr="0068629A" w:rsidRDefault="009B3AA2" w:rsidP="009B3AA2">
            <w:pPr>
              <w:spacing w:before="60" w:line="240" w:lineRule="auto"/>
              <w:jc w:val="both"/>
              <w:rPr>
                <w:rFonts w:ascii="Open Sans" w:hAnsi="Open Sans" w:cs="Open Sans"/>
                <w:b/>
                <w:color w:val="auto"/>
                <w:sz w:val="22"/>
                <w:szCs w:val="22"/>
              </w:rPr>
            </w:pPr>
            <w:r w:rsidRPr="0068629A">
              <w:rPr>
                <w:rFonts w:ascii="Open Sans" w:hAnsi="Open Sans" w:cs="Open Sans"/>
                <w:b/>
                <w:color w:val="auto"/>
                <w:sz w:val="22"/>
                <w:szCs w:val="22"/>
              </w:rPr>
              <w:t>Reports to:</w:t>
            </w:r>
          </w:p>
        </w:tc>
        <w:tc>
          <w:tcPr>
            <w:tcW w:w="7541" w:type="dxa"/>
          </w:tcPr>
          <w:p w14:paraId="02CA0E72" w14:textId="42A10058" w:rsidR="009B3AA2" w:rsidRPr="0068629A" w:rsidRDefault="005C2FFF" w:rsidP="009B3AA2">
            <w:pPr>
              <w:spacing w:line="240" w:lineRule="auto"/>
              <w:jc w:val="both"/>
              <w:rPr>
                <w:rFonts w:ascii="Open Sans" w:hAnsi="Open Sans" w:cs="Open Sans"/>
                <w:color w:val="auto"/>
                <w:sz w:val="22"/>
                <w:szCs w:val="22"/>
                <w:lang w:val="en-US"/>
              </w:rPr>
            </w:pPr>
            <w:r w:rsidRPr="0068629A">
              <w:rPr>
                <w:rFonts w:ascii="Open Sans" w:hAnsi="Open Sans" w:cs="Open Sans"/>
                <w:color w:val="auto"/>
                <w:sz w:val="22"/>
                <w:szCs w:val="22"/>
                <w:lang w:val="en-US"/>
              </w:rPr>
              <w:t>Pro</w:t>
            </w:r>
            <w:r w:rsidR="00035961" w:rsidRPr="0068629A">
              <w:rPr>
                <w:rFonts w:ascii="Open Sans" w:hAnsi="Open Sans" w:cs="Open Sans"/>
                <w:color w:val="auto"/>
                <w:sz w:val="22"/>
                <w:szCs w:val="22"/>
                <w:lang w:val="en-US"/>
              </w:rPr>
              <w:t>gramme</w:t>
            </w:r>
            <w:r w:rsidRPr="0068629A">
              <w:rPr>
                <w:rFonts w:ascii="Open Sans" w:hAnsi="Open Sans" w:cs="Open Sans"/>
                <w:color w:val="auto"/>
                <w:sz w:val="22"/>
                <w:szCs w:val="22"/>
                <w:lang w:val="en-US"/>
              </w:rPr>
              <w:t xml:space="preserve"> Manager/Team Lead</w:t>
            </w:r>
          </w:p>
        </w:tc>
      </w:tr>
      <w:tr w:rsidR="00035961" w:rsidRPr="0068629A" w14:paraId="4BA5E7FC" w14:textId="77777777" w:rsidTr="00E42372">
        <w:tc>
          <w:tcPr>
            <w:tcW w:w="2065" w:type="dxa"/>
          </w:tcPr>
          <w:p w14:paraId="322CA5AA" w14:textId="77777777" w:rsidR="00035961" w:rsidRPr="0068629A" w:rsidRDefault="00035961" w:rsidP="00035961">
            <w:pPr>
              <w:spacing w:before="60" w:line="240" w:lineRule="auto"/>
              <w:jc w:val="both"/>
              <w:rPr>
                <w:rFonts w:ascii="Open Sans" w:hAnsi="Open Sans" w:cs="Open Sans"/>
                <w:b/>
                <w:color w:val="auto"/>
                <w:sz w:val="22"/>
                <w:szCs w:val="22"/>
              </w:rPr>
            </w:pPr>
            <w:r w:rsidRPr="0068629A">
              <w:rPr>
                <w:rFonts w:ascii="Open Sans" w:hAnsi="Open Sans" w:cs="Open Sans"/>
                <w:b/>
                <w:color w:val="auto"/>
                <w:sz w:val="22"/>
                <w:szCs w:val="22"/>
              </w:rPr>
              <w:t>Organisation overview:</w:t>
            </w:r>
          </w:p>
          <w:p w14:paraId="75DC3682" w14:textId="77777777" w:rsidR="00035961" w:rsidRPr="0068629A" w:rsidRDefault="00035961" w:rsidP="00035961">
            <w:pPr>
              <w:spacing w:before="60" w:line="240" w:lineRule="auto"/>
              <w:jc w:val="both"/>
              <w:rPr>
                <w:rFonts w:ascii="Open Sans" w:hAnsi="Open Sans" w:cs="Open Sans"/>
                <w:b/>
                <w:color w:val="auto"/>
                <w:sz w:val="22"/>
                <w:szCs w:val="22"/>
              </w:rPr>
            </w:pPr>
          </w:p>
          <w:p w14:paraId="1C240B92" w14:textId="77777777" w:rsidR="00035961" w:rsidRPr="0068629A" w:rsidRDefault="00035961" w:rsidP="00035961">
            <w:pPr>
              <w:spacing w:before="60" w:line="240" w:lineRule="auto"/>
              <w:jc w:val="both"/>
              <w:rPr>
                <w:rFonts w:ascii="Open Sans" w:hAnsi="Open Sans" w:cs="Open Sans"/>
                <w:b/>
                <w:color w:val="auto"/>
                <w:sz w:val="22"/>
                <w:szCs w:val="22"/>
              </w:rPr>
            </w:pPr>
          </w:p>
        </w:tc>
        <w:tc>
          <w:tcPr>
            <w:tcW w:w="7541" w:type="dxa"/>
          </w:tcPr>
          <w:p w14:paraId="07AC9AA9" w14:textId="77777777" w:rsidR="00035961" w:rsidRPr="0068629A" w:rsidRDefault="00035961" w:rsidP="00035961">
            <w:pPr>
              <w:spacing w:line="240" w:lineRule="auto"/>
              <w:jc w:val="both"/>
              <w:rPr>
                <w:rFonts w:ascii="Open Sans" w:hAnsi="Open Sans" w:cs="Open Sans"/>
                <w:b/>
                <w:bCs/>
                <w:sz w:val="22"/>
                <w:szCs w:val="22"/>
                <w:lang w:val="en-US"/>
              </w:rPr>
            </w:pPr>
            <w:r w:rsidRPr="0068629A">
              <w:rPr>
                <w:rFonts w:ascii="Open Sans" w:hAnsi="Open Sans" w:cs="Open Sans"/>
                <w:b/>
                <w:bCs/>
                <w:sz w:val="22"/>
                <w:szCs w:val="22"/>
                <w:lang w:val="en-US"/>
              </w:rPr>
              <w:t xml:space="preserve">About Self Help Africa </w:t>
            </w:r>
          </w:p>
          <w:p w14:paraId="03B5E7CA" w14:textId="77777777" w:rsidR="00035961" w:rsidRPr="0068629A" w:rsidRDefault="00035961" w:rsidP="00035961">
            <w:pPr>
              <w:spacing w:line="240" w:lineRule="auto"/>
              <w:jc w:val="both"/>
              <w:rPr>
                <w:rFonts w:ascii="Open Sans" w:hAnsi="Open Sans" w:cs="Open Sans"/>
                <w:b/>
                <w:bCs/>
                <w:sz w:val="22"/>
                <w:szCs w:val="22"/>
                <w:lang w:val="en-US"/>
              </w:rPr>
            </w:pPr>
          </w:p>
          <w:p w14:paraId="7489F22B" w14:textId="77777777" w:rsidR="00035961" w:rsidRPr="0068629A" w:rsidRDefault="00035961" w:rsidP="00035961">
            <w:pPr>
              <w:pStyle w:val="paragraph"/>
              <w:spacing w:before="0" w:beforeAutospacing="0" w:after="0" w:afterAutospacing="0"/>
              <w:jc w:val="both"/>
              <w:textAlignment w:val="baseline"/>
              <w:rPr>
                <w:rFonts w:ascii="Open Sans" w:hAnsi="Open Sans" w:cs="Open Sans"/>
                <w:color w:val="000000"/>
                <w:sz w:val="22"/>
                <w:szCs w:val="22"/>
              </w:rPr>
            </w:pPr>
            <w:r w:rsidRPr="0068629A">
              <w:rPr>
                <w:rStyle w:val="normaltextrun"/>
                <w:rFonts w:ascii="Open Sans" w:hAnsi="Open Sans" w:cs="Open Sans"/>
                <w:color w:val="000000"/>
                <w:sz w:val="22"/>
                <w:szCs w:val="22"/>
                <w:shd w:val="clear" w:color="auto" w:fill="FFFFFF"/>
              </w:rPr>
              <w:t>Established in 1984, Self Help Africa is an international development organisation that works through agriculture and agri-enterprise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68629A">
              <w:rPr>
                <w:rStyle w:val="eop"/>
                <w:rFonts w:ascii="Open Sans" w:hAnsi="Open Sans" w:cs="Open Sans"/>
                <w:color w:val="000000"/>
                <w:sz w:val="22"/>
                <w:szCs w:val="22"/>
              </w:rPr>
              <w:t> </w:t>
            </w:r>
          </w:p>
          <w:p w14:paraId="6B1C47E4" w14:textId="77777777" w:rsidR="00035961" w:rsidRPr="0068629A" w:rsidRDefault="00035961" w:rsidP="00035961">
            <w:pPr>
              <w:pStyle w:val="paragraph"/>
              <w:spacing w:before="0" w:beforeAutospacing="0" w:after="0" w:afterAutospacing="0"/>
              <w:jc w:val="both"/>
              <w:textAlignment w:val="baseline"/>
              <w:rPr>
                <w:rStyle w:val="markedcontent"/>
                <w:rFonts w:ascii="Open Sans" w:hAnsi="Open Sans" w:cs="Open Sans"/>
                <w:sz w:val="22"/>
                <w:szCs w:val="22"/>
                <w:shd w:val="clear" w:color="auto" w:fill="FFFFFF"/>
              </w:rPr>
            </w:pPr>
            <w:r w:rsidRPr="0068629A">
              <w:rPr>
                <w:rStyle w:val="eop"/>
                <w:rFonts w:ascii="Open Sans" w:hAnsi="Open Sans" w:cs="Open Sans"/>
                <w:color w:val="000000"/>
                <w:sz w:val="22"/>
                <w:szCs w:val="22"/>
              </w:rPr>
              <w:t> </w:t>
            </w:r>
          </w:p>
          <w:p w14:paraId="36FEE1CD" w14:textId="77777777" w:rsidR="00035961" w:rsidRPr="0068629A" w:rsidRDefault="00035961" w:rsidP="00035961">
            <w:pPr>
              <w:spacing w:line="240" w:lineRule="auto"/>
              <w:jc w:val="both"/>
              <w:rPr>
                <w:rStyle w:val="markedcontent"/>
                <w:rFonts w:ascii="Open Sans" w:hAnsi="Open Sans" w:cs="Open Sans"/>
                <w:color w:val="auto"/>
                <w:sz w:val="22"/>
                <w:szCs w:val="22"/>
                <w:shd w:val="clear" w:color="auto" w:fill="FFFFFF"/>
              </w:rPr>
            </w:pPr>
            <w:r w:rsidRPr="0068629A">
              <w:rPr>
                <w:rStyle w:val="markedcontent"/>
                <w:rFonts w:ascii="Open Sans" w:hAnsi="Open Sans" w:cs="Open Sans"/>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6B294592" w14:textId="77777777" w:rsidR="00035961" w:rsidRPr="0068629A" w:rsidRDefault="00035961" w:rsidP="00035961">
            <w:pPr>
              <w:spacing w:line="240" w:lineRule="auto"/>
              <w:jc w:val="both"/>
              <w:rPr>
                <w:rStyle w:val="markedcontent"/>
                <w:rFonts w:ascii="Open Sans" w:hAnsi="Open Sans" w:cs="Open Sans"/>
                <w:color w:val="auto"/>
                <w:sz w:val="22"/>
                <w:szCs w:val="22"/>
              </w:rPr>
            </w:pPr>
          </w:p>
          <w:p w14:paraId="295ED28C" w14:textId="77777777" w:rsidR="00035961" w:rsidRPr="0068629A" w:rsidRDefault="00035961" w:rsidP="00035961">
            <w:pPr>
              <w:spacing w:line="240" w:lineRule="auto"/>
              <w:jc w:val="both"/>
              <w:rPr>
                <w:rStyle w:val="markedcontent"/>
                <w:rFonts w:ascii="Open Sans" w:hAnsi="Open Sans" w:cs="Open Sans"/>
                <w:color w:val="auto"/>
                <w:sz w:val="22"/>
                <w:szCs w:val="22"/>
                <w:shd w:val="clear" w:color="auto" w:fill="FFFFFF"/>
              </w:rPr>
            </w:pPr>
            <w:r w:rsidRPr="0068629A">
              <w:rPr>
                <w:rStyle w:val="markedcontent"/>
                <w:rFonts w:ascii="Open Sans" w:hAnsi="Open Sans" w:cs="Open Sans"/>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35C01CE7" w14:textId="77777777" w:rsidR="00035961" w:rsidRPr="0068629A" w:rsidRDefault="00035961" w:rsidP="00035961">
            <w:pPr>
              <w:spacing w:line="240" w:lineRule="auto"/>
              <w:jc w:val="both"/>
              <w:rPr>
                <w:rStyle w:val="markedcontent"/>
                <w:rFonts w:ascii="Open Sans" w:hAnsi="Open Sans" w:cs="Open Sans"/>
                <w:color w:val="auto"/>
                <w:sz w:val="22"/>
                <w:szCs w:val="22"/>
                <w:shd w:val="clear" w:color="auto" w:fill="FFFFFF"/>
              </w:rPr>
            </w:pPr>
          </w:p>
          <w:p w14:paraId="26218DCE" w14:textId="77777777" w:rsidR="00035961" w:rsidRPr="0068629A" w:rsidRDefault="00035961" w:rsidP="00035961">
            <w:pPr>
              <w:spacing w:line="240" w:lineRule="auto"/>
              <w:jc w:val="both"/>
              <w:rPr>
                <w:rFonts w:ascii="Open Sans" w:hAnsi="Open Sans" w:cs="Open Sans"/>
                <w:sz w:val="22"/>
                <w:szCs w:val="22"/>
              </w:rPr>
            </w:pPr>
            <w:r w:rsidRPr="0068629A">
              <w:rPr>
                <w:rStyle w:val="markedcontent"/>
                <w:rFonts w:ascii="Open Sans" w:hAnsi="Open Sans" w:cs="Open Sans"/>
                <w:sz w:val="22"/>
                <w:szCs w:val="22"/>
                <w:shd w:val="clear" w:color="auto" w:fill="FFFFFF"/>
              </w:rPr>
              <w:t>Our three core values are:</w:t>
            </w:r>
          </w:p>
          <w:p w14:paraId="297543AC" w14:textId="77777777" w:rsidR="00035961" w:rsidRPr="0068629A" w:rsidRDefault="00035961" w:rsidP="00035961">
            <w:pPr>
              <w:pStyle w:val="ListParagraph"/>
              <w:numPr>
                <w:ilvl w:val="0"/>
                <w:numId w:val="16"/>
              </w:numPr>
              <w:jc w:val="both"/>
              <w:rPr>
                <w:rStyle w:val="markedcontent"/>
                <w:rFonts w:ascii="Open Sans" w:hAnsi="Open Sans" w:cs="Open Sans"/>
                <w:sz w:val="22"/>
                <w:szCs w:val="22"/>
              </w:rPr>
            </w:pPr>
            <w:r w:rsidRPr="0068629A">
              <w:rPr>
                <w:rStyle w:val="markedcontent"/>
                <w:rFonts w:ascii="Open Sans" w:hAnsi="Open Sans" w:cs="Open Sans"/>
                <w:sz w:val="22"/>
                <w:szCs w:val="22"/>
                <w:shd w:val="clear" w:color="auto" w:fill="FFFFFF"/>
              </w:rPr>
              <w:t>Impact: We are accountable, ambitious and committed to systemic change.</w:t>
            </w:r>
          </w:p>
          <w:p w14:paraId="0583C58F" w14:textId="77777777" w:rsidR="00035961" w:rsidRPr="0068629A" w:rsidRDefault="00035961" w:rsidP="00035961">
            <w:pPr>
              <w:pStyle w:val="ListParagraph"/>
              <w:numPr>
                <w:ilvl w:val="0"/>
                <w:numId w:val="16"/>
              </w:numPr>
              <w:jc w:val="both"/>
              <w:rPr>
                <w:rStyle w:val="markedcontent"/>
                <w:rFonts w:ascii="Open Sans" w:hAnsi="Open Sans" w:cs="Open Sans"/>
                <w:sz w:val="22"/>
                <w:szCs w:val="22"/>
              </w:rPr>
            </w:pPr>
            <w:r w:rsidRPr="0068629A">
              <w:rPr>
                <w:rStyle w:val="markedcontent"/>
                <w:rFonts w:ascii="Open Sans" w:hAnsi="Open Sans" w:cs="Open Sans"/>
                <w:sz w:val="22"/>
                <w:szCs w:val="22"/>
                <w:shd w:val="clear" w:color="auto" w:fill="FFFFFF"/>
              </w:rPr>
              <w:t>Innovation: We are agile, creative and enterprising in an ever-changing World.</w:t>
            </w:r>
          </w:p>
          <w:p w14:paraId="2D23A60C" w14:textId="6A3FB36D" w:rsidR="00035961" w:rsidRPr="0068629A" w:rsidRDefault="00035961" w:rsidP="00035961">
            <w:pPr>
              <w:pStyle w:val="ListParagraph"/>
              <w:numPr>
                <w:ilvl w:val="0"/>
                <w:numId w:val="16"/>
              </w:numPr>
              <w:jc w:val="both"/>
              <w:rPr>
                <w:rFonts w:ascii="Open Sans" w:hAnsi="Open Sans" w:cs="Open Sans"/>
                <w:sz w:val="22"/>
                <w:szCs w:val="22"/>
              </w:rPr>
            </w:pPr>
            <w:r w:rsidRPr="0068629A">
              <w:rPr>
                <w:rStyle w:val="markedcontent"/>
                <w:rFonts w:ascii="Open Sans" w:hAnsi="Open Sans" w:cs="Open Sans"/>
                <w:sz w:val="22"/>
                <w:szCs w:val="22"/>
                <w:shd w:val="clear" w:color="auto" w:fill="FFFFFF"/>
              </w:rPr>
              <w:t>Community: We are inclusive, honest and have integrity in our relationships.</w:t>
            </w:r>
          </w:p>
        </w:tc>
      </w:tr>
      <w:tr w:rsidR="00035961" w:rsidRPr="0068629A" w14:paraId="5482EBD9" w14:textId="77777777" w:rsidTr="00E42372">
        <w:tc>
          <w:tcPr>
            <w:tcW w:w="2065" w:type="dxa"/>
          </w:tcPr>
          <w:p w14:paraId="36C18F48" w14:textId="0A52461E" w:rsidR="00035961" w:rsidRPr="0068629A" w:rsidRDefault="00035961" w:rsidP="00035961">
            <w:pPr>
              <w:spacing w:before="60" w:line="240" w:lineRule="auto"/>
              <w:jc w:val="both"/>
              <w:rPr>
                <w:rFonts w:ascii="Open Sans" w:hAnsi="Open Sans" w:cs="Open Sans"/>
                <w:b/>
                <w:color w:val="auto"/>
                <w:sz w:val="22"/>
                <w:szCs w:val="22"/>
              </w:rPr>
            </w:pPr>
            <w:r w:rsidRPr="0068629A">
              <w:rPr>
                <w:rFonts w:ascii="Open Sans" w:hAnsi="Open Sans" w:cs="Open Sans"/>
                <w:b/>
                <w:color w:val="auto"/>
                <w:sz w:val="22"/>
                <w:szCs w:val="22"/>
              </w:rPr>
              <w:t>Project description</w:t>
            </w:r>
          </w:p>
        </w:tc>
        <w:tc>
          <w:tcPr>
            <w:tcW w:w="7541" w:type="dxa"/>
          </w:tcPr>
          <w:p w14:paraId="0A2D51B0" w14:textId="77777777" w:rsidR="00035961" w:rsidRPr="0068629A" w:rsidRDefault="00035961" w:rsidP="00035961">
            <w:pPr>
              <w:pStyle w:val="NormalWeb"/>
              <w:shd w:val="clear" w:color="auto" w:fill="FFFFFF"/>
              <w:jc w:val="both"/>
              <w:rPr>
                <w:rStyle w:val="markedcontent"/>
                <w:rFonts w:ascii="Open Sans" w:hAnsi="Open Sans" w:cs="Open Sans"/>
                <w:sz w:val="22"/>
                <w:szCs w:val="22"/>
                <w:shd w:val="clear" w:color="auto" w:fill="FFFFFF"/>
                <w:lang w:eastAsia="en-US"/>
              </w:rPr>
            </w:pPr>
            <w:r w:rsidRPr="0068629A">
              <w:rPr>
                <w:rStyle w:val="markedcontent"/>
                <w:rFonts w:ascii="Open Sans" w:hAnsi="Open Sans" w:cs="Open Sans"/>
                <w:sz w:val="22"/>
                <w:szCs w:val="22"/>
                <w:shd w:val="clear" w:color="auto" w:fill="FFFFFF"/>
                <w:lang w:eastAsia="en-US"/>
              </w:rPr>
              <w:t xml:space="preserve">SHA is partnering with the World Food Programme to implement the </w:t>
            </w:r>
            <w:r w:rsidRPr="0068629A">
              <w:rPr>
                <w:rStyle w:val="markedcontent"/>
                <w:rFonts w:ascii="Open Sans" w:eastAsiaTheme="majorEastAsia" w:hAnsi="Open Sans" w:cs="Open Sans"/>
                <w:b/>
                <w:bCs/>
                <w:sz w:val="22"/>
                <w:szCs w:val="22"/>
                <w:shd w:val="clear" w:color="auto" w:fill="FFFFFF"/>
                <w:lang w:eastAsia="en-US"/>
              </w:rPr>
              <w:t>Strengthening Food Systems project to Promote Increased Value Chain Employment Opportunities for the Youth</w:t>
            </w:r>
            <w:r w:rsidRPr="0068629A">
              <w:rPr>
                <w:rStyle w:val="markedcontent"/>
                <w:rFonts w:ascii="Open Sans" w:eastAsiaTheme="majorEastAsia" w:hAnsi="Open Sans" w:cs="Open Sans"/>
                <w:b/>
                <w:bCs/>
                <w:sz w:val="22"/>
                <w:szCs w:val="22"/>
                <w:shd w:val="clear" w:color="auto" w:fill="FFFFFF"/>
              </w:rPr>
              <w:t xml:space="preserve"> </w:t>
            </w:r>
            <w:r w:rsidRPr="0068629A">
              <w:rPr>
                <w:rStyle w:val="markedcontent"/>
                <w:rFonts w:ascii="Open Sans" w:eastAsiaTheme="majorEastAsia" w:hAnsi="Open Sans" w:cs="Open Sans"/>
                <w:b/>
                <w:bCs/>
                <w:sz w:val="22"/>
                <w:szCs w:val="22"/>
                <w:shd w:val="clear" w:color="auto" w:fill="FFFFFF"/>
                <w:lang w:eastAsia="en-US"/>
              </w:rPr>
              <w:t xml:space="preserve">in </w:t>
            </w:r>
            <w:r w:rsidRPr="0068629A">
              <w:rPr>
                <w:rStyle w:val="markedcontent"/>
                <w:rFonts w:ascii="Open Sans" w:eastAsiaTheme="majorEastAsia" w:hAnsi="Open Sans" w:cs="Open Sans"/>
                <w:b/>
                <w:bCs/>
                <w:sz w:val="22"/>
                <w:szCs w:val="22"/>
                <w:shd w:val="clear" w:color="auto" w:fill="FFFFFF"/>
              </w:rPr>
              <w:t>Kano State</w:t>
            </w:r>
            <w:r w:rsidRPr="0068629A">
              <w:rPr>
                <w:rStyle w:val="markedcontent"/>
                <w:rFonts w:ascii="Open Sans" w:hAnsi="Open Sans" w:cs="Open Sans"/>
                <w:sz w:val="22"/>
                <w:szCs w:val="22"/>
                <w:shd w:val="clear" w:color="auto" w:fill="FFFFFF"/>
                <w:lang w:eastAsia="en-US"/>
              </w:rPr>
              <w:t xml:space="preserve">. The project aims to strengthen food systems that promote increased value </w:t>
            </w:r>
            <w:r w:rsidRPr="0068629A">
              <w:rPr>
                <w:rStyle w:val="markedcontent"/>
                <w:rFonts w:ascii="Open Sans" w:hAnsi="Open Sans" w:cs="Open Sans"/>
                <w:sz w:val="22"/>
                <w:szCs w:val="22"/>
                <w:shd w:val="clear" w:color="auto" w:fill="FFFFFF"/>
                <w:lang w:eastAsia="en-US"/>
              </w:rPr>
              <w:lastRenderedPageBreak/>
              <w:t>chain employment opportunities for the youth; sustaining and improving on-farm and off-farm job opportunities for 50,000 young women and young men engaged in the different nodes of sorghum, millet, soya bean, groundnut, and horticulture value chains.</w:t>
            </w:r>
          </w:p>
          <w:p w14:paraId="5CB63101" w14:textId="07A3895F" w:rsidR="00035961" w:rsidRPr="0068629A" w:rsidRDefault="00035961" w:rsidP="00035961">
            <w:pPr>
              <w:pStyle w:val="NormalWeb"/>
              <w:shd w:val="clear" w:color="auto" w:fill="FFFFFF"/>
              <w:spacing w:before="0" w:beforeAutospacing="0" w:after="0" w:afterAutospacing="0"/>
              <w:jc w:val="both"/>
              <w:rPr>
                <w:rStyle w:val="markedcontent"/>
                <w:rFonts w:ascii="Open Sans" w:hAnsi="Open Sans" w:cs="Open Sans"/>
                <w:sz w:val="22"/>
                <w:szCs w:val="22"/>
                <w:lang w:eastAsia="en-US"/>
              </w:rPr>
            </w:pPr>
            <w:r w:rsidRPr="0068629A">
              <w:rPr>
                <w:rStyle w:val="markedcontent"/>
                <w:rFonts w:ascii="Open Sans" w:hAnsi="Open Sans" w:cs="Open Sans"/>
                <w:sz w:val="22"/>
                <w:szCs w:val="22"/>
                <w:shd w:val="clear" w:color="auto" w:fill="FFFFFF"/>
                <w:lang w:eastAsia="en-US"/>
              </w:rPr>
              <w:t>The project will focus on capacity building interventions for existing enterprises, using this as an avenue to create employment opportunities for youth and wo</w:t>
            </w:r>
            <w:r w:rsidRPr="0068629A">
              <w:rPr>
                <w:rStyle w:val="markedcontent"/>
                <w:rFonts w:ascii="Open Sans" w:hAnsi="Open Sans" w:cs="Open Sans"/>
                <w:sz w:val="22"/>
                <w:szCs w:val="22"/>
                <w:shd w:val="clear" w:color="auto" w:fill="FFFFFF"/>
              </w:rPr>
              <w:t>men in Kano State.</w:t>
            </w:r>
          </w:p>
        </w:tc>
      </w:tr>
      <w:tr w:rsidR="00035961" w:rsidRPr="0068629A" w14:paraId="637E5192" w14:textId="77777777" w:rsidTr="00E42372">
        <w:tc>
          <w:tcPr>
            <w:tcW w:w="2065" w:type="dxa"/>
          </w:tcPr>
          <w:p w14:paraId="3D9EC0AB" w14:textId="77777777" w:rsidR="00035961" w:rsidRPr="0068629A" w:rsidRDefault="00035961" w:rsidP="00035961">
            <w:pPr>
              <w:spacing w:before="60" w:line="240" w:lineRule="auto"/>
              <w:jc w:val="both"/>
              <w:rPr>
                <w:rFonts w:ascii="Open Sans" w:hAnsi="Open Sans" w:cs="Open Sans"/>
                <w:b/>
                <w:color w:val="auto"/>
                <w:sz w:val="22"/>
                <w:szCs w:val="22"/>
              </w:rPr>
            </w:pPr>
            <w:r w:rsidRPr="0068629A">
              <w:rPr>
                <w:rFonts w:ascii="Open Sans" w:hAnsi="Open Sans" w:cs="Open Sans"/>
                <w:b/>
                <w:color w:val="auto"/>
                <w:sz w:val="22"/>
                <w:szCs w:val="22"/>
              </w:rPr>
              <w:lastRenderedPageBreak/>
              <w:t>Job Purpose:</w:t>
            </w:r>
          </w:p>
          <w:p w14:paraId="0E523BFD" w14:textId="77777777" w:rsidR="00035961" w:rsidRPr="0068629A" w:rsidRDefault="00035961" w:rsidP="00035961">
            <w:pPr>
              <w:spacing w:before="60" w:line="240" w:lineRule="auto"/>
              <w:jc w:val="both"/>
              <w:rPr>
                <w:rFonts w:ascii="Open Sans" w:hAnsi="Open Sans" w:cs="Open Sans"/>
                <w:b/>
                <w:color w:val="auto"/>
                <w:sz w:val="22"/>
                <w:szCs w:val="22"/>
              </w:rPr>
            </w:pPr>
          </w:p>
          <w:p w14:paraId="03D4008D" w14:textId="77777777" w:rsidR="00035961" w:rsidRPr="0068629A" w:rsidRDefault="00035961" w:rsidP="00035961">
            <w:pPr>
              <w:spacing w:line="240" w:lineRule="auto"/>
              <w:jc w:val="both"/>
              <w:rPr>
                <w:rFonts w:ascii="Open Sans" w:hAnsi="Open Sans" w:cs="Open Sans"/>
                <w:b/>
                <w:color w:val="auto"/>
                <w:sz w:val="22"/>
                <w:szCs w:val="22"/>
              </w:rPr>
            </w:pPr>
          </w:p>
        </w:tc>
        <w:tc>
          <w:tcPr>
            <w:tcW w:w="7541" w:type="dxa"/>
          </w:tcPr>
          <w:p w14:paraId="01DF02E2" w14:textId="3ACEB147" w:rsidR="00035961" w:rsidRPr="0068629A" w:rsidRDefault="00035961" w:rsidP="00BE78F2">
            <w:pPr>
              <w:pStyle w:val="NormalWeb"/>
              <w:shd w:val="clear" w:color="auto" w:fill="FFFFFF"/>
              <w:spacing w:before="0" w:beforeAutospacing="0" w:after="0" w:afterAutospacing="0"/>
              <w:jc w:val="both"/>
              <w:rPr>
                <w:rStyle w:val="markedcontent"/>
                <w:rFonts w:ascii="Open Sans" w:hAnsi="Open Sans" w:cs="Open Sans"/>
                <w:sz w:val="22"/>
                <w:szCs w:val="22"/>
                <w:shd w:val="clear" w:color="auto" w:fill="FFFFFF"/>
                <w:lang w:eastAsia="en-US"/>
              </w:rPr>
            </w:pPr>
            <w:r w:rsidRPr="0068629A">
              <w:rPr>
                <w:rStyle w:val="markedcontent"/>
                <w:rFonts w:ascii="Open Sans" w:hAnsi="Open Sans" w:cs="Open Sans"/>
                <w:sz w:val="22"/>
                <w:szCs w:val="22"/>
                <w:shd w:val="clear" w:color="auto" w:fill="FFFFFF"/>
                <w:lang w:eastAsia="en-US"/>
              </w:rPr>
              <w:t>SHA is looking for a dynamic individual to fill the role of a Monitoring, Evaluation, Accountability and Learning (MEAL) Coordinator. The MEAL Coordinator will manage the MEAL component of the project and bring significant experience to lead on MEAL system implementation, review and evaluations</w:t>
            </w:r>
            <w:r w:rsidR="00BE78F2" w:rsidRPr="0068629A">
              <w:rPr>
                <w:rStyle w:val="markedcontent"/>
                <w:rFonts w:ascii="Open Sans" w:hAnsi="Open Sans" w:cs="Open Sans"/>
                <w:sz w:val="22"/>
                <w:szCs w:val="22"/>
                <w:shd w:val="clear" w:color="auto" w:fill="FFFFFF"/>
                <w:lang w:eastAsia="en-US"/>
              </w:rPr>
              <w:t xml:space="preserve">, </w:t>
            </w:r>
            <w:r w:rsidRPr="0068629A">
              <w:rPr>
                <w:rStyle w:val="markedcontent"/>
                <w:rFonts w:ascii="Open Sans" w:hAnsi="Open Sans" w:cs="Open Sans"/>
                <w:sz w:val="22"/>
                <w:szCs w:val="22"/>
                <w:shd w:val="clear" w:color="auto" w:fill="FFFFFF"/>
                <w:lang w:eastAsia="en-US"/>
              </w:rPr>
              <w:t>as well as support to proposal writing and log frame development.</w:t>
            </w:r>
          </w:p>
        </w:tc>
      </w:tr>
      <w:tr w:rsidR="00035961" w:rsidRPr="0068629A" w14:paraId="67BFFC7A" w14:textId="77777777" w:rsidTr="00E42372">
        <w:tc>
          <w:tcPr>
            <w:tcW w:w="2065" w:type="dxa"/>
          </w:tcPr>
          <w:p w14:paraId="000C3419" w14:textId="77777777" w:rsidR="00035961" w:rsidRPr="0068629A" w:rsidRDefault="00035961" w:rsidP="00035961">
            <w:pPr>
              <w:spacing w:line="240" w:lineRule="auto"/>
              <w:jc w:val="both"/>
              <w:rPr>
                <w:rFonts w:ascii="Open Sans" w:hAnsi="Open Sans" w:cs="Open Sans"/>
                <w:b/>
                <w:color w:val="auto"/>
                <w:sz w:val="22"/>
                <w:szCs w:val="22"/>
              </w:rPr>
            </w:pPr>
            <w:r w:rsidRPr="0068629A">
              <w:rPr>
                <w:rFonts w:ascii="Open Sans" w:hAnsi="Open Sans" w:cs="Open Sans"/>
                <w:b/>
                <w:color w:val="auto"/>
                <w:sz w:val="22"/>
                <w:szCs w:val="22"/>
              </w:rPr>
              <w:t>Key Responsibilities:</w:t>
            </w:r>
          </w:p>
          <w:p w14:paraId="6F375655" w14:textId="77777777" w:rsidR="00035961" w:rsidRPr="0068629A" w:rsidRDefault="00035961" w:rsidP="00035961">
            <w:pPr>
              <w:spacing w:line="240" w:lineRule="auto"/>
              <w:jc w:val="both"/>
              <w:rPr>
                <w:rFonts w:ascii="Open Sans" w:hAnsi="Open Sans" w:cs="Open Sans"/>
                <w:b/>
                <w:color w:val="auto"/>
                <w:sz w:val="22"/>
                <w:szCs w:val="22"/>
              </w:rPr>
            </w:pPr>
          </w:p>
          <w:p w14:paraId="38F7DE03" w14:textId="77777777" w:rsidR="00035961" w:rsidRPr="0068629A" w:rsidRDefault="00035961" w:rsidP="00035961">
            <w:pPr>
              <w:spacing w:line="240" w:lineRule="auto"/>
              <w:jc w:val="both"/>
              <w:rPr>
                <w:rFonts w:ascii="Open Sans" w:hAnsi="Open Sans" w:cs="Open Sans"/>
                <w:b/>
                <w:color w:val="auto"/>
                <w:sz w:val="22"/>
                <w:szCs w:val="22"/>
              </w:rPr>
            </w:pPr>
          </w:p>
          <w:p w14:paraId="180CE632" w14:textId="77777777" w:rsidR="00035961" w:rsidRPr="0068629A" w:rsidRDefault="00035961" w:rsidP="00035961">
            <w:pPr>
              <w:spacing w:line="240" w:lineRule="auto"/>
              <w:jc w:val="both"/>
              <w:rPr>
                <w:rFonts w:ascii="Open Sans" w:hAnsi="Open Sans" w:cs="Open Sans"/>
                <w:b/>
                <w:color w:val="auto"/>
                <w:sz w:val="22"/>
                <w:szCs w:val="22"/>
              </w:rPr>
            </w:pPr>
          </w:p>
          <w:p w14:paraId="41E7BC1E" w14:textId="77777777" w:rsidR="00035961" w:rsidRPr="0068629A" w:rsidRDefault="00035961" w:rsidP="00035961">
            <w:pPr>
              <w:spacing w:line="240" w:lineRule="auto"/>
              <w:jc w:val="both"/>
              <w:rPr>
                <w:rFonts w:ascii="Open Sans" w:hAnsi="Open Sans" w:cs="Open Sans"/>
                <w:b/>
                <w:color w:val="auto"/>
                <w:sz w:val="22"/>
                <w:szCs w:val="22"/>
              </w:rPr>
            </w:pPr>
          </w:p>
        </w:tc>
        <w:tc>
          <w:tcPr>
            <w:tcW w:w="7541" w:type="dxa"/>
          </w:tcPr>
          <w:p w14:paraId="0AD5328D" w14:textId="77777777" w:rsidR="00035961" w:rsidRPr="0068629A" w:rsidRDefault="00035961" w:rsidP="0068629A">
            <w:pPr>
              <w:spacing w:line="240" w:lineRule="auto"/>
              <w:jc w:val="both"/>
              <w:rPr>
                <w:rFonts w:ascii="Open Sans" w:hAnsi="Open Sans" w:cs="Open Sans"/>
                <w:b/>
                <w:bCs/>
                <w:color w:val="auto"/>
                <w:sz w:val="22"/>
                <w:szCs w:val="22"/>
              </w:rPr>
            </w:pPr>
            <w:r w:rsidRPr="0068629A">
              <w:rPr>
                <w:rFonts w:ascii="Open Sans" w:hAnsi="Open Sans" w:cs="Open Sans"/>
                <w:b/>
                <w:bCs/>
                <w:color w:val="auto"/>
                <w:sz w:val="22"/>
                <w:szCs w:val="22"/>
              </w:rPr>
              <w:t xml:space="preserve">System Design and Promoting MEAL </w:t>
            </w:r>
          </w:p>
          <w:p w14:paraId="26BF5862" w14:textId="41C74AD2"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Lead the development and adopt M&amp;E tools for measuring and reporting against progress and impact indicators</w:t>
            </w:r>
            <w:r w:rsidR="00BE78F2" w:rsidRPr="0068629A">
              <w:rPr>
                <w:rFonts w:ascii="Open Sans" w:hAnsi="Open Sans" w:cs="Open Sans"/>
                <w:sz w:val="22"/>
                <w:szCs w:val="22"/>
              </w:rPr>
              <w:t>.</w:t>
            </w:r>
          </w:p>
          <w:p w14:paraId="343D336A" w14:textId="769AE461"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Promote all aspects of MEAL to support the creation of a project culture which prioritizes quality programming.</w:t>
            </w:r>
          </w:p>
          <w:p w14:paraId="2AEA2F28" w14:textId="2F3858DF"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Build strong relationships with colleagues and provide support as required to ensure MEAL system is understood and supported at field level.</w:t>
            </w:r>
          </w:p>
          <w:p w14:paraId="751FD1DB" w14:textId="77777777"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Work closely with the programme teams to ensure that MEAL becomes an integral element of project implementation leading to enhanced quality, accountability, management and impact.</w:t>
            </w:r>
          </w:p>
          <w:p w14:paraId="60C2A938" w14:textId="77777777" w:rsidR="00035961" w:rsidRPr="0068629A" w:rsidRDefault="00035961" w:rsidP="0068629A">
            <w:pPr>
              <w:spacing w:line="240" w:lineRule="auto"/>
              <w:jc w:val="both"/>
              <w:rPr>
                <w:rFonts w:ascii="Open Sans" w:hAnsi="Open Sans" w:cs="Open Sans"/>
                <w:color w:val="auto"/>
                <w:sz w:val="22"/>
                <w:szCs w:val="22"/>
              </w:rPr>
            </w:pPr>
          </w:p>
          <w:p w14:paraId="3660DCAF" w14:textId="5309A310" w:rsidR="00035961" w:rsidRPr="0068629A" w:rsidRDefault="00035961" w:rsidP="0068629A">
            <w:pPr>
              <w:spacing w:after="160" w:line="240" w:lineRule="auto"/>
              <w:contextualSpacing/>
              <w:jc w:val="both"/>
              <w:rPr>
                <w:rFonts w:ascii="Open Sans" w:hAnsi="Open Sans" w:cs="Open Sans"/>
                <w:b/>
                <w:bCs/>
                <w:sz w:val="22"/>
                <w:szCs w:val="22"/>
              </w:rPr>
            </w:pPr>
            <w:r w:rsidRPr="0068629A">
              <w:rPr>
                <w:rFonts w:ascii="Open Sans" w:hAnsi="Open Sans" w:cs="Open Sans"/>
                <w:b/>
                <w:bCs/>
                <w:color w:val="auto"/>
                <w:sz w:val="22"/>
                <w:szCs w:val="22"/>
              </w:rPr>
              <w:t>M</w:t>
            </w:r>
            <w:r w:rsidR="00570102" w:rsidRPr="0068629A">
              <w:rPr>
                <w:rFonts w:ascii="Open Sans" w:hAnsi="Open Sans" w:cs="Open Sans"/>
                <w:b/>
                <w:bCs/>
                <w:color w:val="auto"/>
                <w:sz w:val="22"/>
                <w:szCs w:val="22"/>
              </w:rPr>
              <w:t xml:space="preserve">onitoring </w:t>
            </w:r>
            <w:r w:rsidRPr="0068629A">
              <w:rPr>
                <w:rFonts w:ascii="Open Sans" w:hAnsi="Open Sans" w:cs="Open Sans"/>
                <w:b/>
                <w:bCs/>
                <w:color w:val="auto"/>
                <w:sz w:val="22"/>
                <w:szCs w:val="22"/>
              </w:rPr>
              <w:t>E</w:t>
            </w:r>
            <w:r w:rsidR="00570102" w:rsidRPr="0068629A">
              <w:rPr>
                <w:rFonts w:ascii="Open Sans" w:hAnsi="Open Sans" w:cs="Open Sans"/>
                <w:b/>
                <w:bCs/>
                <w:color w:val="auto"/>
                <w:sz w:val="22"/>
                <w:szCs w:val="22"/>
              </w:rPr>
              <w:t xml:space="preserve">valuation System </w:t>
            </w:r>
            <w:r w:rsidRPr="0068629A">
              <w:rPr>
                <w:rFonts w:ascii="Open Sans" w:hAnsi="Open Sans" w:cs="Open Sans"/>
                <w:b/>
                <w:bCs/>
                <w:color w:val="auto"/>
                <w:sz w:val="22"/>
                <w:szCs w:val="22"/>
              </w:rPr>
              <w:t>Implementation</w:t>
            </w:r>
            <w:r w:rsidR="00570102" w:rsidRPr="0068629A">
              <w:rPr>
                <w:rFonts w:ascii="Open Sans" w:hAnsi="Open Sans" w:cs="Open Sans"/>
                <w:b/>
                <w:bCs/>
                <w:color w:val="auto"/>
                <w:sz w:val="22"/>
                <w:szCs w:val="22"/>
              </w:rPr>
              <w:t>,</w:t>
            </w:r>
            <w:r w:rsidR="00570102" w:rsidRPr="0068629A">
              <w:rPr>
                <w:rFonts w:ascii="Open Sans" w:hAnsi="Open Sans" w:cs="Open Sans"/>
                <w:b/>
                <w:bCs/>
                <w:sz w:val="22"/>
                <w:szCs w:val="22"/>
              </w:rPr>
              <w:t xml:space="preserve"> Data Management and Reporting</w:t>
            </w:r>
          </w:p>
          <w:p w14:paraId="4D2C3AB5" w14:textId="3991751E" w:rsidR="00826A29" w:rsidRPr="0068629A" w:rsidRDefault="00826A29" w:rsidP="0068629A">
            <w:pPr>
              <w:pStyle w:val="NormalWeb"/>
              <w:numPr>
                <w:ilvl w:val="0"/>
                <w:numId w:val="12"/>
              </w:numPr>
              <w:shd w:val="clear" w:color="auto" w:fill="FFFFFF"/>
              <w:spacing w:before="0" w:beforeAutospacing="0" w:after="0" w:afterAutospacing="0"/>
              <w:jc w:val="both"/>
              <w:rPr>
                <w:rFonts w:ascii="Open Sans" w:hAnsi="Open Sans" w:cs="Open Sans"/>
                <w:sz w:val="22"/>
                <w:szCs w:val="22"/>
                <w:shd w:val="clear" w:color="auto" w:fill="FFFFFF"/>
                <w:lang w:eastAsia="en-US"/>
              </w:rPr>
            </w:pPr>
            <w:r w:rsidRPr="0068629A">
              <w:rPr>
                <w:rStyle w:val="markedcontent"/>
                <w:rFonts w:ascii="Open Sans" w:hAnsi="Open Sans" w:cs="Open Sans"/>
                <w:sz w:val="22"/>
                <w:szCs w:val="22"/>
                <w:shd w:val="clear" w:color="auto" w:fill="FFFFFF"/>
                <w:lang w:eastAsia="en-US"/>
              </w:rPr>
              <w:t xml:space="preserve">Lead the development of tools, track project results and manage field enumerators, partners, resources, and interface with external stakeholders to achieve the project’s targets, and objectives on time, within scope and budget in compliance with donor requirements. </w:t>
            </w:r>
          </w:p>
          <w:p w14:paraId="5B38F5BE" w14:textId="7948E58C"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 xml:space="preserve">Identify community-derived impact indicators </w:t>
            </w:r>
            <w:r w:rsidR="00570102" w:rsidRPr="0068629A">
              <w:rPr>
                <w:rFonts w:ascii="Open Sans" w:hAnsi="Open Sans" w:cs="Open Sans"/>
                <w:sz w:val="22"/>
                <w:szCs w:val="22"/>
              </w:rPr>
              <w:t xml:space="preserve">and assessment tools </w:t>
            </w:r>
            <w:r w:rsidRPr="0068629A">
              <w:rPr>
                <w:rFonts w:ascii="Open Sans" w:hAnsi="Open Sans" w:cs="Open Sans"/>
                <w:sz w:val="22"/>
                <w:szCs w:val="22"/>
              </w:rPr>
              <w:t>using participatory methods.</w:t>
            </w:r>
          </w:p>
          <w:p w14:paraId="1213012D" w14:textId="386FD715" w:rsidR="00035961" w:rsidRPr="0068629A" w:rsidRDefault="00570102"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U</w:t>
            </w:r>
            <w:r w:rsidR="00035961" w:rsidRPr="0068629A">
              <w:rPr>
                <w:rFonts w:ascii="Open Sans" w:hAnsi="Open Sans" w:cs="Open Sans"/>
                <w:sz w:val="22"/>
                <w:szCs w:val="22"/>
              </w:rPr>
              <w:t>pdat</w:t>
            </w:r>
            <w:r w:rsidRPr="0068629A">
              <w:rPr>
                <w:rFonts w:ascii="Open Sans" w:hAnsi="Open Sans" w:cs="Open Sans"/>
                <w:sz w:val="22"/>
                <w:szCs w:val="22"/>
              </w:rPr>
              <w:t>e</w:t>
            </w:r>
            <w:r w:rsidR="00035961" w:rsidRPr="0068629A">
              <w:rPr>
                <w:rFonts w:ascii="Open Sans" w:hAnsi="Open Sans" w:cs="Open Sans"/>
                <w:sz w:val="22"/>
                <w:szCs w:val="22"/>
              </w:rPr>
              <w:t xml:space="preserve"> </w:t>
            </w:r>
            <w:r w:rsidRPr="0068629A">
              <w:rPr>
                <w:rFonts w:ascii="Open Sans" w:hAnsi="Open Sans" w:cs="Open Sans"/>
                <w:sz w:val="22"/>
                <w:szCs w:val="22"/>
              </w:rPr>
              <w:t xml:space="preserve">Youth in Work </w:t>
            </w:r>
            <w:r w:rsidR="00035961" w:rsidRPr="0068629A">
              <w:rPr>
                <w:rFonts w:ascii="Open Sans" w:hAnsi="Open Sans" w:cs="Open Sans"/>
                <w:sz w:val="22"/>
                <w:szCs w:val="22"/>
              </w:rPr>
              <w:t>log-frame and results against programme indicators with more detailed input provided towards preparing reports.</w:t>
            </w:r>
          </w:p>
          <w:p w14:paraId="7E20E107" w14:textId="77777777"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 xml:space="preserve">Conduct participatory data gathering and analysis focus groups with various stakeholders involved in the project. </w:t>
            </w:r>
          </w:p>
          <w:p w14:paraId="4E65C6E6" w14:textId="665DA06D"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Jointly define assessment</w:t>
            </w:r>
            <w:r w:rsidR="00570102" w:rsidRPr="0068629A">
              <w:rPr>
                <w:rFonts w:ascii="Open Sans" w:hAnsi="Open Sans" w:cs="Open Sans"/>
                <w:sz w:val="22"/>
                <w:szCs w:val="22"/>
              </w:rPr>
              <w:t>s</w:t>
            </w:r>
            <w:r w:rsidRPr="0068629A">
              <w:rPr>
                <w:rFonts w:ascii="Open Sans" w:hAnsi="Open Sans" w:cs="Open Sans"/>
                <w:sz w:val="22"/>
                <w:szCs w:val="22"/>
              </w:rPr>
              <w:t xml:space="preserve"> strategies with community partners and other project staff.</w:t>
            </w:r>
          </w:p>
          <w:p w14:paraId="318C3B0D" w14:textId="21B9FDDE"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Visit project sites for monitoring and quality assurance of youth in work activities.</w:t>
            </w:r>
          </w:p>
          <w:p w14:paraId="6BC21EDD" w14:textId="4D441341"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lastRenderedPageBreak/>
              <w:t>Monitoring and data checks on project activities.</w:t>
            </w:r>
          </w:p>
          <w:p w14:paraId="52B6F477" w14:textId="0B87EA0E" w:rsidR="00570102"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Work collaboratively with other programmes to strengthen integration and cross-learning in the country programme and with WFP.</w:t>
            </w:r>
          </w:p>
          <w:p w14:paraId="4FCD5791" w14:textId="143B0ED6" w:rsidR="00570102" w:rsidRPr="0068629A" w:rsidRDefault="00570102" w:rsidP="0068629A">
            <w:pPr>
              <w:pStyle w:val="ListParagraph"/>
              <w:numPr>
                <w:ilvl w:val="0"/>
                <w:numId w:val="12"/>
              </w:numPr>
              <w:spacing w:after="160"/>
              <w:contextualSpacing/>
              <w:jc w:val="both"/>
              <w:rPr>
                <w:rFonts w:ascii="Open Sans" w:hAnsi="Open Sans" w:cs="Open Sans"/>
                <w:sz w:val="22"/>
                <w:szCs w:val="22"/>
              </w:rPr>
            </w:pPr>
            <w:r w:rsidRPr="0068629A">
              <w:rPr>
                <w:rFonts w:ascii="Open Sans" w:hAnsi="Open Sans" w:cs="Open Sans"/>
                <w:sz w:val="22"/>
                <w:szCs w:val="22"/>
              </w:rPr>
              <w:t>Analyse data to generate weekly and monthly reports for internal and external stakeholders while maintaining up-to-date and accurate project databases.</w:t>
            </w:r>
          </w:p>
          <w:p w14:paraId="13A52374" w14:textId="77777777" w:rsidR="00570102" w:rsidRPr="0068629A" w:rsidRDefault="00570102" w:rsidP="0068629A">
            <w:pPr>
              <w:pStyle w:val="ListParagraph"/>
              <w:numPr>
                <w:ilvl w:val="0"/>
                <w:numId w:val="12"/>
              </w:numPr>
              <w:spacing w:after="160"/>
              <w:contextualSpacing/>
              <w:jc w:val="both"/>
              <w:rPr>
                <w:rFonts w:ascii="Open Sans" w:hAnsi="Open Sans" w:cs="Open Sans"/>
                <w:sz w:val="22"/>
                <w:szCs w:val="22"/>
              </w:rPr>
            </w:pPr>
            <w:r w:rsidRPr="0068629A">
              <w:rPr>
                <w:rFonts w:ascii="Open Sans" w:hAnsi="Open Sans" w:cs="Open Sans"/>
                <w:sz w:val="22"/>
                <w:szCs w:val="22"/>
              </w:rPr>
              <w:t>Provide timely feedback to the project team to inform implementation adjustments.</w:t>
            </w:r>
          </w:p>
          <w:p w14:paraId="1C17A8E4" w14:textId="414DE172" w:rsidR="00570102" w:rsidRPr="0068629A" w:rsidRDefault="00570102"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Report output indicators monthly on SUDACOM.</w:t>
            </w:r>
          </w:p>
          <w:p w14:paraId="241199B7" w14:textId="52F1C7A4" w:rsidR="00570102" w:rsidRPr="0068629A" w:rsidRDefault="00570102"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Represent the project to community partners and stakeholders.</w:t>
            </w:r>
          </w:p>
          <w:p w14:paraId="401B075B" w14:textId="03879699" w:rsidR="00035961" w:rsidRPr="0068629A" w:rsidRDefault="00035961" w:rsidP="0068629A">
            <w:pPr>
              <w:spacing w:line="240" w:lineRule="auto"/>
              <w:jc w:val="both"/>
              <w:rPr>
                <w:rFonts w:ascii="Open Sans" w:hAnsi="Open Sans" w:cs="Open Sans"/>
                <w:color w:val="auto"/>
                <w:sz w:val="22"/>
                <w:szCs w:val="22"/>
              </w:rPr>
            </w:pPr>
            <w:r w:rsidRPr="0068629A">
              <w:rPr>
                <w:rFonts w:ascii="Open Sans" w:hAnsi="Open Sans" w:cs="Open Sans"/>
                <w:color w:val="auto"/>
                <w:sz w:val="22"/>
                <w:szCs w:val="22"/>
              </w:rPr>
              <w:t xml:space="preserve"> </w:t>
            </w:r>
          </w:p>
          <w:p w14:paraId="67F60A25" w14:textId="77777777" w:rsidR="00035961" w:rsidRPr="0068629A" w:rsidRDefault="00035961" w:rsidP="0068629A">
            <w:pPr>
              <w:spacing w:line="240" w:lineRule="auto"/>
              <w:jc w:val="both"/>
              <w:rPr>
                <w:rFonts w:ascii="Open Sans" w:hAnsi="Open Sans" w:cs="Open Sans"/>
                <w:b/>
                <w:bCs/>
                <w:color w:val="auto"/>
                <w:sz w:val="22"/>
                <w:szCs w:val="22"/>
              </w:rPr>
            </w:pPr>
            <w:r w:rsidRPr="0068629A">
              <w:rPr>
                <w:rFonts w:ascii="Open Sans" w:hAnsi="Open Sans" w:cs="Open Sans"/>
                <w:b/>
                <w:bCs/>
                <w:color w:val="auto"/>
                <w:sz w:val="22"/>
                <w:szCs w:val="22"/>
              </w:rPr>
              <w:t>Complaints Response and Feedback Mechanism (CRM):</w:t>
            </w:r>
          </w:p>
          <w:p w14:paraId="64F01058" w14:textId="54951E98"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Facilitate setting up relevant contextualized feedback and complaints infrastructures, mechanisms, and approaches to receive feedback and complaints from participants on the project.</w:t>
            </w:r>
          </w:p>
          <w:p w14:paraId="68AFF72D" w14:textId="77777777"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Collect and manage complaints and feedback in close coordination with Programme team. Track timeliness of response to complaints and maintain an updated Programme complaints tracker.</w:t>
            </w:r>
          </w:p>
          <w:p w14:paraId="0A3E0422" w14:textId="77C39D29" w:rsidR="00035961" w:rsidRPr="0068629A" w:rsidRDefault="00035961" w:rsidP="0068629A">
            <w:pPr>
              <w:spacing w:line="240" w:lineRule="auto"/>
              <w:ind w:left="360"/>
              <w:jc w:val="both"/>
              <w:rPr>
                <w:rFonts w:ascii="Open Sans" w:hAnsi="Open Sans" w:cs="Open Sans"/>
                <w:color w:val="auto"/>
                <w:sz w:val="22"/>
                <w:szCs w:val="22"/>
              </w:rPr>
            </w:pPr>
          </w:p>
          <w:p w14:paraId="08313258" w14:textId="77777777" w:rsidR="00035961" w:rsidRPr="0068629A" w:rsidRDefault="00035961" w:rsidP="0068629A">
            <w:pPr>
              <w:spacing w:line="240" w:lineRule="auto"/>
              <w:jc w:val="both"/>
              <w:rPr>
                <w:rFonts w:ascii="Open Sans" w:hAnsi="Open Sans" w:cs="Open Sans"/>
                <w:b/>
                <w:bCs/>
                <w:color w:val="auto"/>
                <w:sz w:val="22"/>
                <w:szCs w:val="22"/>
              </w:rPr>
            </w:pPr>
            <w:r w:rsidRPr="0068629A">
              <w:rPr>
                <w:rFonts w:ascii="Open Sans" w:hAnsi="Open Sans" w:cs="Open Sans"/>
                <w:b/>
                <w:bCs/>
                <w:color w:val="auto"/>
                <w:sz w:val="22"/>
                <w:szCs w:val="22"/>
              </w:rPr>
              <w:t xml:space="preserve">Promoting Learning for Strategy Development and Decision Making </w:t>
            </w:r>
          </w:p>
          <w:p w14:paraId="626510F7" w14:textId="77777777"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 xml:space="preserve">Ensure that data brought together and findings from across thematic and operational regions to form a coherent basis for analysis of impact which promotes learning and strategy development for the whole organisation. </w:t>
            </w:r>
          </w:p>
          <w:p w14:paraId="5A48BA02" w14:textId="77777777"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 xml:space="preserve">Lead on monitoring and improving the synergy and integration of thematic programmes to enhance delivery of outstanding results for the targeted communities. </w:t>
            </w:r>
          </w:p>
          <w:p w14:paraId="7C4FC147" w14:textId="07087DDE" w:rsidR="00035961" w:rsidRPr="0068629A" w:rsidRDefault="00035961" w:rsidP="0068629A">
            <w:pPr>
              <w:pStyle w:val="NoSpacing"/>
              <w:numPr>
                <w:ilvl w:val="0"/>
                <w:numId w:val="12"/>
              </w:numPr>
              <w:suppressAutoHyphens/>
              <w:jc w:val="both"/>
              <w:rPr>
                <w:rFonts w:ascii="Open Sans" w:hAnsi="Open Sans" w:cs="Open Sans"/>
              </w:rPr>
            </w:pPr>
            <w:r w:rsidRPr="0068629A">
              <w:rPr>
                <w:rFonts w:ascii="Open Sans" w:hAnsi="Open Sans" w:cs="Open Sans"/>
              </w:rPr>
              <w:t>Provide regular updates reports as per guidance of the Pro</w:t>
            </w:r>
            <w:r w:rsidR="009E019A" w:rsidRPr="0068629A">
              <w:rPr>
                <w:rFonts w:ascii="Open Sans" w:hAnsi="Open Sans" w:cs="Open Sans"/>
              </w:rPr>
              <w:t>gramme</w:t>
            </w:r>
            <w:r w:rsidRPr="0068629A">
              <w:rPr>
                <w:rFonts w:ascii="Open Sans" w:hAnsi="Open Sans" w:cs="Open Sans"/>
              </w:rPr>
              <w:t xml:space="preserve"> Manager, </w:t>
            </w:r>
            <w:r w:rsidR="009E019A" w:rsidRPr="0068629A">
              <w:rPr>
                <w:rFonts w:ascii="Open Sans" w:hAnsi="Open Sans" w:cs="Open Sans"/>
              </w:rPr>
              <w:t>summarizing</w:t>
            </w:r>
            <w:r w:rsidRPr="0068629A">
              <w:rPr>
                <w:rFonts w:ascii="Open Sans" w:hAnsi="Open Sans" w:cs="Open Sans"/>
              </w:rPr>
              <w:t xml:space="preserve"> the progress made in project implementation, lessons learned, recommendations for improvement, and case studies.</w:t>
            </w:r>
          </w:p>
          <w:p w14:paraId="6B66C7F5" w14:textId="5765ED5C" w:rsidR="00035961" w:rsidRPr="0068629A" w:rsidRDefault="00035961" w:rsidP="0068629A">
            <w:pPr>
              <w:pStyle w:val="NoSpacing"/>
              <w:numPr>
                <w:ilvl w:val="0"/>
                <w:numId w:val="12"/>
              </w:numPr>
              <w:suppressAutoHyphens/>
              <w:jc w:val="both"/>
              <w:rPr>
                <w:rFonts w:ascii="Open Sans" w:hAnsi="Open Sans" w:cs="Open Sans"/>
              </w:rPr>
            </w:pPr>
            <w:r w:rsidRPr="0068629A">
              <w:rPr>
                <w:rFonts w:ascii="Open Sans" w:hAnsi="Open Sans" w:cs="Open Sans"/>
              </w:rPr>
              <w:t xml:space="preserve">Participate in regular meetings with key stakeholders at the community/civil society/Local Government level, ensuring a common understanding of the project's objectives and outcomes. </w:t>
            </w:r>
          </w:p>
          <w:p w14:paraId="203C8CD0" w14:textId="77777777" w:rsidR="00DB233A" w:rsidRPr="0068629A" w:rsidRDefault="009E019A" w:rsidP="0068629A">
            <w:pPr>
              <w:pStyle w:val="ListParagraph"/>
              <w:numPr>
                <w:ilvl w:val="0"/>
                <w:numId w:val="12"/>
              </w:numPr>
              <w:spacing w:after="160"/>
              <w:contextualSpacing/>
              <w:jc w:val="both"/>
              <w:rPr>
                <w:rFonts w:ascii="Open Sans" w:hAnsi="Open Sans" w:cs="Open Sans"/>
                <w:sz w:val="22"/>
                <w:szCs w:val="22"/>
              </w:rPr>
            </w:pPr>
            <w:r w:rsidRPr="0068629A">
              <w:rPr>
                <w:rFonts w:ascii="Open Sans" w:hAnsi="Open Sans" w:cs="Open Sans"/>
                <w:sz w:val="22"/>
                <w:szCs w:val="22"/>
              </w:rPr>
              <w:t>Facilitate periodic reflection sessions to evaluate project progress and challenges while documenting and share lessons learned and best practices to improve project delivery.</w:t>
            </w:r>
          </w:p>
          <w:p w14:paraId="4B93ABEB" w14:textId="767C790B" w:rsidR="009E019A" w:rsidRPr="0068629A" w:rsidRDefault="009E019A" w:rsidP="0068629A">
            <w:pPr>
              <w:pStyle w:val="ListParagraph"/>
              <w:numPr>
                <w:ilvl w:val="0"/>
                <w:numId w:val="12"/>
              </w:numPr>
              <w:spacing w:after="160"/>
              <w:contextualSpacing/>
              <w:jc w:val="both"/>
              <w:rPr>
                <w:rStyle w:val="markedcontent"/>
                <w:rFonts w:ascii="Open Sans" w:hAnsi="Open Sans" w:cs="Open Sans"/>
                <w:sz w:val="22"/>
                <w:szCs w:val="22"/>
              </w:rPr>
            </w:pPr>
            <w:r w:rsidRPr="0068629A">
              <w:rPr>
                <w:rStyle w:val="markedcontent"/>
                <w:rFonts w:ascii="Open Sans" w:hAnsi="Open Sans" w:cs="Open Sans"/>
                <w:sz w:val="22"/>
                <w:szCs w:val="22"/>
                <w:shd w:val="clear" w:color="auto" w:fill="FFFFFF"/>
              </w:rPr>
              <w:t>Providing strategic direction for the project’s MEAL plan and strategies, while working closely with the in-country MEAL team.</w:t>
            </w:r>
          </w:p>
          <w:p w14:paraId="6111F445" w14:textId="1FCD06DC" w:rsidR="00035961" w:rsidRPr="0068629A" w:rsidRDefault="009E019A" w:rsidP="0068629A">
            <w:pPr>
              <w:pStyle w:val="ListParagraph"/>
              <w:numPr>
                <w:ilvl w:val="0"/>
                <w:numId w:val="12"/>
              </w:numPr>
              <w:spacing w:after="160"/>
              <w:contextualSpacing/>
              <w:jc w:val="both"/>
              <w:rPr>
                <w:rFonts w:ascii="Open Sans" w:hAnsi="Open Sans" w:cs="Open Sans"/>
                <w:sz w:val="22"/>
                <w:szCs w:val="22"/>
              </w:rPr>
            </w:pPr>
            <w:r w:rsidRPr="0068629A">
              <w:rPr>
                <w:rFonts w:ascii="Open Sans" w:hAnsi="Open Sans" w:cs="Open Sans"/>
                <w:sz w:val="22"/>
                <w:szCs w:val="22"/>
              </w:rPr>
              <w:t>Contribute to strategy reviews and the design of future projects.</w:t>
            </w:r>
          </w:p>
          <w:p w14:paraId="08D4D50F" w14:textId="21349849" w:rsidR="00035961" w:rsidRPr="0068629A" w:rsidRDefault="00035961" w:rsidP="0068629A">
            <w:pPr>
              <w:tabs>
                <w:tab w:val="num" w:pos="720"/>
              </w:tabs>
              <w:spacing w:line="240" w:lineRule="auto"/>
              <w:jc w:val="both"/>
              <w:rPr>
                <w:rFonts w:ascii="Open Sans" w:hAnsi="Open Sans" w:cs="Open Sans"/>
                <w:b/>
                <w:bCs/>
                <w:color w:val="auto"/>
                <w:sz w:val="22"/>
                <w:szCs w:val="22"/>
              </w:rPr>
            </w:pPr>
            <w:r w:rsidRPr="0068629A">
              <w:rPr>
                <w:rFonts w:ascii="Open Sans" w:hAnsi="Open Sans" w:cs="Open Sans"/>
                <w:b/>
                <w:bCs/>
                <w:color w:val="auto"/>
                <w:sz w:val="22"/>
                <w:szCs w:val="22"/>
              </w:rPr>
              <w:lastRenderedPageBreak/>
              <w:t>Team management and Safeguarding:</w:t>
            </w:r>
          </w:p>
          <w:p w14:paraId="67FE59B1" w14:textId="582B167C" w:rsidR="00035961" w:rsidRPr="0068629A" w:rsidRDefault="00035961" w:rsidP="0068629A">
            <w:pPr>
              <w:pStyle w:val="ListParagraph"/>
              <w:numPr>
                <w:ilvl w:val="0"/>
                <w:numId w:val="12"/>
              </w:numPr>
              <w:contextualSpacing/>
              <w:jc w:val="both"/>
              <w:rPr>
                <w:rFonts w:ascii="Open Sans" w:hAnsi="Open Sans" w:cs="Open Sans"/>
                <w:sz w:val="22"/>
                <w:szCs w:val="22"/>
              </w:rPr>
            </w:pPr>
            <w:r w:rsidRPr="0068629A">
              <w:rPr>
                <w:rFonts w:ascii="Open Sans" w:hAnsi="Open Sans" w:cs="Open Sans"/>
                <w:sz w:val="22"/>
                <w:szCs w:val="22"/>
              </w:rPr>
              <w:t xml:space="preserve">Supervise and provide guidance to </w:t>
            </w:r>
            <w:r w:rsidR="009E019A" w:rsidRPr="0068629A">
              <w:rPr>
                <w:rFonts w:ascii="Open Sans" w:hAnsi="Open Sans" w:cs="Open Sans"/>
                <w:sz w:val="22"/>
                <w:szCs w:val="22"/>
              </w:rPr>
              <w:t>MEAL</w:t>
            </w:r>
            <w:r w:rsidRPr="0068629A">
              <w:rPr>
                <w:rFonts w:ascii="Open Sans" w:hAnsi="Open Sans" w:cs="Open Sans"/>
                <w:sz w:val="22"/>
                <w:szCs w:val="22"/>
              </w:rPr>
              <w:t xml:space="preserve"> team</w:t>
            </w:r>
            <w:r w:rsidR="009E019A" w:rsidRPr="0068629A">
              <w:rPr>
                <w:rFonts w:ascii="Open Sans" w:hAnsi="Open Sans" w:cs="Open Sans"/>
                <w:sz w:val="22"/>
                <w:szCs w:val="22"/>
              </w:rPr>
              <w:t xml:space="preserve"> including </w:t>
            </w:r>
            <w:r w:rsidRPr="0068629A">
              <w:rPr>
                <w:rFonts w:ascii="Open Sans" w:hAnsi="Open Sans" w:cs="Open Sans"/>
                <w:sz w:val="22"/>
                <w:szCs w:val="22"/>
              </w:rPr>
              <w:t>Field Facilitators, implement performance planning and tracking for team members.</w:t>
            </w:r>
          </w:p>
          <w:p w14:paraId="2A7B448A" w14:textId="77777777"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 xml:space="preserve">Maintain periodic/schedule coordination and project progress review meeting with the team members. </w:t>
            </w:r>
          </w:p>
          <w:p w14:paraId="560126D7" w14:textId="77777777" w:rsidR="00035961" w:rsidRPr="0068629A" w:rsidRDefault="00035961" w:rsidP="0068629A">
            <w:pPr>
              <w:pStyle w:val="ListParagraph"/>
              <w:numPr>
                <w:ilvl w:val="0"/>
                <w:numId w:val="12"/>
              </w:numPr>
              <w:jc w:val="both"/>
              <w:rPr>
                <w:rFonts w:ascii="Open Sans" w:hAnsi="Open Sans" w:cs="Open Sans"/>
                <w:sz w:val="22"/>
                <w:szCs w:val="22"/>
              </w:rPr>
            </w:pPr>
            <w:r w:rsidRPr="0068629A">
              <w:rPr>
                <w:rFonts w:ascii="Open Sans" w:hAnsi="Open Sans" w:cs="Open Sans"/>
                <w:sz w:val="22"/>
                <w:szCs w:val="22"/>
              </w:rPr>
              <w:t>Ensure Safeguarding at all levels of project implementation.</w:t>
            </w:r>
          </w:p>
          <w:p w14:paraId="13A13E10" w14:textId="2BA5489B" w:rsidR="00035961" w:rsidRPr="0068629A" w:rsidRDefault="00035961" w:rsidP="0068629A">
            <w:pPr>
              <w:numPr>
                <w:ilvl w:val="0"/>
                <w:numId w:val="12"/>
              </w:numPr>
              <w:shd w:val="clear" w:color="auto" w:fill="FFFFFF"/>
              <w:spacing w:before="100" w:beforeAutospacing="1" w:after="100" w:afterAutospacing="1" w:line="240" w:lineRule="auto"/>
              <w:jc w:val="both"/>
              <w:rPr>
                <w:rStyle w:val="markedcontent"/>
                <w:rFonts w:ascii="Open Sans" w:hAnsi="Open Sans" w:cs="Open Sans"/>
                <w:color w:val="auto"/>
                <w:sz w:val="22"/>
                <w:szCs w:val="22"/>
                <w:lang w:val="en-US"/>
              </w:rPr>
            </w:pPr>
            <w:r w:rsidRPr="0068629A">
              <w:rPr>
                <w:rFonts w:ascii="Open Sans" w:hAnsi="Open Sans" w:cs="Open Sans"/>
                <w:color w:val="auto"/>
                <w:sz w:val="22"/>
                <w:szCs w:val="22"/>
                <w:lang w:val="en-US"/>
              </w:rPr>
              <w:t>Promote accountability, communicate expectations and provide constructive feedback via regular performance reviews.</w:t>
            </w:r>
          </w:p>
          <w:p w14:paraId="61CAB1E8" w14:textId="77777777" w:rsidR="00BE78F2" w:rsidRPr="0068629A" w:rsidRDefault="00BE78F2" w:rsidP="0068629A">
            <w:pPr>
              <w:numPr>
                <w:ilvl w:val="0"/>
                <w:numId w:val="12"/>
              </w:numPr>
              <w:spacing w:after="200" w:line="240" w:lineRule="auto"/>
              <w:contextualSpacing/>
              <w:jc w:val="both"/>
              <w:rPr>
                <w:rFonts w:ascii="Open Sans" w:hAnsi="Open Sans" w:cs="Open Sans"/>
                <w:b/>
                <w:bCs/>
                <w:color w:val="auto"/>
                <w:sz w:val="22"/>
                <w:szCs w:val="22"/>
              </w:rPr>
            </w:pPr>
            <w:r w:rsidRPr="0068629A">
              <w:rPr>
                <w:rFonts w:ascii="Open Sans" w:hAnsi="Open Sans" w:cs="Open Sans"/>
                <w:sz w:val="22"/>
                <w:szCs w:val="22"/>
              </w:rPr>
              <w:t>Any other Duties as assigned by the Programme Manager</w:t>
            </w:r>
          </w:p>
          <w:p w14:paraId="09B4BCBC" w14:textId="77777777" w:rsidR="0068629A" w:rsidRDefault="0068629A" w:rsidP="0068629A">
            <w:pPr>
              <w:shd w:val="clear" w:color="auto" w:fill="FFFFFF"/>
              <w:spacing w:line="240" w:lineRule="auto"/>
              <w:jc w:val="both"/>
              <w:rPr>
                <w:rStyle w:val="markedcontent"/>
                <w:rFonts w:ascii="Open Sans" w:eastAsiaTheme="majorEastAsia" w:hAnsi="Open Sans" w:cs="Open Sans"/>
                <w:b/>
                <w:bCs/>
                <w:color w:val="auto"/>
                <w:sz w:val="22"/>
                <w:szCs w:val="22"/>
                <w:shd w:val="clear" w:color="auto" w:fill="FFFFFF"/>
              </w:rPr>
            </w:pPr>
          </w:p>
          <w:p w14:paraId="3817F3AA" w14:textId="5E5F5109" w:rsidR="0068629A" w:rsidRPr="0068629A" w:rsidRDefault="0068629A" w:rsidP="0068629A">
            <w:pPr>
              <w:shd w:val="clear" w:color="auto" w:fill="FFFFFF"/>
              <w:spacing w:line="240" w:lineRule="auto"/>
              <w:jc w:val="both"/>
              <w:rPr>
                <w:rStyle w:val="markedcontent"/>
                <w:rFonts w:ascii="Open Sans" w:eastAsiaTheme="majorEastAsia" w:hAnsi="Open Sans" w:cs="Open Sans"/>
                <w:b/>
                <w:bCs/>
                <w:color w:val="auto"/>
                <w:sz w:val="22"/>
                <w:szCs w:val="22"/>
                <w:shd w:val="clear" w:color="auto" w:fill="FFFFFF"/>
              </w:rPr>
            </w:pPr>
            <w:r w:rsidRPr="0068629A">
              <w:rPr>
                <w:rStyle w:val="markedcontent"/>
                <w:rFonts w:ascii="Open Sans" w:eastAsiaTheme="majorEastAsia" w:hAnsi="Open Sans" w:cs="Open Sans"/>
                <w:b/>
                <w:bCs/>
                <w:color w:val="auto"/>
                <w:sz w:val="22"/>
                <w:szCs w:val="22"/>
                <w:shd w:val="clear" w:color="auto" w:fill="FFFFFF"/>
              </w:rPr>
              <w:t>Transparency, Compliance and safeguarding</w:t>
            </w:r>
          </w:p>
          <w:p w14:paraId="09EB8732" w14:textId="77777777" w:rsidR="0068629A" w:rsidRPr="0068629A" w:rsidRDefault="0068629A" w:rsidP="0068629A">
            <w:pPr>
              <w:numPr>
                <w:ilvl w:val="0"/>
                <w:numId w:val="22"/>
              </w:numPr>
              <w:shd w:val="clear" w:color="auto" w:fill="FFFFFF"/>
              <w:tabs>
                <w:tab w:val="num" w:pos="720"/>
              </w:tabs>
              <w:spacing w:line="240" w:lineRule="auto"/>
              <w:jc w:val="both"/>
              <w:rPr>
                <w:rFonts w:ascii="Open Sans" w:eastAsiaTheme="majorEastAsia" w:hAnsi="Open Sans" w:cs="Open Sans"/>
                <w:color w:val="auto"/>
                <w:sz w:val="22"/>
                <w:szCs w:val="22"/>
                <w:shd w:val="clear" w:color="auto" w:fill="FFFFFF"/>
              </w:rPr>
            </w:pPr>
            <w:r w:rsidRPr="0068629A">
              <w:rPr>
                <w:rFonts w:ascii="Open Sans" w:hAnsi="Open Sans" w:cs="Open Sans"/>
                <w:color w:val="auto"/>
                <w:sz w:val="22"/>
                <w:szCs w:val="22"/>
                <w:lang w:val="en-US"/>
              </w:rPr>
              <w:t>Employ the highest standards of openness, transparency and accountability to ensure good financial management in line with SHA’s zero-tolerance approach to fraud, bribery and corruption.</w:t>
            </w:r>
          </w:p>
          <w:p w14:paraId="2BAE32C0" w14:textId="77777777" w:rsidR="0068629A" w:rsidRPr="0068629A" w:rsidRDefault="0068629A" w:rsidP="0068629A">
            <w:pPr>
              <w:numPr>
                <w:ilvl w:val="0"/>
                <w:numId w:val="22"/>
              </w:numPr>
              <w:shd w:val="clear" w:color="auto" w:fill="FFFFFF"/>
              <w:tabs>
                <w:tab w:val="num" w:pos="720"/>
              </w:tabs>
              <w:spacing w:line="240" w:lineRule="auto"/>
              <w:jc w:val="both"/>
              <w:rPr>
                <w:rFonts w:ascii="Open Sans" w:eastAsiaTheme="majorEastAsia" w:hAnsi="Open Sans" w:cs="Open Sans"/>
                <w:color w:val="auto"/>
                <w:sz w:val="22"/>
                <w:szCs w:val="22"/>
                <w:shd w:val="clear" w:color="auto" w:fill="FFFFFF"/>
              </w:rPr>
            </w:pPr>
            <w:r w:rsidRPr="0068629A">
              <w:rPr>
                <w:rFonts w:ascii="Open Sans" w:eastAsiaTheme="minorHAnsi" w:hAnsi="Open Sans" w:cs="Open Sans"/>
                <w:color w:val="auto"/>
                <w:sz w:val="22"/>
                <w:szCs w:val="22"/>
                <w14:ligatures w14:val="standardContextual"/>
              </w:rPr>
              <w:t>Demonstrate commitment to safeguarding, protection, gender mainstreaming and inclusion of vulnerable population including people with disabilities.</w:t>
            </w:r>
          </w:p>
          <w:p w14:paraId="54DDC252" w14:textId="77777777" w:rsidR="0068629A" w:rsidRPr="0068629A" w:rsidRDefault="0068629A" w:rsidP="0068629A">
            <w:pPr>
              <w:numPr>
                <w:ilvl w:val="0"/>
                <w:numId w:val="22"/>
              </w:numPr>
              <w:shd w:val="clear" w:color="auto" w:fill="FFFFFF"/>
              <w:tabs>
                <w:tab w:val="num" w:pos="720"/>
              </w:tabs>
              <w:spacing w:line="240" w:lineRule="auto"/>
              <w:jc w:val="both"/>
              <w:rPr>
                <w:rFonts w:ascii="Open Sans" w:eastAsiaTheme="majorEastAsia" w:hAnsi="Open Sans" w:cs="Open Sans"/>
                <w:color w:val="auto"/>
                <w:sz w:val="22"/>
                <w:szCs w:val="22"/>
                <w:shd w:val="clear" w:color="auto" w:fill="FFFFFF"/>
              </w:rPr>
            </w:pPr>
            <w:r w:rsidRPr="0068629A">
              <w:rPr>
                <w:rFonts w:ascii="Open Sans" w:eastAsiaTheme="minorHAnsi" w:hAnsi="Open Sans" w:cs="Open Sans"/>
                <w:color w:val="auto"/>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r w:rsidRPr="0068629A">
              <w:rPr>
                <w:rFonts w:ascii="Open Sans" w:hAnsi="Open Sans" w:cs="Open Sans"/>
                <w:color w:val="auto"/>
                <w:sz w:val="22"/>
                <w:szCs w:val="22"/>
              </w:rPr>
              <w:t>.</w:t>
            </w:r>
          </w:p>
          <w:p w14:paraId="5A74A412" w14:textId="77777777" w:rsidR="0068629A" w:rsidRPr="0068629A" w:rsidRDefault="0068629A" w:rsidP="0068629A">
            <w:pPr>
              <w:shd w:val="clear" w:color="auto" w:fill="FFFFFF"/>
              <w:spacing w:line="240" w:lineRule="auto"/>
              <w:jc w:val="both"/>
              <w:rPr>
                <w:rFonts w:ascii="Open Sans" w:eastAsia="Calibri" w:hAnsi="Open Sans" w:cs="Open Sans"/>
                <w:b/>
                <w:bCs/>
                <w:sz w:val="22"/>
                <w:szCs w:val="22"/>
              </w:rPr>
            </w:pPr>
          </w:p>
          <w:p w14:paraId="47C7300A" w14:textId="77777777" w:rsidR="0068629A" w:rsidRPr="0068629A" w:rsidRDefault="0068629A" w:rsidP="0068629A">
            <w:pPr>
              <w:shd w:val="clear" w:color="auto" w:fill="FFFFFF"/>
              <w:spacing w:line="240" w:lineRule="auto"/>
              <w:jc w:val="both"/>
              <w:rPr>
                <w:rFonts w:ascii="Open Sans" w:eastAsia="Calibri" w:hAnsi="Open Sans" w:cs="Open Sans"/>
                <w:sz w:val="22"/>
                <w:szCs w:val="22"/>
                <w:lang w:val="en-IE"/>
              </w:rPr>
            </w:pPr>
            <w:r w:rsidRPr="0068629A">
              <w:rPr>
                <w:rFonts w:ascii="Open Sans" w:eastAsia="Calibri" w:hAnsi="Open Sans" w:cs="Open Sans"/>
                <w:b/>
                <w:bCs/>
                <w:sz w:val="22"/>
                <w:szCs w:val="22"/>
              </w:rPr>
              <w:t>Accountability</w:t>
            </w:r>
            <w:r w:rsidRPr="0068629A">
              <w:rPr>
                <w:rFonts w:ascii="Open Sans" w:eastAsia="Calibri" w:hAnsi="Open Sans" w:cs="Open Sans"/>
                <w:sz w:val="22"/>
                <w:szCs w:val="22"/>
                <w:lang w:val="en-IE"/>
              </w:rPr>
              <w:t> </w:t>
            </w:r>
          </w:p>
          <w:p w14:paraId="3F8ABFE2" w14:textId="77777777" w:rsidR="0068629A" w:rsidRPr="0068629A" w:rsidRDefault="0068629A" w:rsidP="0068629A">
            <w:pPr>
              <w:shd w:val="clear" w:color="auto" w:fill="FFFFFF"/>
              <w:spacing w:line="240" w:lineRule="auto"/>
              <w:jc w:val="both"/>
              <w:rPr>
                <w:rFonts w:ascii="Open Sans" w:eastAsia="Calibri" w:hAnsi="Open Sans" w:cs="Open Sans"/>
                <w:sz w:val="22"/>
                <w:szCs w:val="22"/>
                <w:lang w:val="en-IE"/>
              </w:rPr>
            </w:pPr>
            <w:r w:rsidRPr="0068629A">
              <w:rPr>
                <w:rFonts w:ascii="Open Sans" w:eastAsia="Calibri" w:hAnsi="Open Sans" w:cs="Open Sans"/>
                <w:sz w:val="22"/>
                <w:szCs w:val="22"/>
              </w:rPr>
              <w:t>In line with Self Help Africa’s commitments under the Core Humanitarian Standard (CHS), the job holder will</w:t>
            </w:r>
            <w:r w:rsidRPr="0068629A">
              <w:rPr>
                <w:rFonts w:ascii="Open Sans" w:eastAsia="Calibri" w:hAnsi="Open Sans" w:cs="Open Sans"/>
                <w:sz w:val="22"/>
                <w:szCs w:val="22"/>
                <w:lang w:val="en-IE"/>
              </w:rPr>
              <w:t>: </w:t>
            </w:r>
          </w:p>
          <w:p w14:paraId="48F0092F" w14:textId="77777777" w:rsidR="0068629A" w:rsidRPr="0068629A" w:rsidRDefault="0068629A" w:rsidP="0068629A">
            <w:pPr>
              <w:numPr>
                <w:ilvl w:val="0"/>
                <w:numId w:val="21"/>
              </w:numPr>
              <w:shd w:val="clear" w:color="auto" w:fill="FFFFFF"/>
              <w:spacing w:line="240" w:lineRule="auto"/>
              <w:jc w:val="both"/>
              <w:rPr>
                <w:rFonts w:ascii="Open Sans" w:eastAsia="Calibri" w:hAnsi="Open Sans" w:cs="Open Sans"/>
                <w:sz w:val="22"/>
                <w:szCs w:val="22"/>
                <w:lang w:val="en-IE"/>
              </w:rPr>
            </w:pPr>
            <w:r w:rsidRPr="0068629A">
              <w:rPr>
                <w:rFonts w:ascii="Open Sans" w:eastAsia="Calibri" w:hAnsi="Open Sans" w:cs="Open Sans"/>
                <w:sz w:val="22"/>
                <w:szCs w:val="22"/>
              </w:rPr>
              <w:t>actively promote meaningful community participation and consultation at all stages of the project cycle (planning, implementation, M&amp;E)</w:t>
            </w:r>
            <w:r w:rsidRPr="0068629A">
              <w:rPr>
                <w:rFonts w:ascii="Open Sans" w:eastAsia="Calibri" w:hAnsi="Open Sans" w:cs="Open Sans"/>
                <w:sz w:val="22"/>
                <w:szCs w:val="22"/>
                <w:lang w:val="en-IE"/>
              </w:rPr>
              <w:t>.</w:t>
            </w:r>
          </w:p>
          <w:p w14:paraId="16B2E6A7" w14:textId="77777777" w:rsidR="0068629A" w:rsidRPr="0068629A" w:rsidRDefault="0068629A" w:rsidP="0068629A">
            <w:pPr>
              <w:numPr>
                <w:ilvl w:val="0"/>
                <w:numId w:val="21"/>
              </w:numPr>
              <w:shd w:val="clear" w:color="auto" w:fill="FFFFFF"/>
              <w:spacing w:line="240" w:lineRule="auto"/>
              <w:jc w:val="both"/>
              <w:rPr>
                <w:rFonts w:ascii="Open Sans" w:eastAsia="Calibri" w:hAnsi="Open Sans" w:cs="Open Sans"/>
                <w:sz w:val="22"/>
                <w:szCs w:val="22"/>
                <w:lang w:val="en-IE"/>
              </w:rPr>
            </w:pPr>
            <w:r w:rsidRPr="0068629A">
              <w:rPr>
                <w:rFonts w:ascii="Open Sans" w:eastAsia="Calibri" w:hAnsi="Open Sans" w:cs="Open Sans"/>
                <w:sz w:val="22"/>
                <w:szCs w:val="22"/>
              </w:rPr>
              <w:t>work with </w:t>
            </w:r>
            <w:r w:rsidRPr="0068629A">
              <w:rPr>
                <w:rFonts w:ascii="Open Sans" w:eastAsia="Calibri" w:hAnsi="Open Sans" w:cs="Open Sans"/>
                <w:sz w:val="22"/>
                <w:szCs w:val="22"/>
                <w:lang w:val="en-IE"/>
              </w:rPr>
              <w:t>relevant colleagues to ensure that the Community Feedback and Response Mechanism (CFRM) is functional and accessible, that feedback and complaints are welcomed and addressed.</w:t>
            </w:r>
          </w:p>
          <w:p w14:paraId="2BD6BA90" w14:textId="11F8F3F0" w:rsidR="0068629A" w:rsidRPr="0068629A" w:rsidRDefault="0068629A" w:rsidP="0068629A">
            <w:pPr>
              <w:numPr>
                <w:ilvl w:val="0"/>
                <w:numId w:val="21"/>
              </w:numPr>
              <w:shd w:val="clear" w:color="auto" w:fill="FFFFFF"/>
              <w:spacing w:line="240" w:lineRule="auto"/>
              <w:jc w:val="both"/>
              <w:rPr>
                <w:rStyle w:val="markedcontent"/>
                <w:rFonts w:ascii="Open Sans" w:eastAsia="Calibri" w:hAnsi="Open Sans" w:cs="Open Sans"/>
                <w:sz w:val="22"/>
                <w:szCs w:val="22"/>
                <w:lang w:val="en-IE"/>
              </w:rPr>
            </w:pPr>
            <w:r w:rsidRPr="0068629A">
              <w:rPr>
                <w:rFonts w:ascii="Open Sans" w:eastAsia="Calibri" w:hAnsi="Open Sans" w:cs="Open Sans"/>
                <w:sz w:val="22"/>
                <w:szCs w:val="22"/>
              </w:rPr>
              <w:t>work with </w:t>
            </w:r>
            <w:r w:rsidRPr="0068629A">
              <w:rPr>
                <w:rFonts w:ascii="Open Sans" w:eastAsia="Calibri" w:hAnsi="Open Sans" w:cs="Open Sans"/>
                <w:sz w:val="22"/>
                <w:szCs w:val="22"/>
                <w:lang w:val="en-IE"/>
              </w:rPr>
              <w:t>relevant colleagues to ensure that information about CFRM, safeguarding and expected staff behaviour is disseminated among programme participants and communities.</w:t>
            </w:r>
          </w:p>
        </w:tc>
      </w:tr>
      <w:tr w:rsidR="00035961" w:rsidRPr="0068629A" w14:paraId="113C2060" w14:textId="77777777" w:rsidTr="00E42372">
        <w:tc>
          <w:tcPr>
            <w:tcW w:w="2065" w:type="dxa"/>
          </w:tcPr>
          <w:p w14:paraId="4B45D02D" w14:textId="77777777" w:rsidR="00035961" w:rsidRPr="0068629A" w:rsidRDefault="00035961" w:rsidP="00035961">
            <w:pPr>
              <w:spacing w:line="240" w:lineRule="auto"/>
              <w:jc w:val="both"/>
              <w:rPr>
                <w:rFonts w:ascii="Open Sans" w:hAnsi="Open Sans" w:cs="Open Sans"/>
                <w:b/>
                <w:color w:val="auto"/>
                <w:sz w:val="22"/>
                <w:szCs w:val="22"/>
              </w:rPr>
            </w:pPr>
            <w:r w:rsidRPr="0068629A">
              <w:rPr>
                <w:rFonts w:ascii="Open Sans" w:hAnsi="Open Sans" w:cs="Open Sans"/>
                <w:b/>
                <w:color w:val="auto"/>
                <w:sz w:val="22"/>
                <w:szCs w:val="22"/>
              </w:rPr>
              <w:lastRenderedPageBreak/>
              <w:t>Key Relationships:</w:t>
            </w:r>
          </w:p>
        </w:tc>
        <w:tc>
          <w:tcPr>
            <w:tcW w:w="7541" w:type="dxa"/>
          </w:tcPr>
          <w:p w14:paraId="0FBAE676" w14:textId="1FF59F85" w:rsidR="00035961" w:rsidRPr="0068629A" w:rsidRDefault="00035961" w:rsidP="00035961">
            <w:pPr>
              <w:autoSpaceDE w:val="0"/>
              <w:autoSpaceDN w:val="0"/>
              <w:adjustRightInd w:val="0"/>
              <w:spacing w:line="240" w:lineRule="auto"/>
              <w:jc w:val="both"/>
              <w:rPr>
                <w:rFonts w:ascii="Open Sans" w:hAnsi="Open Sans" w:cs="Open Sans"/>
                <w:b/>
                <w:color w:val="auto"/>
                <w:sz w:val="22"/>
                <w:szCs w:val="22"/>
              </w:rPr>
            </w:pPr>
            <w:r w:rsidRPr="0068629A">
              <w:rPr>
                <w:rFonts w:ascii="Open Sans" w:hAnsi="Open Sans" w:cs="Open Sans"/>
                <w:b/>
                <w:color w:val="auto"/>
                <w:sz w:val="22"/>
                <w:szCs w:val="22"/>
              </w:rPr>
              <w:t xml:space="preserve">Internal: </w:t>
            </w:r>
            <w:r w:rsidR="0068629A" w:rsidRPr="00DB2D00">
              <w:rPr>
                <w:rFonts w:ascii="Open Sans" w:hAnsi="Open Sans" w:cs="Open Sans"/>
                <w:color w:val="auto"/>
                <w:sz w:val="22"/>
                <w:szCs w:val="22"/>
                <w:shd w:val="clear" w:color="auto" w:fill="FFFFFF"/>
                <w:lang w:val="en-US"/>
              </w:rPr>
              <w:t>Programme, Monitoring, Evaluation &amp; Learning, Finance &amp; Admin, Procurement, HR &amp; Admin, Security and Communications teams.</w:t>
            </w:r>
          </w:p>
          <w:p w14:paraId="71E565AA" w14:textId="77777777" w:rsidR="0068629A" w:rsidRDefault="0068629A" w:rsidP="00035961">
            <w:pPr>
              <w:widowControl w:val="0"/>
              <w:tabs>
                <w:tab w:val="left" w:pos="220"/>
                <w:tab w:val="left" w:pos="720"/>
              </w:tabs>
              <w:autoSpaceDE w:val="0"/>
              <w:autoSpaceDN w:val="0"/>
              <w:adjustRightInd w:val="0"/>
              <w:spacing w:line="240" w:lineRule="auto"/>
              <w:jc w:val="both"/>
              <w:rPr>
                <w:rFonts w:ascii="Open Sans" w:hAnsi="Open Sans" w:cs="Open Sans"/>
                <w:b/>
                <w:color w:val="auto"/>
                <w:sz w:val="22"/>
                <w:szCs w:val="22"/>
                <w:lang w:val="en-US"/>
              </w:rPr>
            </w:pPr>
          </w:p>
          <w:p w14:paraId="66FCF47C" w14:textId="0D4F910A" w:rsidR="00035961" w:rsidRPr="0068629A" w:rsidRDefault="00035961" w:rsidP="0068629A">
            <w:pPr>
              <w:widowControl w:val="0"/>
              <w:tabs>
                <w:tab w:val="left" w:pos="220"/>
                <w:tab w:val="left" w:pos="720"/>
              </w:tabs>
              <w:autoSpaceDE w:val="0"/>
              <w:autoSpaceDN w:val="0"/>
              <w:adjustRightInd w:val="0"/>
              <w:spacing w:line="240" w:lineRule="auto"/>
              <w:jc w:val="both"/>
              <w:rPr>
                <w:rFonts w:ascii="Open Sans" w:hAnsi="Open Sans" w:cs="Open Sans"/>
                <w:b/>
                <w:color w:val="auto"/>
                <w:sz w:val="22"/>
                <w:szCs w:val="22"/>
                <w:lang w:val="en-US"/>
              </w:rPr>
            </w:pPr>
            <w:r w:rsidRPr="0068629A">
              <w:rPr>
                <w:rFonts w:ascii="Open Sans" w:hAnsi="Open Sans" w:cs="Open Sans"/>
                <w:b/>
                <w:color w:val="auto"/>
                <w:sz w:val="22"/>
                <w:szCs w:val="22"/>
                <w:lang w:val="en-US"/>
              </w:rPr>
              <w:t xml:space="preserve">External: </w:t>
            </w:r>
            <w:r w:rsidRPr="0068629A">
              <w:rPr>
                <w:rFonts w:ascii="Open Sans" w:hAnsi="Open Sans" w:cs="Open Sans"/>
                <w:bCs/>
                <w:color w:val="auto"/>
                <w:sz w:val="22"/>
                <w:szCs w:val="22"/>
                <w:lang w:val="en-US"/>
              </w:rPr>
              <w:t>Enumerators,</w:t>
            </w:r>
            <w:r w:rsidRPr="0068629A">
              <w:rPr>
                <w:rFonts w:ascii="Open Sans" w:hAnsi="Open Sans" w:cs="Open Sans"/>
                <w:b/>
                <w:color w:val="auto"/>
                <w:sz w:val="22"/>
                <w:szCs w:val="22"/>
                <w:lang w:val="en-US"/>
              </w:rPr>
              <w:t xml:space="preserve"> </w:t>
            </w:r>
            <w:r w:rsidRPr="0068629A">
              <w:rPr>
                <w:rFonts w:ascii="Open Sans" w:hAnsi="Open Sans" w:cs="Open Sans"/>
                <w:bCs/>
                <w:color w:val="auto"/>
                <w:sz w:val="22"/>
                <w:szCs w:val="22"/>
                <w:lang w:val="en-US"/>
              </w:rPr>
              <w:t>World Food Programme,</w:t>
            </w:r>
            <w:r w:rsidRPr="0068629A">
              <w:rPr>
                <w:rFonts w:ascii="Open Sans" w:hAnsi="Open Sans" w:cs="Open Sans"/>
                <w:b/>
                <w:color w:val="auto"/>
                <w:sz w:val="22"/>
                <w:szCs w:val="22"/>
                <w:lang w:val="en-US"/>
              </w:rPr>
              <w:t xml:space="preserve"> </w:t>
            </w:r>
            <w:r w:rsidRPr="0068629A">
              <w:rPr>
                <w:rFonts w:ascii="Open Sans" w:hAnsi="Open Sans" w:cs="Open Sans"/>
                <w:bCs/>
                <w:color w:val="auto"/>
                <w:sz w:val="22"/>
                <w:szCs w:val="22"/>
                <w:lang w:val="en-US"/>
              </w:rPr>
              <w:t>Ministry of Agriculture and Food Security, State Government, development partners, Business Development Service Providers and professional networks.</w:t>
            </w:r>
          </w:p>
        </w:tc>
      </w:tr>
      <w:tr w:rsidR="00035961" w:rsidRPr="0068629A" w14:paraId="5B8A002B" w14:textId="77777777" w:rsidTr="00E42372">
        <w:tc>
          <w:tcPr>
            <w:tcW w:w="2065" w:type="dxa"/>
          </w:tcPr>
          <w:p w14:paraId="4AB2C8DC" w14:textId="77777777" w:rsidR="00035961" w:rsidRPr="0068629A" w:rsidRDefault="00035961" w:rsidP="00035961">
            <w:pPr>
              <w:spacing w:line="240" w:lineRule="auto"/>
              <w:jc w:val="both"/>
              <w:rPr>
                <w:rFonts w:ascii="Open Sans" w:hAnsi="Open Sans" w:cs="Open Sans"/>
                <w:b/>
                <w:color w:val="auto"/>
                <w:sz w:val="22"/>
                <w:szCs w:val="22"/>
              </w:rPr>
            </w:pPr>
            <w:r w:rsidRPr="0068629A">
              <w:rPr>
                <w:rFonts w:ascii="Open Sans" w:hAnsi="Open Sans" w:cs="Open Sans"/>
                <w:b/>
                <w:color w:val="auto"/>
                <w:sz w:val="22"/>
                <w:szCs w:val="22"/>
              </w:rPr>
              <w:lastRenderedPageBreak/>
              <w:t>Knowledge, Experience and Other Requirements</w:t>
            </w:r>
          </w:p>
        </w:tc>
        <w:tc>
          <w:tcPr>
            <w:tcW w:w="7541" w:type="dxa"/>
          </w:tcPr>
          <w:p w14:paraId="51093051" w14:textId="10953591" w:rsidR="00035961" w:rsidRPr="0068629A" w:rsidRDefault="00035961" w:rsidP="0068629A">
            <w:pPr>
              <w:pStyle w:val="NoSpacing"/>
              <w:jc w:val="both"/>
              <w:rPr>
                <w:rFonts w:ascii="Open Sans" w:hAnsi="Open Sans" w:cs="Open Sans"/>
                <w:b/>
                <w:bCs/>
                <w:lang w:val="en-GB"/>
              </w:rPr>
            </w:pPr>
            <w:r w:rsidRPr="0068629A">
              <w:rPr>
                <w:rFonts w:ascii="Open Sans" w:hAnsi="Open Sans" w:cs="Open Sans"/>
                <w:b/>
                <w:bCs/>
                <w:lang w:val="en-GB"/>
              </w:rPr>
              <w:t xml:space="preserve">Education and experience: </w:t>
            </w:r>
          </w:p>
          <w:p w14:paraId="17E08FCF" w14:textId="77777777"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University degree in Statistics or related field.</w:t>
            </w:r>
          </w:p>
          <w:p w14:paraId="1CF9A5FC" w14:textId="77777777"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 xml:space="preserve"> High level of computer literacy with a solid command of Microsoft Office suite.</w:t>
            </w:r>
          </w:p>
          <w:p w14:paraId="33E83FA9" w14:textId="1B4E71E7" w:rsidR="00035961" w:rsidRPr="0068629A" w:rsidRDefault="00035961" w:rsidP="0068629A">
            <w:pPr>
              <w:pStyle w:val="ListParagraph"/>
              <w:numPr>
                <w:ilvl w:val="0"/>
                <w:numId w:val="20"/>
              </w:numPr>
              <w:jc w:val="both"/>
              <w:rPr>
                <w:rFonts w:ascii="Open Sans" w:hAnsi="Open Sans" w:cs="Open Sans"/>
                <w:sz w:val="22"/>
                <w:szCs w:val="22"/>
              </w:rPr>
            </w:pPr>
            <w:r w:rsidRPr="0068629A">
              <w:rPr>
                <w:rFonts w:ascii="Open Sans" w:hAnsi="Open Sans" w:cs="Open Sans"/>
                <w:sz w:val="22"/>
                <w:szCs w:val="22"/>
              </w:rPr>
              <w:t xml:space="preserve">Recommended a minimum of six </w:t>
            </w:r>
            <w:r w:rsidR="0068629A">
              <w:rPr>
                <w:rFonts w:ascii="Open Sans" w:hAnsi="Open Sans" w:cs="Open Sans"/>
                <w:sz w:val="22"/>
                <w:szCs w:val="22"/>
              </w:rPr>
              <w:t xml:space="preserve">(6) </w:t>
            </w:r>
            <w:r w:rsidRPr="0068629A">
              <w:rPr>
                <w:rFonts w:ascii="Open Sans" w:hAnsi="Open Sans" w:cs="Open Sans"/>
                <w:sz w:val="22"/>
                <w:szCs w:val="22"/>
              </w:rPr>
              <w:t xml:space="preserve">years MEAL experience in development contexts, preferably with solid experience in the agriculture/entrepreneurship sector.  </w:t>
            </w:r>
          </w:p>
          <w:p w14:paraId="6FDF1600" w14:textId="77777777" w:rsidR="00035961" w:rsidRPr="0068629A" w:rsidRDefault="00035961" w:rsidP="0068629A">
            <w:pPr>
              <w:pStyle w:val="ListParagraph"/>
              <w:numPr>
                <w:ilvl w:val="0"/>
                <w:numId w:val="20"/>
              </w:numPr>
              <w:jc w:val="both"/>
              <w:rPr>
                <w:rFonts w:ascii="Open Sans" w:hAnsi="Open Sans" w:cs="Open Sans"/>
                <w:sz w:val="22"/>
                <w:szCs w:val="22"/>
              </w:rPr>
            </w:pPr>
            <w:r w:rsidRPr="0068629A">
              <w:rPr>
                <w:rFonts w:ascii="Open Sans" w:hAnsi="Open Sans" w:cs="Open Sans"/>
                <w:sz w:val="22"/>
                <w:szCs w:val="22"/>
              </w:rPr>
              <w:t>Highly developed interpersonal and communication skills including influencing, negotiation and coaching.</w:t>
            </w:r>
          </w:p>
          <w:p w14:paraId="5C5BF582" w14:textId="77777777" w:rsidR="00035961" w:rsidRPr="0068629A" w:rsidRDefault="00035961" w:rsidP="0068629A">
            <w:pPr>
              <w:pStyle w:val="ListParagraph"/>
              <w:numPr>
                <w:ilvl w:val="0"/>
                <w:numId w:val="20"/>
              </w:numPr>
              <w:jc w:val="both"/>
              <w:rPr>
                <w:rFonts w:ascii="Open Sans" w:hAnsi="Open Sans" w:cs="Open Sans"/>
                <w:sz w:val="22"/>
                <w:szCs w:val="22"/>
              </w:rPr>
            </w:pPr>
            <w:r w:rsidRPr="0068629A">
              <w:rPr>
                <w:rFonts w:ascii="Open Sans" w:hAnsi="Open Sans" w:cs="Open Sans"/>
                <w:sz w:val="22"/>
                <w:szCs w:val="22"/>
              </w:rPr>
              <w:t>Highly developed cultural awareness and ability to work well in an international environment with people from diverse backgrounds and cultures.</w:t>
            </w:r>
          </w:p>
          <w:p w14:paraId="4EE671A3" w14:textId="77777777" w:rsidR="00035961" w:rsidRPr="0068629A" w:rsidRDefault="00035961" w:rsidP="0068629A">
            <w:pPr>
              <w:pStyle w:val="ListParagraph"/>
              <w:numPr>
                <w:ilvl w:val="0"/>
                <w:numId w:val="20"/>
              </w:numPr>
              <w:jc w:val="both"/>
              <w:rPr>
                <w:rFonts w:ascii="Open Sans" w:hAnsi="Open Sans" w:cs="Open Sans"/>
                <w:sz w:val="22"/>
                <w:szCs w:val="22"/>
              </w:rPr>
            </w:pPr>
            <w:r w:rsidRPr="0068629A">
              <w:rPr>
                <w:rFonts w:ascii="Open Sans" w:hAnsi="Open Sans" w:cs="Open Sans"/>
                <w:sz w:val="22"/>
                <w:szCs w:val="22"/>
              </w:rPr>
              <w:t>Strong results orientation, with the ability to challenge existing mindsets.</w:t>
            </w:r>
          </w:p>
          <w:p w14:paraId="79A26C41" w14:textId="77777777" w:rsidR="00035961" w:rsidRPr="0068629A" w:rsidRDefault="00035961" w:rsidP="0068629A">
            <w:pPr>
              <w:pStyle w:val="ListParagraph"/>
              <w:numPr>
                <w:ilvl w:val="0"/>
                <w:numId w:val="20"/>
              </w:numPr>
              <w:jc w:val="both"/>
              <w:rPr>
                <w:rFonts w:ascii="Open Sans" w:hAnsi="Open Sans" w:cs="Open Sans"/>
                <w:sz w:val="22"/>
                <w:szCs w:val="22"/>
              </w:rPr>
            </w:pPr>
            <w:r w:rsidRPr="0068629A">
              <w:rPr>
                <w:rFonts w:ascii="Open Sans" w:hAnsi="Open Sans" w:cs="Open Sans"/>
                <w:sz w:val="22"/>
                <w:szCs w:val="22"/>
              </w:rPr>
              <w:t>Experience of solving complex issues through analysis, definition of a clear way forward and ensuring buy in.</w:t>
            </w:r>
          </w:p>
          <w:p w14:paraId="671FE4FC" w14:textId="77777777" w:rsidR="00035961" w:rsidRPr="0068629A" w:rsidRDefault="00035961" w:rsidP="0068629A">
            <w:pPr>
              <w:pStyle w:val="ListParagraph"/>
              <w:numPr>
                <w:ilvl w:val="0"/>
                <w:numId w:val="20"/>
              </w:numPr>
              <w:jc w:val="both"/>
              <w:rPr>
                <w:rFonts w:ascii="Open Sans" w:hAnsi="Open Sans" w:cs="Open Sans"/>
                <w:sz w:val="22"/>
                <w:szCs w:val="22"/>
              </w:rPr>
            </w:pPr>
            <w:r w:rsidRPr="0068629A">
              <w:rPr>
                <w:rFonts w:ascii="Open Sans" w:hAnsi="Open Sans" w:cs="Open Sans"/>
                <w:sz w:val="22"/>
                <w:szCs w:val="22"/>
              </w:rPr>
              <w:t xml:space="preserve">Ability to present complex information in a succinct and compelling manner. </w:t>
            </w:r>
          </w:p>
          <w:p w14:paraId="7C506794" w14:textId="77777777" w:rsidR="0068629A" w:rsidRDefault="0068629A" w:rsidP="0068629A">
            <w:pPr>
              <w:pStyle w:val="NoSpacing"/>
              <w:jc w:val="both"/>
              <w:rPr>
                <w:rFonts w:ascii="Open Sans" w:hAnsi="Open Sans" w:cs="Open Sans"/>
                <w:b/>
                <w:bCs/>
                <w:lang w:val="en-GB"/>
              </w:rPr>
            </w:pPr>
          </w:p>
          <w:p w14:paraId="09D7229C" w14:textId="55D23537" w:rsidR="00035961" w:rsidRPr="0068629A" w:rsidRDefault="00035961" w:rsidP="0068629A">
            <w:pPr>
              <w:pStyle w:val="NoSpacing"/>
              <w:jc w:val="both"/>
              <w:rPr>
                <w:rFonts w:ascii="Open Sans" w:hAnsi="Open Sans" w:cs="Open Sans"/>
                <w:b/>
                <w:bCs/>
                <w:lang w:val="en-GB"/>
              </w:rPr>
            </w:pPr>
            <w:r w:rsidRPr="0068629A">
              <w:rPr>
                <w:rFonts w:ascii="Open Sans" w:hAnsi="Open Sans" w:cs="Open Sans"/>
                <w:b/>
                <w:bCs/>
                <w:lang w:val="en-GB"/>
              </w:rPr>
              <w:t>Skills:</w:t>
            </w:r>
          </w:p>
          <w:p w14:paraId="1D577BA3" w14:textId="77777777"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Project management and implementation</w:t>
            </w:r>
          </w:p>
          <w:p w14:paraId="402EE233" w14:textId="4809865C"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Excellent leadership and coordination skills (ability to prioritise and manage several tasks)</w:t>
            </w:r>
          </w:p>
          <w:p w14:paraId="19B69483" w14:textId="65AC7E01"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Proficiency in the use of data management tools like MS Access, SPSS, R and STATA.</w:t>
            </w:r>
          </w:p>
          <w:p w14:paraId="61A88B07" w14:textId="5DC66AB3"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Effective communication, problem solving and decision-making skills and diplomacy in communication</w:t>
            </w:r>
          </w:p>
          <w:p w14:paraId="19EA76D8" w14:textId="1FF83CBB"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Respect for cultural diversity and gender sensitivity</w:t>
            </w:r>
          </w:p>
          <w:p w14:paraId="52DDF424" w14:textId="77777777"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Team leadership and mentoring</w:t>
            </w:r>
          </w:p>
          <w:p w14:paraId="27EBE158" w14:textId="77777777"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Monitoring, evaluation and learning</w:t>
            </w:r>
          </w:p>
          <w:p w14:paraId="1F30C5C3" w14:textId="77777777"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Communication, networking, facilitation and mobilisation.</w:t>
            </w:r>
          </w:p>
          <w:p w14:paraId="2D1F86AF" w14:textId="113E9466"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Organisational development</w:t>
            </w:r>
          </w:p>
          <w:p w14:paraId="2D7EADEF" w14:textId="28CFC4F4" w:rsidR="00035961" w:rsidRPr="0068629A" w:rsidRDefault="00035961" w:rsidP="0068629A">
            <w:pPr>
              <w:pStyle w:val="ListParagraph"/>
              <w:numPr>
                <w:ilvl w:val="0"/>
                <w:numId w:val="20"/>
              </w:numPr>
              <w:spacing w:after="200"/>
              <w:contextualSpacing/>
              <w:jc w:val="both"/>
              <w:rPr>
                <w:rFonts w:ascii="Open Sans" w:hAnsi="Open Sans" w:cs="Open Sans"/>
                <w:sz w:val="22"/>
                <w:szCs w:val="22"/>
              </w:rPr>
            </w:pPr>
            <w:r w:rsidRPr="0068629A">
              <w:rPr>
                <w:rFonts w:ascii="Open Sans" w:hAnsi="Open Sans" w:cs="Open Sans"/>
                <w:sz w:val="22"/>
                <w:szCs w:val="22"/>
              </w:rPr>
              <w:t>Reporting and documentation</w:t>
            </w:r>
          </w:p>
          <w:p w14:paraId="3F50236A" w14:textId="77777777" w:rsidR="00035961" w:rsidRPr="0068629A" w:rsidRDefault="00035961" w:rsidP="0068629A">
            <w:pPr>
              <w:pStyle w:val="Default"/>
              <w:jc w:val="both"/>
              <w:rPr>
                <w:rFonts w:eastAsia="Arial"/>
                <w:b/>
                <w:bCs/>
                <w:color w:val="auto"/>
                <w:sz w:val="22"/>
                <w:szCs w:val="22"/>
                <w:lang w:eastAsia="de-DE"/>
                <w14:ligatures w14:val="none"/>
              </w:rPr>
            </w:pPr>
            <w:r w:rsidRPr="0068629A">
              <w:rPr>
                <w:rFonts w:eastAsia="Arial"/>
                <w:b/>
                <w:bCs/>
                <w:color w:val="auto"/>
                <w:sz w:val="22"/>
                <w:szCs w:val="22"/>
                <w:lang w:eastAsia="de-DE"/>
                <w14:ligatures w14:val="none"/>
              </w:rPr>
              <w:t xml:space="preserve">Desirable </w:t>
            </w:r>
          </w:p>
          <w:p w14:paraId="758C7A16" w14:textId="77777777" w:rsidR="0002687F" w:rsidRPr="0068629A" w:rsidRDefault="00035961" w:rsidP="0068629A">
            <w:pPr>
              <w:pStyle w:val="Default"/>
              <w:numPr>
                <w:ilvl w:val="0"/>
                <w:numId w:val="20"/>
              </w:numPr>
              <w:jc w:val="both"/>
              <w:rPr>
                <w:rFonts w:eastAsia="Arial"/>
                <w:color w:val="auto"/>
                <w:sz w:val="22"/>
                <w:szCs w:val="22"/>
                <w:lang w:eastAsia="de-DE"/>
                <w14:ligatures w14:val="none"/>
              </w:rPr>
            </w:pPr>
            <w:r w:rsidRPr="0068629A">
              <w:rPr>
                <w:rFonts w:eastAsia="Arial"/>
                <w:color w:val="auto"/>
                <w:sz w:val="22"/>
                <w:szCs w:val="22"/>
                <w:lang w:eastAsia="de-DE"/>
                <w14:ligatures w14:val="none"/>
              </w:rPr>
              <w:t xml:space="preserve">Gender and intercultural sensitivity </w:t>
            </w:r>
          </w:p>
          <w:p w14:paraId="3FC03A8E" w14:textId="77777777" w:rsidR="0002687F" w:rsidRPr="0068629A" w:rsidRDefault="00035961" w:rsidP="0068629A">
            <w:pPr>
              <w:pStyle w:val="Default"/>
              <w:numPr>
                <w:ilvl w:val="0"/>
                <w:numId w:val="20"/>
              </w:numPr>
              <w:jc w:val="both"/>
              <w:rPr>
                <w:rFonts w:eastAsia="Arial"/>
                <w:color w:val="auto"/>
                <w:sz w:val="22"/>
                <w:szCs w:val="22"/>
                <w:lang w:eastAsia="de-DE"/>
                <w14:ligatures w14:val="none"/>
              </w:rPr>
            </w:pPr>
            <w:r w:rsidRPr="0068629A">
              <w:rPr>
                <w:rFonts w:eastAsia="Arial"/>
                <w:color w:val="auto"/>
                <w:sz w:val="22"/>
                <w:szCs w:val="22"/>
                <w:lang w:eastAsia="de-DE"/>
                <w14:ligatures w14:val="none"/>
              </w:rPr>
              <w:t xml:space="preserve">Positive outlook and team spirit </w:t>
            </w:r>
          </w:p>
          <w:p w14:paraId="4F446A3F" w14:textId="77777777" w:rsidR="00035961" w:rsidRPr="0068629A" w:rsidRDefault="00035961" w:rsidP="0068629A">
            <w:pPr>
              <w:pStyle w:val="Default"/>
              <w:numPr>
                <w:ilvl w:val="0"/>
                <w:numId w:val="20"/>
              </w:numPr>
              <w:jc w:val="both"/>
              <w:rPr>
                <w:rFonts w:eastAsia="Arial"/>
                <w:color w:val="auto"/>
                <w:sz w:val="22"/>
                <w:szCs w:val="22"/>
                <w:lang w:eastAsia="de-DE"/>
                <w14:ligatures w14:val="none"/>
              </w:rPr>
            </w:pPr>
            <w:r w:rsidRPr="0068629A">
              <w:rPr>
                <w:rFonts w:eastAsia="Arial"/>
                <w:color w:val="auto"/>
                <w:sz w:val="22"/>
                <w:szCs w:val="22"/>
                <w:lang w:eastAsia="de-DE"/>
              </w:rPr>
              <w:t>Adaptable and responsive disposition relative to the demands of the Project</w:t>
            </w:r>
          </w:p>
          <w:p w14:paraId="79D357A6" w14:textId="77777777" w:rsidR="0068629A" w:rsidRDefault="0068629A" w:rsidP="0068629A">
            <w:pPr>
              <w:pStyle w:val="ListParagraph"/>
              <w:numPr>
                <w:ilvl w:val="0"/>
                <w:numId w:val="20"/>
              </w:numPr>
              <w:jc w:val="both"/>
              <w:rPr>
                <w:rFonts w:ascii="Open Sans" w:hAnsi="Open Sans" w:cs="Open Sans"/>
                <w:sz w:val="22"/>
                <w:szCs w:val="22"/>
              </w:rPr>
            </w:pPr>
            <w:r w:rsidRPr="0068629A">
              <w:rPr>
                <w:rFonts w:ascii="Open Sans" w:hAnsi="Open Sans" w:cs="Open Sans"/>
                <w:sz w:val="22"/>
                <w:szCs w:val="22"/>
              </w:rPr>
              <w:t xml:space="preserve">Ability and willingness to dramatically change work practices and hours, and work with incoming teams, in the event of emergencies. </w:t>
            </w:r>
          </w:p>
          <w:p w14:paraId="6A6A4065" w14:textId="77777777" w:rsidR="0068629A" w:rsidRDefault="0068629A" w:rsidP="0068629A">
            <w:pPr>
              <w:pStyle w:val="NoSpacing"/>
              <w:jc w:val="both"/>
              <w:rPr>
                <w:rFonts w:ascii="Open Sans" w:hAnsi="Open Sans" w:cs="Open Sans"/>
                <w:b/>
                <w:bCs/>
                <w:lang w:val="en-GB"/>
              </w:rPr>
            </w:pPr>
          </w:p>
          <w:p w14:paraId="5F7792A5" w14:textId="7EBE6D0B" w:rsidR="0068629A" w:rsidRPr="0068629A" w:rsidRDefault="0068629A" w:rsidP="0068629A">
            <w:pPr>
              <w:pStyle w:val="NoSpacing"/>
              <w:jc w:val="both"/>
              <w:rPr>
                <w:rFonts w:ascii="Open Sans" w:hAnsi="Open Sans" w:cs="Open Sans"/>
                <w:b/>
                <w:bCs/>
                <w:lang w:val="en-GB"/>
              </w:rPr>
            </w:pPr>
            <w:r w:rsidRPr="0068629A">
              <w:rPr>
                <w:rFonts w:ascii="Open Sans" w:hAnsi="Open Sans" w:cs="Open Sans"/>
                <w:b/>
                <w:bCs/>
                <w:lang w:val="en-GB"/>
              </w:rPr>
              <w:t xml:space="preserve">Language Requirements: </w:t>
            </w:r>
          </w:p>
          <w:p w14:paraId="499E5E07" w14:textId="09355735" w:rsidR="0068629A" w:rsidRPr="0068629A" w:rsidRDefault="0068629A" w:rsidP="0068629A">
            <w:pPr>
              <w:jc w:val="both"/>
              <w:rPr>
                <w:rFonts w:ascii="Open Sans" w:hAnsi="Open Sans" w:cs="Open Sans"/>
                <w:bCs/>
                <w:color w:val="auto"/>
                <w:sz w:val="22"/>
                <w:szCs w:val="22"/>
              </w:rPr>
            </w:pPr>
            <w:r w:rsidRPr="0068629A">
              <w:rPr>
                <w:rFonts w:ascii="Open Sans" w:hAnsi="Open Sans" w:cs="Open Sans"/>
                <w:bCs/>
                <w:color w:val="auto"/>
                <w:sz w:val="22"/>
                <w:szCs w:val="22"/>
              </w:rPr>
              <w:lastRenderedPageBreak/>
              <w:t xml:space="preserve">Excellent written and oral proficiency in English and Hausa language is required. </w:t>
            </w:r>
          </w:p>
        </w:tc>
      </w:tr>
    </w:tbl>
    <w:p w14:paraId="5835525A" w14:textId="77777777" w:rsidR="00136174" w:rsidRPr="0068629A" w:rsidRDefault="00136174" w:rsidP="00136174">
      <w:pPr>
        <w:spacing w:line="240" w:lineRule="auto"/>
        <w:ind w:left="357"/>
        <w:jc w:val="both"/>
        <w:rPr>
          <w:rFonts w:ascii="Open Sans" w:hAnsi="Open Sans" w:cs="Open Sans"/>
          <w:color w:val="auto"/>
          <w:sz w:val="22"/>
          <w:szCs w:val="22"/>
        </w:rPr>
      </w:pPr>
    </w:p>
    <w:p w14:paraId="524E652C" w14:textId="77777777" w:rsidR="00376E60" w:rsidRPr="0068629A" w:rsidRDefault="00376E60" w:rsidP="00136174">
      <w:pPr>
        <w:spacing w:line="240" w:lineRule="auto"/>
        <w:rPr>
          <w:rFonts w:ascii="Open Sans" w:hAnsi="Open Sans" w:cs="Open Sans"/>
          <w:b/>
          <w:bCs/>
          <w:color w:val="auto"/>
          <w:sz w:val="22"/>
          <w:szCs w:val="22"/>
        </w:rPr>
      </w:pPr>
    </w:p>
    <w:p w14:paraId="2EBE730C" w14:textId="77777777" w:rsidR="0068629A" w:rsidRPr="00DB2D00" w:rsidRDefault="0068629A" w:rsidP="0068629A">
      <w:pPr>
        <w:spacing w:line="276" w:lineRule="auto"/>
        <w:rPr>
          <w:rFonts w:ascii="Open Sans" w:hAnsi="Open Sans" w:cs="Open Sans"/>
          <w:b/>
          <w:color w:val="auto"/>
          <w:sz w:val="22"/>
          <w:szCs w:val="22"/>
        </w:rPr>
      </w:pPr>
      <w:r w:rsidRPr="00DB2D00">
        <w:rPr>
          <w:rFonts w:ascii="Open Sans" w:hAnsi="Open Sans" w:cs="Open Sans"/>
          <w:b/>
          <w:bCs/>
          <w:color w:val="auto"/>
          <w:sz w:val="22"/>
          <w:szCs w:val="22"/>
        </w:rPr>
        <w:t>Application Procedure:  </w:t>
      </w:r>
    </w:p>
    <w:p w14:paraId="5B5054B2" w14:textId="476C4BBF" w:rsidR="0068629A" w:rsidRPr="00DB2D00" w:rsidRDefault="0068629A" w:rsidP="0068629A">
      <w:pPr>
        <w:spacing w:line="276" w:lineRule="auto"/>
        <w:jc w:val="both"/>
        <w:rPr>
          <w:rFonts w:ascii="Open Sans" w:hAnsi="Open Sans" w:cs="Open Sans"/>
          <w:bCs/>
          <w:color w:val="auto"/>
          <w:sz w:val="22"/>
          <w:szCs w:val="22"/>
        </w:rPr>
      </w:pPr>
      <w:r w:rsidRPr="00DB2D00">
        <w:rPr>
          <w:rFonts w:ascii="Open Sans" w:hAnsi="Open Sans" w:cs="Open Sans"/>
          <w:bCs/>
          <w:color w:val="auto"/>
          <w:sz w:val="22"/>
          <w:szCs w:val="22"/>
        </w:rPr>
        <w:t xml:space="preserve">Fill and send the attached Self Help Africa form and send your cover letter and CV in a single document (of not more than </w:t>
      </w:r>
      <w:r w:rsidR="00526A28">
        <w:rPr>
          <w:rFonts w:ascii="Open Sans" w:hAnsi="Open Sans" w:cs="Open Sans"/>
          <w:b/>
          <w:color w:val="auto"/>
          <w:sz w:val="22"/>
          <w:szCs w:val="22"/>
        </w:rPr>
        <w:t>6</w:t>
      </w:r>
      <w:r w:rsidRPr="00DB2D00">
        <w:rPr>
          <w:rFonts w:ascii="Open Sans" w:hAnsi="Open Sans" w:cs="Open Sans"/>
          <w:b/>
          <w:color w:val="auto"/>
          <w:sz w:val="22"/>
          <w:szCs w:val="22"/>
        </w:rPr>
        <w:t xml:space="preserve"> pages</w:t>
      </w:r>
      <w:r w:rsidRPr="00DB2D00">
        <w:rPr>
          <w:rFonts w:ascii="Open Sans" w:hAnsi="Open Sans" w:cs="Open Sans"/>
          <w:bCs/>
          <w:color w:val="auto"/>
          <w:sz w:val="22"/>
          <w:szCs w:val="22"/>
        </w:rPr>
        <w:t xml:space="preserve">) to the link provided on the website. </w:t>
      </w:r>
    </w:p>
    <w:p w14:paraId="33CE197D" w14:textId="77777777" w:rsidR="0068629A" w:rsidRPr="00DB2D00" w:rsidRDefault="0068629A" w:rsidP="0068629A">
      <w:pPr>
        <w:spacing w:line="276" w:lineRule="auto"/>
        <w:jc w:val="both"/>
        <w:rPr>
          <w:rFonts w:ascii="Open Sans" w:hAnsi="Open Sans" w:cs="Open Sans"/>
          <w:bCs/>
          <w:color w:val="auto"/>
          <w:sz w:val="22"/>
          <w:szCs w:val="22"/>
        </w:rPr>
      </w:pPr>
      <w:r w:rsidRPr="00DB2D00">
        <w:rPr>
          <w:rFonts w:ascii="Open Sans" w:hAnsi="Open Sans" w:cs="Open Sans"/>
          <w:bCs/>
          <w:color w:val="auto"/>
          <w:sz w:val="22"/>
          <w:szCs w:val="22"/>
        </w:rPr>
        <w:t>Email title must be same as the position you are applying for and the location of the position</w:t>
      </w:r>
    </w:p>
    <w:p w14:paraId="04B4AEAD" w14:textId="77777777" w:rsidR="0068629A" w:rsidRPr="00DB2D00" w:rsidRDefault="0068629A" w:rsidP="0068629A">
      <w:pPr>
        <w:spacing w:line="276" w:lineRule="auto"/>
        <w:jc w:val="both"/>
        <w:rPr>
          <w:rFonts w:ascii="Open Sans" w:hAnsi="Open Sans" w:cs="Open Sans"/>
          <w:bCs/>
          <w:color w:val="auto"/>
          <w:sz w:val="22"/>
          <w:szCs w:val="22"/>
        </w:rPr>
      </w:pPr>
    </w:p>
    <w:p w14:paraId="229DC34B" w14:textId="1B34AFA6" w:rsidR="0068629A" w:rsidRPr="00DB2D00" w:rsidRDefault="0068629A" w:rsidP="0068629A">
      <w:pPr>
        <w:spacing w:line="276" w:lineRule="auto"/>
        <w:rPr>
          <w:rFonts w:ascii="Open Sans" w:hAnsi="Open Sans" w:cs="Open Sans"/>
          <w:bCs/>
          <w:color w:val="auto"/>
          <w:sz w:val="22"/>
          <w:szCs w:val="22"/>
        </w:rPr>
      </w:pPr>
      <w:r w:rsidRPr="00DB2D00">
        <w:rPr>
          <w:rFonts w:ascii="Open Sans" w:hAnsi="Open Sans" w:cs="Open Sans"/>
          <w:bCs/>
          <w:color w:val="auto"/>
          <w:sz w:val="22"/>
          <w:szCs w:val="22"/>
        </w:rPr>
        <w:t xml:space="preserve">The deadline for this application is </w:t>
      </w:r>
      <w:r w:rsidR="001A2CF9">
        <w:rPr>
          <w:rFonts w:ascii="Open Sans" w:hAnsi="Open Sans" w:cs="Open Sans"/>
          <w:b/>
          <w:color w:val="auto"/>
          <w:sz w:val="22"/>
          <w:szCs w:val="22"/>
        </w:rPr>
        <w:t>15</w:t>
      </w:r>
      <w:r w:rsidRPr="000663A1">
        <w:rPr>
          <w:rFonts w:ascii="Open Sans" w:hAnsi="Open Sans" w:cs="Open Sans"/>
          <w:b/>
          <w:color w:val="auto"/>
          <w:sz w:val="22"/>
          <w:szCs w:val="22"/>
          <w:vertAlign w:val="superscript"/>
        </w:rPr>
        <w:t>th</w:t>
      </w:r>
      <w:r>
        <w:rPr>
          <w:rFonts w:ascii="Open Sans" w:hAnsi="Open Sans" w:cs="Open Sans"/>
          <w:b/>
          <w:color w:val="auto"/>
          <w:sz w:val="22"/>
          <w:szCs w:val="22"/>
        </w:rPr>
        <w:t xml:space="preserve"> August,</w:t>
      </w:r>
      <w:r w:rsidRPr="00DB2D00">
        <w:rPr>
          <w:rFonts w:ascii="Open Sans" w:hAnsi="Open Sans" w:cs="Open Sans"/>
          <w:b/>
          <w:color w:val="auto"/>
          <w:sz w:val="22"/>
          <w:szCs w:val="22"/>
          <w:lang w:val="en-US"/>
        </w:rPr>
        <w:t xml:space="preserve"> 2025</w:t>
      </w:r>
      <w:r w:rsidRPr="00DB2D00">
        <w:rPr>
          <w:rFonts w:ascii="Open Sans" w:hAnsi="Open Sans" w:cs="Open Sans"/>
          <w:b/>
          <w:color w:val="auto"/>
          <w:sz w:val="22"/>
          <w:szCs w:val="22"/>
        </w:rPr>
        <w:t>.</w:t>
      </w:r>
      <w:r w:rsidRPr="00DB2D00">
        <w:rPr>
          <w:rFonts w:ascii="Open Sans" w:hAnsi="Open Sans" w:cs="Open Sans"/>
          <w:bCs/>
          <w:color w:val="auto"/>
          <w:sz w:val="22"/>
          <w:szCs w:val="22"/>
        </w:rPr>
        <w:t xml:space="preserve"> You are advised to apply early, as applications will be treated on roll-in basis. Only shortlisted candidates will be contacted.</w:t>
      </w:r>
    </w:p>
    <w:p w14:paraId="1959E0AD" w14:textId="77777777" w:rsidR="0068629A" w:rsidRPr="00DB2D00" w:rsidRDefault="0068629A" w:rsidP="0068629A">
      <w:pPr>
        <w:spacing w:line="240" w:lineRule="auto"/>
        <w:jc w:val="both"/>
        <w:rPr>
          <w:rFonts w:ascii="Open Sans" w:hAnsi="Open Sans" w:cs="Open Sans"/>
          <w:i/>
          <w:iCs/>
          <w:color w:val="4D4D4D"/>
          <w:sz w:val="22"/>
          <w:szCs w:val="22"/>
          <w:bdr w:val="none" w:sz="0" w:space="0" w:color="auto" w:frame="1"/>
          <w:shd w:val="clear" w:color="auto" w:fill="FFFFFF"/>
          <w:lang w:eastAsia="en-GB"/>
        </w:rPr>
      </w:pPr>
    </w:p>
    <w:p w14:paraId="280D0AD1" w14:textId="77777777" w:rsidR="0068629A" w:rsidRPr="00DB2D00" w:rsidRDefault="0068629A" w:rsidP="0068629A">
      <w:pPr>
        <w:spacing w:line="240" w:lineRule="auto"/>
        <w:jc w:val="both"/>
        <w:rPr>
          <w:rFonts w:ascii="Open Sans" w:hAnsi="Open Sans" w:cs="Open Sans"/>
          <w:i/>
          <w:iCs/>
          <w:color w:val="4D4D4D"/>
          <w:sz w:val="22"/>
          <w:szCs w:val="22"/>
          <w:bdr w:val="none" w:sz="0" w:space="0" w:color="auto" w:frame="1"/>
          <w:shd w:val="clear" w:color="auto" w:fill="FFFFFF"/>
          <w:lang w:eastAsia="en-GB"/>
        </w:rPr>
      </w:pPr>
    </w:p>
    <w:p w14:paraId="1764AFB9" w14:textId="77777777" w:rsidR="0068629A" w:rsidRPr="00DB2D00" w:rsidRDefault="0068629A" w:rsidP="0068629A">
      <w:pPr>
        <w:spacing w:line="240" w:lineRule="auto"/>
        <w:jc w:val="both"/>
        <w:rPr>
          <w:rFonts w:ascii="Open Sans" w:hAnsi="Open Sans" w:cs="Open Sans"/>
          <w:sz w:val="22"/>
          <w:szCs w:val="22"/>
          <w:lang w:eastAsia="en-GB"/>
        </w:rPr>
      </w:pPr>
      <w:r w:rsidRPr="00DB2D00">
        <w:rPr>
          <w:rFonts w:ascii="Open Sans" w:hAnsi="Open Sans" w:cs="Open Sans"/>
          <w:i/>
          <w:iCs/>
          <w:color w:val="4D4D4D"/>
          <w:sz w:val="22"/>
          <w:szCs w:val="22"/>
          <w:bdr w:val="none" w:sz="0" w:space="0" w:color="auto" w:frame="1"/>
          <w:shd w:val="clear" w:color="auto" w:fill="FFFFFF"/>
          <w:lang w:eastAsia="en-GB"/>
        </w:rPr>
        <w:t xml:space="preserve">All candidates offered a job with Self Help Africa will be expected to sign our </w:t>
      </w:r>
      <w:hyperlink r:id="rId8" w:history="1">
        <w:r w:rsidRPr="00DB2D00">
          <w:rPr>
            <w:rStyle w:val="Hyperlink"/>
            <w:rFonts w:ascii="Open Sans" w:hAnsi="Open Sans" w:cs="Open Sans"/>
            <w:i/>
            <w:iCs/>
            <w:sz w:val="22"/>
            <w:szCs w:val="22"/>
            <w:bdr w:val="none" w:sz="0" w:space="0" w:color="auto" w:frame="1"/>
            <w:shd w:val="clear" w:color="auto" w:fill="FFFFFF"/>
            <w:lang w:eastAsia="en-GB"/>
          </w:rPr>
          <w:t>Safeguarding Policies</w:t>
        </w:r>
      </w:hyperlink>
      <w:r w:rsidRPr="00DB2D00">
        <w:rPr>
          <w:rFonts w:ascii="Open Sans" w:hAnsi="Open Sans" w:cs="Open Sans"/>
          <w:i/>
          <w:iCs/>
          <w:color w:val="4D4D4D"/>
          <w:sz w:val="22"/>
          <w:szCs w:val="22"/>
          <w:bdr w:val="none" w:sz="0" w:space="0" w:color="auto" w:frame="1"/>
          <w:shd w:val="clear" w:color="auto" w:fill="FFFFFF"/>
          <w:lang w:eastAsia="en-GB"/>
        </w:rPr>
        <w:t xml:space="preserve"> and </w:t>
      </w:r>
      <w:hyperlink r:id="rId9" w:history="1">
        <w:r w:rsidRPr="00DB2D00">
          <w:rPr>
            <w:rStyle w:val="Hyperlink"/>
            <w:rFonts w:ascii="Open Sans" w:hAnsi="Open Sans" w:cs="Open Sans"/>
            <w:i/>
            <w:iCs/>
            <w:sz w:val="22"/>
            <w:szCs w:val="22"/>
            <w:bdr w:val="none" w:sz="0" w:space="0" w:color="auto" w:frame="1"/>
            <w:shd w:val="clear" w:color="auto" w:fill="FFFFFF"/>
            <w:lang w:eastAsia="en-GB"/>
          </w:rPr>
          <w:t>Code of Conduct</w:t>
        </w:r>
      </w:hyperlink>
      <w:r w:rsidRPr="00DB2D00">
        <w:rPr>
          <w:rFonts w:ascii="Open Sans" w:hAnsi="Open Sans" w:cs="Open Sans"/>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[relevant police authority] vetting.</w:t>
      </w:r>
    </w:p>
    <w:p w14:paraId="0CB5FDBD" w14:textId="77777777" w:rsidR="0068629A" w:rsidRPr="00DB2D00" w:rsidRDefault="0068629A" w:rsidP="0068629A">
      <w:pPr>
        <w:jc w:val="center"/>
        <w:rPr>
          <w:rFonts w:ascii="Open Sans" w:hAnsi="Open Sans" w:cs="Open Sans"/>
          <w:b/>
          <w:sz w:val="22"/>
          <w:szCs w:val="22"/>
        </w:rPr>
      </w:pPr>
    </w:p>
    <w:p w14:paraId="3CD3F19C" w14:textId="77777777" w:rsidR="0068629A" w:rsidRPr="00DB2D00" w:rsidRDefault="0068629A" w:rsidP="0068629A">
      <w:pPr>
        <w:jc w:val="center"/>
        <w:rPr>
          <w:rFonts w:ascii="Open Sans" w:hAnsi="Open Sans" w:cs="Open Sans"/>
          <w:b/>
          <w:sz w:val="22"/>
          <w:szCs w:val="22"/>
        </w:rPr>
      </w:pPr>
      <w:r w:rsidRPr="00DB2D00">
        <w:rPr>
          <w:rFonts w:ascii="Open Sans" w:hAnsi="Open Sans" w:cs="Open Sans"/>
          <w:b/>
          <w:sz w:val="22"/>
          <w:szCs w:val="22"/>
        </w:rPr>
        <w:t>Self Help Africa strives to be an equal opportunities employer</w:t>
      </w:r>
    </w:p>
    <w:p w14:paraId="1346DD0E" w14:textId="77777777" w:rsidR="00011C84" w:rsidRPr="0068629A" w:rsidRDefault="00011C84">
      <w:pPr>
        <w:rPr>
          <w:rFonts w:ascii="Open Sans" w:hAnsi="Open Sans" w:cs="Open Sans"/>
          <w:color w:val="auto"/>
          <w:sz w:val="22"/>
          <w:szCs w:val="22"/>
        </w:rPr>
      </w:pPr>
    </w:p>
    <w:sectPr w:rsidR="00011C84" w:rsidRPr="0068629A" w:rsidSect="00314306">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F109" w14:textId="77777777" w:rsidR="00207D35" w:rsidRDefault="00207D35" w:rsidP="00136174">
      <w:pPr>
        <w:spacing w:line="240" w:lineRule="auto"/>
      </w:pPr>
      <w:r>
        <w:separator/>
      </w:r>
    </w:p>
  </w:endnote>
  <w:endnote w:type="continuationSeparator" w:id="0">
    <w:p w14:paraId="79E69203" w14:textId="77777777" w:rsidR="00207D35" w:rsidRDefault="00207D35"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AE01" w14:textId="77777777" w:rsidR="00207D35" w:rsidRDefault="00207D35" w:rsidP="00136174">
      <w:pPr>
        <w:spacing w:line="240" w:lineRule="auto"/>
      </w:pPr>
      <w:r>
        <w:separator/>
      </w:r>
    </w:p>
  </w:footnote>
  <w:footnote w:type="continuationSeparator" w:id="0">
    <w:p w14:paraId="028DDF4C" w14:textId="77777777" w:rsidR="00207D35" w:rsidRDefault="00207D35"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67604"/>
    <w:multiLevelType w:val="hybridMultilevel"/>
    <w:tmpl w:val="8636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B50FD"/>
    <w:multiLevelType w:val="hybridMultilevel"/>
    <w:tmpl w:val="9568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164CE"/>
    <w:multiLevelType w:val="hybridMultilevel"/>
    <w:tmpl w:val="E1228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864006"/>
    <w:multiLevelType w:val="hybridMultilevel"/>
    <w:tmpl w:val="B0D44E6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 w15:restartNumberingAfterBreak="0">
    <w:nsid w:val="49C425FD"/>
    <w:multiLevelType w:val="hybridMultilevel"/>
    <w:tmpl w:val="2CB21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AA0D55"/>
    <w:multiLevelType w:val="hybridMultilevel"/>
    <w:tmpl w:val="630AFD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6291845"/>
    <w:multiLevelType w:val="hybridMultilevel"/>
    <w:tmpl w:val="A7DAF5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8D4436"/>
    <w:multiLevelType w:val="hybridMultilevel"/>
    <w:tmpl w:val="387404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DB44FED"/>
    <w:multiLevelType w:val="hybridMultilevel"/>
    <w:tmpl w:val="F4A86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0" w15:restartNumberingAfterBreak="0">
    <w:nsid w:val="7D376B8A"/>
    <w:multiLevelType w:val="hybridMultilevel"/>
    <w:tmpl w:val="AB52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96882">
    <w:abstractNumId w:val="2"/>
  </w:num>
  <w:num w:numId="2" w16cid:durableId="909728674">
    <w:abstractNumId w:val="5"/>
  </w:num>
  <w:num w:numId="3" w16cid:durableId="1971203989">
    <w:abstractNumId w:val="9"/>
  </w:num>
  <w:num w:numId="4" w16cid:durableId="118766253">
    <w:abstractNumId w:val="17"/>
  </w:num>
  <w:num w:numId="5" w16cid:durableId="1346051328">
    <w:abstractNumId w:val="3"/>
  </w:num>
  <w:num w:numId="6" w16cid:durableId="1426878655">
    <w:abstractNumId w:val="19"/>
  </w:num>
  <w:num w:numId="7" w16cid:durableId="1982464284">
    <w:abstractNumId w:val="0"/>
  </w:num>
  <w:num w:numId="8" w16cid:durableId="1737240629">
    <w:abstractNumId w:val="12"/>
  </w:num>
  <w:num w:numId="9" w16cid:durableId="1951933851">
    <w:abstractNumId w:val="16"/>
  </w:num>
  <w:num w:numId="10" w16cid:durableId="170611386">
    <w:abstractNumId w:val="18"/>
  </w:num>
  <w:num w:numId="11" w16cid:durableId="402458476">
    <w:abstractNumId w:val="10"/>
  </w:num>
  <w:num w:numId="12" w16cid:durableId="1360592990">
    <w:abstractNumId w:val="6"/>
  </w:num>
  <w:num w:numId="13" w16cid:durableId="1356073378">
    <w:abstractNumId w:val="15"/>
  </w:num>
  <w:num w:numId="14" w16cid:durableId="1137911193">
    <w:abstractNumId w:val="9"/>
  </w:num>
  <w:num w:numId="15" w16cid:durableId="818691188">
    <w:abstractNumId w:val="4"/>
  </w:num>
  <w:num w:numId="16" w16cid:durableId="186408484">
    <w:abstractNumId w:val="13"/>
  </w:num>
  <w:num w:numId="17" w16cid:durableId="1323968879">
    <w:abstractNumId w:val="11"/>
  </w:num>
  <w:num w:numId="18" w16cid:durableId="1574002431">
    <w:abstractNumId w:val="1"/>
  </w:num>
  <w:num w:numId="19" w16cid:durableId="560991398">
    <w:abstractNumId w:val="20"/>
  </w:num>
  <w:num w:numId="20" w16cid:durableId="1589925425">
    <w:abstractNumId w:val="14"/>
  </w:num>
  <w:num w:numId="21" w16cid:durableId="1339696703">
    <w:abstractNumId w:val="8"/>
  </w:num>
  <w:num w:numId="22" w16cid:durableId="1102382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2687F"/>
    <w:rsid w:val="00035961"/>
    <w:rsid w:val="00064731"/>
    <w:rsid w:val="00066125"/>
    <w:rsid w:val="00070A9E"/>
    <w:rsid w:val="0008220C"/>
    <w:rsid w:val="0009403E"/>
    <w:rsid w:val="000B2843"/>
    <w:rsid w:val="000C7A52"/>
    <w:rsid w:val="000E17DB"/>
    <w:rsid w:val="00101C85"/>
    <w:rsid w:val="001205F9"/>
    <w:rsid w:val="00136174"/>
    <w:rsid w:val="00145055"/>
    <w:rsid w:val="00146F09"/>
    <w:rsid w:val="0016621C"/>
    <w:rsid w:val="00167139"/>
    <w:rsid w:val="00174623"/>
    <w:rsid w:val="0018612A"/>
    <w:rsid w:val="001913E8"/>
    <w:rsid w:val="00194601"/>
    <w:rsid w:val="0019527C"/>
    <w:rsid w:val="001A2CF9"/>
    <w:rsid w:val="001A547D"/>
    <w:rsid w:val="001A5A95"/>
    <w:rsid w:val="001C1C77"/>
    <w:rsid w:val="001C775C"/>
    <w:rsid w:val="001E6887"/>
    <w:rsid w:val="001F21CD"/>
    <w:rsid w:val="001F5D65"/>
    <w:rsid w:val="00201680"/>
    <w:rsid w:val="00201BF3"/>
    <w:rsid w:val="002056D5"/>
    <w:rsid w:val="00207D35"/>
    <w:rsid w:val="00222700"/>
    <w:rsid w:val="0022512E"/>
    <w:rsid w:val="0024094B"/>
    <w:rsid w:val="0024097F"/>
    <w:rsid w:val="00240B50"/>
    <w:rsid w:val="002456E8"/>
    <w:rsid w:val="00252CC5"/>
    <w:rsid w:val="00252E92"/>
    <w:rsid w:val="00257EFD"/>
    <w:rsid w:val="002A40F1"/>
    <w:rsid w:val="002F3396"/>
    <w:rsid w:val="002F6469"/>
    <w:rsid w:val="002F775B"/>
    <w:rsid w:val="00312EB4"/>
    <w:rsid w:val="00313A48"/>
    <w:rsid w:val="00314306"/>
    <w:rsid w:val="0032076D"/>
    <w:rsid w:val="00325F91"/>
    <w:rsid w:val="00335371"/>
    <w:rsid w:val="0033627E"/>
    <w:rsid w:val="00341813"/>
    <w:rsid w:val="00342713"/>
    <w:rsid w:val="00367314"/>
    <w:rsid w:val="00376E60"/>
    <w:rsid w:val="00391A1F"/>
    <w:rsid w:val="00393090"/>
    <w:rsid w:val="00393346"/>
    <w:rsid w:val="003A026D"/>
    <w:rsid w:val="003A2F7E"/>
    <w:rsid w:val="003B763C"/>
    <w:rsid w:val="003C1F80"/>
    <w:rsid w:val="003C57A4"/>
    <w:rsid w:val="003F116A"/>
    <w:rsid w:val="003F60C7"/>
    <w:rsid w:val="003F704A"/>
    <w:rsid w:val="00405A98"/>
    <w:rsid w:val="004350D3"/>
    <w:rsid w:val="00440C62"/>
    <w:rsid w:val="00454078"/>
    <w:rsid w:val="0045622A"/>
    <w:rsid w:val="00472055"/>
    <w:rsid w:val="00491800"/>
    <w:rsid w:val="00495FF9"/>
    <w:rsid w:val="004A367D"/>
    <w:rsid w:val="004B3461"/>
    <w:rsid w:val="004C08BE"/>
    <w:rsid w:val="004D559B"/>
    <w:rsid w:val="004F378C"/>
    <w:rsid w:val="00506009"/>
    <w:rsid w:val="00526A28"/>
    <w:rsid w:val="00531987"/>
    <w:rsid w:val="005320CA"/>
    <w:rsid w:val="00534338"/>
    <w:rsid w:val="00535551"/>
    <w:rsid w:val="005654C9"/>
    <w:rsid w:val="00570102"/>
    <w:rsid w:val="005851F8"/>
    <w:rsid w:val="005A4A95"/>
    <w:rsid w:val="005A572E"/>
    <w:rsid w:val="005B0EAE"/>
    <w:rsid w:val="005B35C2"/>
    <w:rsid w:val="005B5124"/>
    <w:rsid w:val="005C2FFF"/>
    <w:rsid w:val="00625099"/>
    <w:rsid w:val="00640199"/>
    <w:rsid w:val="00661FD9"/>
    <w:rsid w:val="00662B5B"/>
    <w:rsid w:val="0068629A"/>
    <w:rsid w:val="006935C9"/>
    <w:rsid w:val="006B2345"/>
    <w:rsid w:val="006B64FC"/>
    <w:rsid w:val="006B7B09"/>
    <w:rsid w:val="006C6E8A"/>
    <w:rsid w:val="006D1CC6"/>
    <w:rsid w:val="006D724E"/>
    <w:rsid w:val="006F1126"/>
    <w:rsid w:val="006F6679"/>
    <w:rsid w:val="006F7F79"/>
    <w:rsid w:val="00731D1F"/>
    <w:rsid w:val="0074127C"/>
    <w:rsid w:val="00746C31"/>
    <w:rsid w:val="00747C68"/>
    <w:rsid w:val="007519DF"/>
    <w:rsid w:val="00753AB2"/>
    <w:rsid w:val="00754066"/>
    <w:rsid w:val="007600C2"/>
    <w:rsid w:val="007677AE"/>
    <w:rsid w:val="00774D3A"/>
    <w:rsid w:val="0079196E"/>
    <w:rsid w:val="007C29DF"/>
    <w:rsid w:val="007E3526"/>
    <w:rsid w:val="007F0D78"/>
    <w:rsid w:val="008038AD"/>
    <w:rsid w:val="00803DC1"/>
    <w:rsid w:val="0081091A"/>
    <w:rsid w:val="00826A29"/>
    <w:rsid w:val="00833758"/>
    <w:rsid w:val="008500EA"/>
    <w:rsid w:val="0087468F"/>
    <w:rsid w:val="008916C6"/>
    <w:rsid w:val="008A3C7D"/>
    <w:rsid w:val="008F5BD3"/>
    <w:rsid w:val="00900317"/>
    <w:rsid w:val="00901C31"/>
    <w:rsid w:val="009031B0"/>
    <w:rsid w:val="00944DDA"/>
    <w:rsid w:val="00951C9E"/>
    <w:rsid w:val="00957858"/>
    <w:rsid w:val="009611CA"/>
    <w:rsid w:val="00982FB8"/>
    <w:rsid w:val="0099242D"/>
    <w:rsid w:val="009A4EA7"/>
    <w:rsid w:val="009B0202"/>
    <w:rsid w:val="009B3AA2"/>
    <w:rsid w:val="009C06E4"/>
    <w:rsid w:val="009E019A"/>
    <w:rsid w:val="009F3E55"/>
    <w:rsid w:val="00A008E3"/>
    <w:rsid w:val="00A32FE1"/>
    <w:rsid w:val="00A333A3"/>
    <w:rsid w:val="00A50577"/>
    <w:rsid w:val="00A51177"/>
    <w:rsid w:val="00A54151"/>
    <w:rsid w:val="00A64A10"/>
    <w:rsid w:val="00A66C45"/>
    <w:rsid w:val="00A82BDA"/>
    <w:rsid w:val="00A85000"/>
    <w:rsid w:val="00A8765D"/>
    <w:rsid w:val="00A96855"/>
    <w:rsid w:val="00AA065B"/>
    <w:rsid w:val="00AA1DD5"/>
    <w:rsid w:val="00AD3BF9"/>
    <w:rsid w:val="00AE1F07"/>
    <w:rsid w:val="00AF2E2A"/>
    <w:rsid w:val="00B1260C"/>
    <w:rsid w:val="00B127FE"/>
    <w:rsid w:val="00B139AD"/>
    <w:rsid w:val="00B24EE5"/>
    <w:rsid w:val="00B51325"/>
    <w:rsid w:val="00B54F9B"/>
    <w:rsid w:val="00B73317"/>
    <w:rsid w:val="00B84C52"/>
    <w:rsid w:val="00B9291E"/>
    <w:rsid w:val="00BC1C49"/>
    <w:rsid w:val="00BC4521"/>
    <w:rsid w:val="00BC52B3"/>
    <w:rsid w:val="00BE1144"/>
    <w:rsid w:val="00BE13CB"/>
    <w:rsid w:val="00BE2FF6"/>
    <w:rsid w:val="00BE78F2"/>
    <w:rsid w:val="00BF13F0"/>
    <w:rsid w:val="00C1339F"/>
    <w:rsid w:val="00C14D16"/>
    <w:rsid w:val="00C24403"/>
    <w:rsid w:val="00C2446C"/>
    <w:rsid w:val="00C2537A"/>
    <w:rsid w:val="00C27F7F"/>
    <w:rsid w:val="00C42CCC"/>
    <w:rsid w:val="00C4790F"/>
    <w:rsid w:val="00C521CA"/>
    <w:rsid w:val="00C729FD"/>
    <w:rsid w:val="00C73424"/>
    <w:rsid w:val="00C92483"/>
    <w:rsid w:val="00C9281F"/>
    <w:rsid w:val="00CA4004"/>
    <w:rsid w:val="00CC4D7E"/>
    <w:rsid w:val="00D12AB6"/>
    <w:rsid w:val="00D3523D"/>
    <w:rsid w:val="00D35A51"/>
    <w:rsid w:val="00D37ECF"/>
    <w:rsid w:val="00D57122"/>
    <w:rsid w:val="00D62750"/>
    <w:rsid w:val="00D65834"/>
    <w:rsid w:val="00D6664B"/>
    <w:rsid w:val="00D90BA8"/>
    <w:rsid w:val="00DB233A"/>
    <w:rsid w:val="00DC64D8"/>
    <w:rsid w:val="00DC6534"/>
    <w:rsid w:val="00DC6CAF"/>
    <w:rsid w:val="00DD73FE"/>
    <w:rsid w:val="00DE77D0"/>
    <w:rsid w:val="00DF430E"/>
    <w:rsid w:val="00DF570F"/>
    <w:rsid w:val="00DF5D37"/>
    <w:rsid w:val="00E04A66"/>
    <w:rsid w:val="00E20666"/>
    <w:rsid w:val="00E40E7C"/>
    <w:rsid w:val="00E45941"/>
    <w:rsid w:val="00E45C40"/>
    <w:rsid w:val="00E4612A"/>
    <w:rsid w:val="00E500BE"/>
    <w:rsid w:val="00E56CBB"/>
    <w:rsid w:val="00E84018"/>
    <w:rsid w:val="00E8548A"/>
    <w:rsid w:val="00E85A97"/>
    <w:rsid w:val="00E95F7F"/>
    <w:rsid w:val="00EA0893"/>
    <w:rsid w:val="00EA08BA"/>
    <w:rsid w:val="00EA2BDC"/>
    <w:rsid w:val="00EA3852"/>
    <w:rsid w:val="00EA6C57"/>
    <w:rsid w:val="00ED1193"/>
    <w:rsid w:val="00ED7A41"/>
    <w:rsid w:val="00EE639B"/>
    <w:rsid w:val="00EF2935"/>
    <w:rsid w:val="00F03821"/>
    <w:rsid w:val="00F30C1D"/>
    <w:rsid w:val="00F406EC"/>
    <w:rsid w:val="00F44387"/>
    <w:rsid w:val="00F83104"/>
    <w:rsid w:val="00F84893"/>
    <w:rsid w:val="00FA432B"/>
    <w:rsid w:val="00FB564A"/>
    <w:rsid w:val="00FD53A8"/>
    <w:rsid w:val="00FE1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 w:type="paragraph" w:customStyle="1" w:styleId="paragraph">
    <w:name w:val="paragraph"/>
    <w:basedOn w:val="Normal"/>
    <w:rsid w:val="00035961"/>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035961"/>
  </w:style>
  <w:style w:type="character" w:customStyle="1" w:styleId="eop">
    <w:name w:val="eop"/>
    <w:basedOn w:val="DefaultParagraphFont"/>
    <w:rsid w:val="0003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5854">
      <w:bodyDiv w:val="1"/>
      <w:marLeft w:val="0"/>
      <w:marRight w:val="0"/>
      <w:marTop w:val="0"/>
      <w:marBottom w:val="0"/>
      <w:divBdr>
        <w:top w:val="none" w:sz="0" w:space="0" w:color="auto"/>
        <w:left w:val="none" w:sz="0" w:space="0" w:color="auto"/>
        <w:bottom w:val="none" w:sz="0" w:space="0" w:color="auto"/>
        <w:right w:val="none" w:sz="0" w:space="0" w:color="auto"/>
      </w:divBdr>
    </w:div>
    <w:div w:id="786781829">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726247845">
      <w:bodyDiv w:val="1"/>
      <w:marLeft w:val="0"/>
      <w:marRight w:val="0"/>
      <w:marTop w:val="0"/>
      <w:marBottom w:val="0"/>
      <w:divBdr>
        <w:top w:val="none" w:sz="0" w:space="0" w:color="auto"/>
        <w:left w:val="none" w:sz="0" w:space="0" w:color="auto"/>
        <w:bottom w:val="none" w:sz="0" w:space="0" w:color="auto"/>
        <w:right w:val="none" w:sz="0" w:space="0" w:color="auto"/>
      </w:divBdr>
    </w:div>
    <w:div w:id="1797290058">
      <w:bodyDiv w:val="1"/>
      <w:marLeft w:val="0"/>
      <w:marRight w:val="0"/>
      <w:marTop w:val="0"/>
      <w:marBottom w:val="0"/>
      <w:divBdr>
        <w:top w:val="none" w:sz="0" w:space="0" w:color="auto"/>
        <w:left w:val="none" w:sz="0" w:space="0" w:color="auto"/>
        <w:bottom w:val="none" w:sz="0" w:space="0" w:color="auto"/>
        <w:right w:val="none" w:sz="0" w:space="0" w:color="auto"/>
      </w:divBdr>
    </w:div>
    <w:div w:id="1963263558">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 Adekunle</cp:lastModifiedBy>
  <cp:revision>8</cp:revision>
  <dcterms:created xsi:type="dcterms:W3CDTF">2025-07-22T11:10:00Z</dcterms:created>
  <dcterms:modified xsi:type="dcterms:W3CDTF">2025-08-05T11:24:00Z</dcterms:modified>
</cp:coreProperties>
</file>