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E6C5" w14:textId="77777777" w:rsidR="00136174" w:rsidRPr="00951455" w:rsidRDefault="00136174" w:rsidP="0081007E">
      <w:pPr>
        <w:spacing w:line="240" w:lineRule="auto"/>
        <w:jc w:val="both"/>
        <w:rPr>
          <w:rFonts w:asciiTheme="minorHAnsi" w:hAnsiTheme="minorHAnsi" w:cstheme="minorHAnsi"/>
          <w:b/>
          <w:noProof/>
          <w:color w:val="auto"/>
          <w:sz w:val="24"/>
          <w:szCs w:val="24"/>
        </w:rPr>
      </w:pPr>
      <w:r w:rsidRPr="00951455">
        <w:rPr>
          <w:rFonts w:asciiTheme="minorHAnsi" w:hAnsiTheme="minorHAnsi" w:cstheme="minorHAnsi"/>
          <w:b/>
          <w:noProof/>
          <w:color w:val="auto"/>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951455" w14:paraId="0FCD6132" w14:textId="77777777" w:rsidTr="00E42372">
        <w:tc>
          <w:tcPr>
            <w:tcW w:w="2065" w:type="dxa"/>
          </w:tcPr>
          <w:p w14:paraId="6C1E6ED5" w14:textId="41B409B7" w:rsidR="009B3AA2" w:rsidRPr="00951455" w:rsidRDefault="009B3AA2" w:rsidP="0081007E">
            <w:pPr>
              <w:spacing w:before="60" w:after="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JD Unique ID:</w:t>
            </w:r>
          </w:p>
        </w:tc>
        <w:tc>
          <w:tcPr>
            <w:tcW w:w="7541" w:type="dxa"/>
          </w:tcPr>
          <w:p w14:paraId="668ECFF9" w14:textId="39801718" w:rsidR="009B3AA2" w:rsidRPr="00951455" w:rsidRDefault="00C93C6B" w:rsidP="0081007E">
            <w:pPr>
              <w:pStyle w:val="NormalWeb"/>
              <w:shd w:val="clear" w:color="auto" w:fill="FFFFFF"/>
              <w:spacing w:before="0" w:beforeAutospacing="0" w:after="0" w:afterAutospacing="0"/>
              <w:jc w:val="both"/>
              <w:rPr>
                <w:rFonts w:asciiTheme="minorHAnsi" w:hAnsiTheme="minorHAnsi" w:cstheme="minorHAnsi"/>
                <w:lang w:val="en-IE"/>
              </w:rPr>
            </w:pPr>
            <w:r>
              <w:rPr>
                <w:rFonts w:asciiTheme="minorHAnsi" w:hAnsiTheme="minorHAnsi" w:cstheme="minorHAnsi"/>
                <w:lang w:val="en-IE"/>
              </w:rPr>
              <w:t>72803</w:t>
            </w:r>
          </w:p>
        </w:tc>
      </w:tr>
      <w:tr w:rsidR="001E6887" w:rsidRPr="00951455" w14:paraId="21FC3DF3" w14:textId="77777777" w:rsidTr="00E42372">
        <w:tc>
          <w:tcPr>
            <w:tcW w:w="2065" w:type="dxa"/>
          </w:tcPr>
          <w:p w14:paraId="32C36489" w14:textId="406BEC7B" w:rsidR="009B3AA2" w:rsidRPr="00951455" w:rsidRDefault="009B3AA2" w:rsidP="0081007E">
            <w:pPr>
              <w:spacing w:before="60" w:after="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Job Title:</w:t>
            </w:r>
          </w:p>
        </w:tc>
        <w:tc>
          <w:tcPr>
            <w:tcW w:w="7541" w:type="dxa"/>
          </w:tcPr>
          <w:p w14:paraId="0CF4AF78" w14:textId="617F4E73" w:rsidR="009B3AA2" w:rsidRPr="00951455" w:rsidRDefault="0081007E" w:rsidP="0081007E">
            <w:pPr>
              <w:pStyle w:val="NormalWeb"/>
              <w:shd w:val="clear" w:color="auto" w:fill="FFFFFF"/>
              <w:spacing w:before="0" w:beforeAutospacing="0" w:after="0" w:afterAutospacing="0"/>
              <w:jc w:val="both"/>
              <w:rPr>
                <w:rFonts w:asciiTheme="minorHAnsi" w:hAnsiTheme="minorHAnsi" w:cstheme="minorHAnsi"/>
                <w:lang w:val="en-IE"/>
              </w:rPr>
            </w:pPr>
            <w:r w:rsidRPr="00951455">
              <w:rPr>
                <w:rFonts w:asciiTheme="minorHAnsi" w:hAnsiTheme="minorHAnsi" w:cstheme="minorHAnsi"/>
                <w:lang w:val="en-IE"/>
              </w:rPr>
              <w:t>Procurement &amp; Logistics</w:t>
            </w:r>
            <w:r w:rsidR="002B7E58" w:rsidRPr="00951455">
              <w:rPr>
                <w:rFonts w:asciiTheme="minorHAnsi" w:hAnsiTheme="minorHAnsi" w:cstheme="minorHAnsi"/>
                <w:lang w:val="en-IE"/>
              </w:rPr>
              <w:t xml:space="preserve"> </w:t>
            </w:r>
            <w:r w:rsidR="00951455" w:rsidRPr="00951455">
              <w:rPr>
                <w:rFonts w:asciiTheme="minorHAnsi" w:hAnsiTheme="minorHAnsi" w:cstheme="minorHAnsi"/>
                <w:lang w:val="en-IE"/>
              </w:rPr>
              <w:t>Officer</w:t>
            </w:r>
            <w:r w:rsidR="002B7E58" w:rsidRPr="00951455">
              <w:rPr>
                <w:rFonts w:asciiTheme="minorHAnsi" w:hAnsiTheme="minorHAnsi" w:cstheme="minorHAnsi"/>
                <w:lang w:val="en-IE"/>
              </w:rPr>
              <w:t>-</w:t>
            </w:r>
            <w:r w:rsidR="009B3AA2" w:rsidRPr="00951455">
              <w:rPr>
                <w:rFonts w:asciiTheme="minorHAnsi" w:hAnsiTheme="minorHAnsi" w:cstheme="minorHAnsi"/>
                <w:lang w:val="en-IE"/>
              </w:rPr>
              <w:t xml:space="preserve"> </w:t>
            </w:r>
            <w:r w:rsidR="002B2769">
              <w:rPr>
                <w:rStyle w:val="markedcontent"/>
                <w:rFonts w:asciiTheme="minorHAnsi" w:hAnsiTheme="minorHAnsi" w:cstheme="minorHAnsi"/>
                <w:shd w:val="clear" w:color="auto" w:fill="FFFFFF"/>
                <w:lang w:eastAsia="en-US"/>
              </w:rPr>
              <w:t>Youth in Work Project</w:t>
            </w:r>
          </w:p>
        </w:tc>
      </w:tr>
      <w:tr w:rsidR="001E6887" w:rsidRPr="00951455" w14:paraId="3737B8A1" w14:textId="77777777" w:rsidTr="00E42372">
        <w:tc>
          <w:tcPr>
            <w:tcW w:w="2065" w:type="dxa"/>
          </w:tcPr>
          <w:p w14:paraId="5516778E" w14:textId="77777777" w:rsidR="009B3AA2" w:rsidRPr="00951455" w:rsidRDefault="009B3AA2" w:rsidP="0081007E">
            <w:pPr>
              <w:spacing w:before="60" w:after="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Company:</w:t>
            </w:r>
          </w:p>
        </w:tc>
        <w:tc>
          <w:tcPr>
            <w:tcW w:w="7541" w:type="dxa"/>
          </w:tcPr>
          <w:p w14:paraId="59F56BDC" w14:textId="77777777" w:rsidR="009B3AA2" w:rsidRPr="00951455" w:rsidRDefault="009B3AA2" w:rsidP="0081007E">
            <w:pPr>
              <w:spacing w:before="60" w:after="60" w:line="240" w:lineRule="auto"/>
              <w:jc w:val="both"/>
              <w:rPr>
                <w:rFonts w:asciiTheme="minorHAnsi" w:hAnsiTheme="minorHAnsi" w:cstheme="minorHAnsi"/>
                <w:color w:val="auto"/>
                <w:sz w:val="24"/>
                <w:szCs w:val="24"/>
              </w:rPr>
            </w:pPr>
            <w:r w:rsidRPr="00951455">
              <w:rPr>
                <w:rFonts w:asciiTheme="minorHAnsi" w:hAnsiTheme="minorHAnsi" w:cstheme="minorHAnsi"/>
                <w:color w:val="auto"/>
                <w:sz w:val="24"/>
                <w:szCs w:val="24"/>
              </w:rPr>
              <w:t>Self Help Africa</w:t>
            </w:r>
          </w:p>
        </w:tc>
      </w:tr>
      <w:tr w:rsidR="001E6887" w:rsidRPr="00951455" w14:paraId="1B61ECDA" w14:textId="77777777" w:rsidTr="00E42372">
        <w:tc>
          <w:tcPr>
            <w:tcW w:w="2065" w:type="dxa"/>
          </w:tcPr>
          <w:p w14:paraId="6FB2CCEE" w14:textId="77777777" w:rsidR="009B3AA2" w:rsidRPr="00951455" w:rsidRDefault="009B3AA2" w:rsidP="0081007E">
            <w:pPr>
              <w:spacing w:before="60" w:after="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Location:</w:t>
            </w:r>
          </w:p>
        </w:tc>
        <w:tc>
          <w:tcPr>
            <w:tcW w:w="7541" w:type="dxa"/>
          </w:tcPr>
          <w:p w14:paraId="396CBB80" w14:textId="1DD57CAA" w:rsidR="009B3AA2" w:rsidRPr="00951455" w:rsidRDefault="00951455" w:rsidP="0081007E">
            <w:pPr>
              <w:spacing w:before="60" w:after="60" w:line="240" w:lineRule="auto"/>
              <w:jc w:val="both"/>
              <w:rPr>
                <w:rFonts w:asciiTheme="minorHAnsi" w:hAnsiTheme="minorHAnsi" w:cstheme="minorHAnsi"/>
                <w:color w:val="auto"/>
                <w:sz w:val="24"/>
                <w:szCs w:val="24"/>
              </w:rPr>
            </w:pPr>
            <w:r w:rsidRPr="00951455">
              <w:rPr>
                <w:rFonts w:asciiTheme="minorHAnsi" w:hAnsiTheme="minorHAnsi" w:cstheme="minorHAnsi"/>
                <w:color w:val="auto"/>
                <w:sz w:val="24"/>
                <w:szCs w:val="24"/>
              </w:rPr>
              <w:t>Sokoto</w:t>
            </w:r>
          </w:p>
        </w:tc>
      </w:tr>
      <w:tr w:rsidR="001E6887" w:rsidRPr="00951455" w14:paraId="0B4C2BEA" w14:textId="77777777" w:rsidTr="00E42372">
        <w:tc>
          <w:tcPr>
            <w:tcW w:w="2065" w:type="dxa"/>
          </w:tcPr>
          <w:p w14:paraId="16C82863" w14:textId="77777777" w:rsidR="009B3AA2" w:rsidRPr="00951455" w:rsidRDefault="009B3AA2" w:rsidP="0081007E">
            <w:pPr>
              <w:spacing w:before="60" w:after="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Contract type:</w:t>
            </w:r>
          </w:p>
        </w:tc>
        <w:tc>
          <w:tcPr>
            <w:tcW w:w="7541" w:type="dxa"/>
          </w:tcPr>
          <w:p w14:paraId="17C2127E" w14:textId="67F73FD7" w:rsidR="009B3AA2" w:rsidRPr="00951455" w:rsidRDefault="009B3AA2" w:rsidP="0081007E">
            <w:pPr>
              <w:spacing w:before="60" w:after="60" w:line="240" w:lineRule="auto"/>
              <w:jc w:val="both"/>
              <w:rPr>
                <w:rFonts w:asciiTheme="minorHAnsi" w:hAnsiTheme="minorHAnsi" w:cstheme="minorHAnsi"/>
                <w:color w:val="auto"/>
                <w:sz w:val="24"/>
                <w:szCs w:val="24"/>
              </w:rPr>
            </w:pPr>
            <w:r w:rsidRPr="00951455">
              <w:rPr>
                <w:rFonts w:asciiTheme="minorHAnsi" w:hAnsiTheme="minorHAnsi" w:cstheme="minorHAnsi"/>
                <w:color w:val="auto"/>
                <w:sz w:val="24"/>
                <w:szCs w:val="24"/>
              </w:rPr>
              <w:t>Fixed term contract, full-time</w:t>
            </w:r>
            <w:r w:rsidR="00393346" w:rsidRPr="00951455">
              <w:rPr>
                <w:rFonts w:asciiTheme="minorHAnsi" w:hAnsiTheme="minorHAnsi" w:cstheme="minorHAnsi"/>
                <w:color w:val="auto"/>
                <w:sz w:val="24"/>
                <w:szCs w:val="24"/>
                <w:lang w:val="en-IE"/>
              </w:rPr>
              <w:t xml:space="preserve"> </w:t>
            </w:r>
            <w:r w:rsidR="00BE1144" w:rsidRPr="00951455">
              <w:rPr>
                <w:rFonts w:asciiTheme="minorHAnsi" w:hAnsiTheme="minorHAnsi" w:cstheme="minorHAnsi"/>
                <w:color w:val="auto"/>
                <w:sz w:val="24"/>
                <w:szCs w:val="24"/>
              </w:rPr>
              <w:t>(</w:t>
            </w:r>
            <w:r w:rsidR="00BE1144" w:rsidRPr="00951455">
              <w:rPr>
                <w:rFonts w:asciiTheme="minorHAnsi" w:hAnsiTheme="minorHAnsi" w:cstheme="minorHAnsi"/>
                <w:color w:val="auto"/>
                <w:sz w:val="24"/>
                <w:szCs w:val="24"/>
                <w:lang w:val="en-IE"/>
              </w:rPr>
              <w:t>local recruitment)</w:t>
            </w:r>
          </w:p>
        </w:tc>
      </w:tr>
      <w:tr w:rsidR="001E6887" w:rsidRPr="00951455" w14:paraId="7634CA1D" w14:textId="77777777" w:rsidTr="00E42372">
        <w:tc>
          <w:tcPr>
            <w:tcW w:w="2065" w:type="dxa"/>
          </w:tcPr>
          <w:p w14:paraId="043D7612" w14:textId="77777777" w:rsidR="009B3AA2" w:rsidRPr="00951455" w:rsidRDefault="009B3AA2" w:rsidP="0081007E">
            <w:pPr>
              <w:spacing w:before="60" w:after="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Period</w:t>
            </w:r>
          </w:p>
        </w:tc>
        <w:tc>
          <w:tcPr>
            <w:tcW w:w="7541" w:type="dxa"/>
          </w:tcPr>
          <w:p w14:paraId="44E73DA5" w14:textId="57FF7A11" w:rsidR="009B3AA2" w:rsidRPr="00951455" w:rsidRDefault="00951455" w:rsidP="0081007E">
            <w:pPr>
              <w:spacing w:before="60" w:after="60"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2</w:t>
            </w:r>
            <w:r w:rsidR="009B3AA2" w:rsidRPr="00951455">
              <w:rPr>
                <w:rFonts w:asciiTheme="minorHAnsi" w:hAnsiTheme="minorHAnsi" w:cstheme="minorHAnsi"/>
                <w:color w:val="auto"/>
                <w:sz w:val="24"/>
                <w:szCs w:val="24"/>
              </w:rPr>
              <w:t xml:space="preserve"> years</w:t>
            </w:r>
            <w:r w:rsidR="00C53BB9" w:rsidRPr="00951455">
              <w:rPr>
                <w:rFonts w:asciiTheme="minorHAnsi" w:hAnsiTheme="minorHAnsi" w:cstheme="minorHAnsi"/>
                <w:color w:val="auto"/>
                <w:sz w:val="24"/>
                <w:szCs w:val="24"/>
              </w:rPr>
              <w:t xml:space="preserve"> (renewable)</w:t>
            </w:r>
          </w:p>
        </w:tc>
      </w:tr>
      <w:tr w:rsidR="00951455" w:rsidRPr="00951455" w14:paraId="1C98EF9A" w14:textId="77777777" w:rsidTr="00E42372">
        <w:tc>
          <w:tcPr>
            <w:tcW w:w="2065" w:type="dxa"/>
          </w:tcPr>
          <w:p w14:paraId="623ABF4E" w14:textId="77777777" w:rsidR="00951455" w:rsidRPr="00951455" w:rsidRDefault="00951455" w:rsidP="00951455">
            <w:pPr>
              <w:spacing w:before="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Reports to:</w:t>
            </w:r>
          </w:p>
        </w:tc>
        <w:tc>
          <w:tcPr>
            <w:tcW w:w="7541" w:type="dxa"/>
          </w:tcPr>
          <w:p w14:paraId="02CA0E72" w14:textId="334363E1" w:rsidR="00951455" w:rsidRPr="00951455" w:rsidRDefault="00951455" w:rsidP="00951455">
            <w:pPr>
              <w:spacing w:line="240" w:lineRule="auto"/>
              <w:jc w:val="both"/>
              <w:rPr>
                <w:rFonts w:asciiTheme="minorHAnsi" w:hAnsiTheme="minorHAnsi" w:cstheme="minorHAnsi"/>
                <w:color w:val="auto"/>
                <w:sz w:val="24"/>
                <w:szCs w:val="24"/>
                <w:lang w:val="en-US"/>
              </w:rPr>
            </w:pPr>
            <w:r w:rsidRPr="00951455">
              <w:rPr>
                <w:rFonts w:asciiTheme="minorHAnsi" w:hAnsiTheme="minorHAnsi" w:cstheme="minorHAnsi"/>
                <w:sz w:val="24"/>
                <w:szCs w:val="24"/>
                <w:lang w:val="en-IE"/>
              </w:rPr>
              <w:t xml:space="preserve">Senior Officer, Procurement &amp; Logistics </w:t>
            </w:r>
          </w:p>
        </w:tc>
      </w:tr>
      <w:tr w:rsidR="00951455" w:rsidRPr="00951455" w14:paraId="4BA5E7FC" w14:textId="77777777" w:rsidTr="00E42372">
        <w:tc>
          <w:tcPr>
            <w:tcW w:w="2065" w:type="dxa"/>
          </w:tcPr>
          <w:p w14:paraId="322CA5AA" w14:textId="77777777" w:rsidR="00951455" w:rsidRPr="00951455" w:rsidRDefault="00951455" w:rsidP="00951455">
            <w:pPr>
              <w:spacing w:before="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Organisation overview:</w:t>
            </w:r>
          </w:p>
          <w:p w14:paraId="75DC3682" w14:textId="77777777" w:rsidR="00951455" w:rsidRPr="00951455" w:rsidRDefault="00951455" w:rsidP="00951455">
            <w:pPr>
              <w:spacing w:before="60" w:line="240" w:lineRule="auto"/>
              <w:jc w:val="both"/>
              <w:rPr>
                <w:rFonts w:asciiTheme="minorHAnsi" w:hAnsiTheme="minorHAnsi" w:cstheme="minorHAnsi"/>
                <w:b/>
                <w:color w:val="auto"/>
                <w:sz w:val="24"/>
                <w:szCs w:val="24"/>
              </w:rPr>
            </w:pPr>
          </w:p>
          <w:p w14:paraId="1C240B92" w14:textId="77777777" w:rsidR="00951455" w:rsidRPr="00951455" w:rsidRDefault="00951455" w:rsidP="00951455">
            <w:pPr>
              <w:spacing w:before="60" w:line="240" w:lineRule="auto"/>
              <w:jc w:val="both"/>
              <w:rPr>
                <w:rFonts w:asciiTheme="minorHAnsi" w:hAnsiTheme="minorHAnsi" w:cstheme="minorHAnsi"/>
                <w:b/>
                <w:color w:val="auto"/>
                <w:sz w:val="24"/>
                <w:szCs w:val="24"/>
              </w:rPr>
            </w:pPr>
          </w:p>
        </w:tc>
        <w:tc>
          <w:tcPr>
            <w:tcW w:w="7541" w:type="dxa"/>
          </w:tcPr>
          <w:p w14:paraId="5F021F42" w14:textId="77777777" w:rsidR="00951455" w:rsidRPr="00951455" w:rsidRDefault="00951455" w:rsidP="00951455">
            <w:pPr>
              <w:pStyle w:val="TableParagraph"/>
              <w:spacing w:before="268" w:after="240"/>
              <w:ind w:left="105"/>
              <w:jc w:val="both"/>
              <w:rPr>
                <w:rFonts w:asciiTheme="minorHAnsi" w:hAnsiTheme="minorHAnsi" w:cstheme="minorHAnsi"/>
                <w:b/>
                <w:sz w:val="24"/>
                <w:szCs w:val="24"/>
              </w:rPr>
            </w:pPr>
            <w:r w:rsidRPr="00951455">
              <w:rPr>
                <w:rFonts w:asciiTheme="minorHAnsi" w:hAnsiTheme="minorHAnsi" w:cstheme="minorHAnsi"/>
                <w:b/>
                <w:sz w:val="24"/>
                <w:szCs w:val="24"/>
              </w:rPr>
              <w:t>About</w:t>
            </w:r>
            <w:r w:rsidRPr="00951455">
              <w:rPr>
                <w:rFonts w:asciiTheme="minorHAnsi" w:hAnsiTheme="minorHAnsi" w:cstheme="minorHAnsi"/>
                <w:b/>
                <w:spacing w:val="-2"/>
                <w:sz w:val="24"/>
                <w:szCs w:val="24"/>
              </w:rPr>
              <w:t xml:space="preserve"> </w:t>
            </w:r>
            <w:r w:rsidRPr="00951455">
              <w:rPr>
                <w:rFonts w:asciiTheme="minorHAnsi" w:hAnsiTheme="minorHAnsi" w:cstheme="minorHAnsi"/>
                <w:b/>
                <w:sz w:val="24"/>
                <w:szCs w:val="24"/>
              </w:rPr>
              <w:t>Self</w:t>
            </w:r>
            <w:r w:rsidRPr="00951455">
              <w:rPr>
                <w:rFonts w:asciiTheme="minorHAnsi" w:hAnsiTheme="minorHAnsi" w:cstheme="minorHAnsi"/>
                <w:b/>
                <w:spacing w:val="-4"/>
                <w:sz w:val="24"/>
                <w:szCs w:val="24"/>
              </w:rPr>
              <w:t xml:space="preserve"> </w:t>
            </w:r>
            <w:r w:rsidRPr="00951455">
              <w:rPr>
                <w:rFonts w:asciiTheme="minorHAnsi" w:hAnsiTheme="minorHAnsi" w:cstheme="minorHAnsi"/>
                <w:b/>
                <w:sz w:val="24"/>
                <w:szCs w:val="24"/>
              </w:rPr>
              <w:t>Help</w:t>
            </w:r>
            <w:r w:rsidRPr="00951455">
              <w:rPr>
                <w:rFonts w:asciiTheme="minorHAnsi" w:hAnsiTheme="minorHAnsi" w:cstheme="minorHAnsi"/>
                <w:b/>
                <w:spacing w:val="-3"/>
                <w:sz w:val="24"/>
                <w:szCs w:val="24"/>
              </w:rPr>
              <w:t xml:space="preserve"> </w:t>
            </w:r>
            <w:r w:rsidRPr="00951455">
              <w:rPr>
                <w:rFonts w:asciiTheme="minorHAnsi" w:hAnsiTheme="minorHAnsi" w:cstheme="minorHAnsi"/>
                <w:b/>
                <w:spacing w:val="-2"/>
                <w:sz w:val="24"/>
                <w:szCs w:val="24"/>
              </w:rPr>
              <w:t>Africa</w:t>
            </w:r>
          </w:p>
          <w:p w14:paraId="6F75FF64" w14:textId="77777777" w:rsidR="00951455" w:rsidRPr="00951455" w:rsidRDefault="00951455" w:rsidP="00951455">
            <w:pPr>
              <w:pStyle w:val="TableParagraph"/>
              <w:ind w:left="105" w:right="97"/>
              <w:jc w:val="both"/>
              <w:rPr>
                <w:rFonts w:asciiTheme="minorHAnsi" w:hAnsiTheme="minorHAnsi" w:cstheme="minorHAnsi"/>
                <w:sz w:val="24"/>
                <w:szCs w:val="24"/>
              </w:rPr>
            </w:pPr>
            <w:r w:rsidRPr="00951455">
              <w:rPr>
                <w:rFonts w:asciiTheme="minorHAnsi" w:hAnsiTheme="minorHAnsi" w:cstheme="minorHAnsi"/>
                <w:sz w:val="24"/>
                <w:szCs w:val="24"/>
              </w:rPr>
              <w:t>Self Help Africa (SHA) is an international development organisation headquartered in Dublin, Ireland and dedicated to the vision of ‘</w:t>
            </w:r>
            <w:r w:rsidRPr="00951455">
              <w:rPr>
                <w:rFonts w:asciiTheme="minorHAnsi" w:hAnsiTheme="minorHAnsi" w:cstheme="minorHAnsi"/>
                <w:i/>
                <w:sz w:val="24"/>
                <w:szCs w:val="24"/>
              </w:rPr>
              <w:t>Sustainable livelihoods and healthy lives for all in a changing climate’</w:t>
            </w:r>
            <w:r w:rsidRPr="00951455">
              <w:rPr>
                <w:rFonts w:asciiTheme="minorHAnsi" w:hAnsiTheme="minorHAnsi" w:cstheme="minorHAnsi"/>
                <w:sz w:val="24"/>
                <w:szCs w:val="24"/>
              </w:rPr>
              <w:t>. We have over 50 years of experience working in Africa, including 25 years in Nigeria (formerly as United Purpose and Concern Universal).</w:t>
            </w:r>
          </w:p>
          <w:p w14:paraId="1CD3860F" w14:textId="77777777" w:rsidR="00951455" w:rsidRPr="00951455" w:rsidRDefault="00951455" w:rsidP="00951455">
            <w:pPr>
              <w:pStyle w:val="TableParagraph"/>
              <w:spacing w:before="267"/>
              <w:ind w:left="105" w:right="98"/>
              <w:jc w:val="both"/>
              <w:rPr>
                <w:rFonts w:asciiTheme="minorHAnsi" w:hAnsiTheme="minorHAnsi" w:cstheme="minorHAnsi"/>
                <w:sz w:val="24"/>
                <w:szCs w:val="24"/>
              </w:rPr>
            </w:pPr>
            <w:r w:rsidRPr="00951455">
              <w:rPr>
                <w:rFonts w:asciiTheme="minorHAnsi" w:hAnsiTheme="minorHAnsi" w:cstheme="minorHAnsi"/>
                <w:sz w:val="24"/>
                <w:szCs w:val="24"/>
              </w:rPr>
              <w:t>In 2021, Self Help Africa merged with United Purpose (UP), doubling our size. The organisation now works in 17 programme countries. 15 of these are in sub-Saharan Africa while subsidiary organisations,</w:t>
            </w:r>
            <w:r w:rsidRPr="00951455">
              <w:rPr>
                <w:rFonts w:asciiTheme="minorHAnsi" w:hAnsiTheme="minorHAnsi" w:cstheme="minorHAnsi"/>
                <w:spacing w:val="-1"/>
                <w:sz w:val="24"/>
                <w:szCs w:val="24"/>
              </w:rPr>
              <w:t xml:space="preserve"> </w:t>
            </w:r>
            <w:r w:rsidRPr="00951455">
              <w:rPr>
                <w:rFonts w:asciiTheme="minorHAnsi" w:hAnsiTheme="minorHAnsi" w:cstheme="minorHAnsi"/>
                <w:sz w:val="24"/>
                <w:szCs w:val="24"/>
              </w:rPr>
              <w:t>‘Self Help Brazil’ and ‘Self</w:t>
            </w:r>
            <w:r w:rsidRPr="00951455">
              <w:rPr>
                <w:rFonts w:asciiTheme="minorHAnsi" w:hAnsiTheme="minorHAnsi" w:cstheme="minorHAnsi"/>
                <w:spacing w:val="-1"/>
                <w:sz w:val="24"/>
                <w:szCs w:val="24"/>
              </w:rPr>
              <w:t xml:space="preserve"> </w:t>
            </w:r>
            <w:r w:rsidRPr="00951455">
              <w:rPr>
                <w:rFonts w:asciiTheme="minorHAnsi" w:hAnsiTheme="minorHAnsi" w:cstheme="minorHAnsi"/>
                <w:sz w:val="24"/>
                <w:szCs w:val="24"/>
              </w:rPr>
              <w:t>Help Bangladesh’, have been created for our programmes in the two countries where we are working outside of Africa.</w:t>
            </w:r>
          </w:p>
          <w:p w14:paraId="79CAA21F" w14:textId="77777777" w:rsidR="00951455" w:rsidRPr="00951455" w:rsidRDefault="00951455" w:rsidP="00951455">
            <w:pPr>
              <w:pStyle w:val="TableParagraph"/>
              <w:spacing w:before="2"/>
              <w:ind w:left="0"/>
              <w:rPr>
                <w:rFonts w:asciiTheme="minorHAnsi" w:hAnsiTheme="minorHAnsi" w:cstheme="minorHAnsi"/>
                <w:b/>
                <w:sz w:val="24"/>
                <w:szCs w:val="24"/>
              </w:rPr>
            </w:pPr>
          </w:p>
          <w:p w14:paraId="6DBA73B3" w14:textId="77777777" w:rsidR="00951455" w:rsidRPr="00951455" w:rsidRDefault="00951455" w:rsidP="00951455">
            <w:pPr>
              <w:pStyle w:val="TableParagraph"/>
              <w:ind w:left="105" w:right="96"/>
              <w:jc w:val="both"/>
              <w:rPr>
                <w:rFonts w:asciiTheme="minorHAnsi" w:hAnsiTheme="minorHAnsi" w:cstheme="minorHAnsi"/>
                <w:sz w:val="24"/>
                <w:szCs w:val="24"/>
              </w:rPr>
            </w:pPr>
            <w:r w:rsidRPr="00951455">
              <w:rPr>
                <w:rFonts w:asciiTheme="minorHAnsi" w:hAnsiTheme="minorHAnsi" w:cstheme="minorHAnsi"/>
                <w:sz w:val="24"/>
                <w:szCs w:val="24"/>
              </w:rPr>
              <w:t>In early 2023, we launched a new five-year organisation strategy, which defines</w:t>
            </w:r>
            <w:r w:rsidRPr="00951455">
              <w:rPr>
                <w:rFonts w:asciiTheme="minorHAnsi" w:hAnsiTheme="minorHAnsi" w:cstheme="minorHAnsi"/>
                <w:spacing w:val="80"/>
                <w:sz w:val="24"/>
                <w:szCs w:val="24"/>
              </w:rPr>
              <w:t xml:space="preserve"> </w:t>
            </w:r>
            <w:r w:rsidRPr="00951455">
              <w:rPr>
                <w:rFonts w:asciiTheme="minorHAnsi" w:hAnsiTheme="minorHAnsi" w:cstheme="minorHAnsi"/>
                <w:sz w:val="24"/>
                <w:szCs w:val="24"/>
              </w:rPr>
              <w:t>shared</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mission</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as</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the</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alleviation</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of</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hunger,</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poverty,</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social</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inequality</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and</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the impact of climate change through community-led, market-based and enterprise- focused</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approaches,</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so</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that</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people</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can</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have</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access</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to</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nutritious</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food,</w:t>
            </w:r>
            <w:r w:rsidRPr="00951455">
              <w:rPr>
                <w:rFonts w:asciiTheme="minorHAnsi" w:hAnsiTheme="minorHAnsi" w:cstheme="minorHAnsi"/>
                <w:spacing w:val="40"/>
                <w:sz w:val="24"/>
                <w:szCs w:val="24"/>
              </w:rPr>
              <w:t xml:space="preserve"> </w:t>
            </w:r>
            <w:r w:rsidRPr="00951455">
              <w:rPr>
                <w:rFonts w:asciiTheme="minorHAnsi" w:hAnsiTheme="minorHAnsi" w:cstheme="minorHAnsi"/>
                <w:sz w:val="24"/>
                <w:szCs w:val="24"/>
              </w:rPr>
              <w:t>clean water, decent employment and incomes, while sustaining natural resources.</w:t>
            </w:r>
          </w:p>
          <w:p w14:paraId="24F57E5C" w14:textId="77777777" w:rsidR="00951455" w:rsidRPr="00951455" w:rsidRDefault="00951455" w:rsidP="00951455">
            <w:pPr>
              <w:pStyle w:val="TableParagraph"/>
              <w:spacing w:before="268"/>
              <w:ind w:left="105" w:right="96"/>
              <w:jc w:val="both"/>
              <w:rPr>
                <w:rFonts w:asciiTheme="minorHAnsi" w:hAnsiTheme="minorHAnsi" w:cstheme="minorHAnsi"/>
                <w:sz w:val="24"/>
                <w:szCs w:val="24"/>
              </w:rPr>
            </w:pPr>
            <w:r w:rsidRPr="00951455">
              <w:rPr>
                <w:rFonts w:asciiTheme="minorHAnsi" w:hAnsiTheme="minorHAnsi" w:cstheme="minorHAnsi"/>
                <w:sz w:val="24"/>
                <w:szCs w:val="24"/>
              </w:rPr>
              <w:t>Our</w:t>
            </w:r>
            <w:r w:rsidRPr="00951455">
              <w:rPr>
                <w:rFonts w:asciiTheme="minorHAnsi" w:hAnsiTheme="minorHAnsi" w:cstheme="minorHAnsi"/>
                <w:spacing w:val="-13"/>
                <w:sz w:val="24"/>
                <w:szCs w:val="24"/>
              </w:rPr>
              <w:t xml:space="preserve"> </w:t>
            </w:r>
            <w:r w:rsidRPr="00951455">
              <w:rPr>
                <w:rFonts w:asciiTheme="minorHAnsi" w:hAnsiTheme="minorHAnsi" w:cstheme="minorHAnsi"/>
                <w:sz w:val="24"/>
                <w:szCs w:val="24"/>
              </w:rPr>
              <w:t>wider</w:t>
            </w:r>
            <w:r w:rsidRPr="00951455">
              <w:rPr>
                <w:rFonts w:asciiTheme="minorHAnsi" w:hAnsiTheme="minorHAnsi" w:cstheme="minorHAnsi"/>
                <w:spacing w:val="-12"/>
                <w:sz w:val="24"/>
                <w:szCs w:val="24"/>
              </w:rPr>
              <w:t xml:space="preserve"> </w:t>
            </w:r>
            <w:r w:rsidRPr="00951455">
              <w:rPr>
                <w:rFonts w:asciiTheme="minorHAnsi" w:hAnsiTheme="minorHAnsi" w:cstheme="minorHAnsi"/>
                <w:sz w:val="24"/>
                <w:szCs w:val="24"/>
              </w:rPr>
              <w:t>organisation</w:t>
            </w:r>
            <w:r w:rsidRPr="00951455">
              <w:rPr>
                <w:rFonts w:asciiTheme="minorHAnsi" w:hAnsiTheme="minorHAnsi" w:cstheme="minorHAnsi"/>
                <w:spacing w:val="-13"/>
                <w:sz w:val="24"/>
                <w:szCs w:val="24"/>
              </w:rPr>
              <w:t xml:space="preserve"> </w:t>
            </w:r>
            <w:r w:rsidRPr="00951455">
              <w:rPr>
                <w:rFonts w:asciiTheme="minorHAnsi" w:hAnsiTheme="minorHAnsi" w:cstheme="minorHAnsi"/>
                <w:sz w:val="24"/>
                <w:szCs w:val="24"/>
              </w:rPr>
              <w:t>also</w:t>
            </w:r>
            <w:r w:rsidRPr="00951455">
              <w:rPr>
                <w:rFonts w:asciiTheme="minorHAnsi" w:hAnsiTheme="minorHAnsi" w:cstheme="minorHAnsi"/>
                <w:spacing w:val="-12"/>
                <w:sz w:val="24"/>
                <w:szCs w:val="24"/>
              </w:rPr>
              <w:t xml:space="preserve"> </w:t>
            </w:r>
            <w:r w:rsidRPr="00951455">
              <w:rPr>
                <w:rFonts w:asciiTheme="minorHAnsi" w:hAnsiTheme="minorHAnsi" w:cstheme="minorHAnsi"/>
                <w:sz w:val="24"/>
                <w:szCs w:val="24"/>
              </w:rPr>
              <w:t>includes</w:t>
            </w:r>
            <w:r w:rsidRPr="00951455">
              <w:rPr>
                <w:rFonts w:asciiTheme="minorHAnsi" w:hAnsiTheme="minorHAnsi" w:cstheme="minorHAnsi"/>
                <w:spacing w:val="-13"/>
                <w:sz w:val="24"/>
                <w:szCs w:val="24"/>
              </w:rPr>
              <w:t xml:space="preserve"> </w:t>
            </w:r>
            <w:r w:rsidRPr="00951455">
              <w:rPr>
                <w:rFonts w:asciiTheme="minorHAnsi" w:hAnsiTheme="minorHAnsi" w:cstheme="minorHAnsi"/>
                <w:sz w:val="24"/>
                <w:szCs w:val="24"/>
              </w:rPr>
              <w:t>social</w:t>
            </w:r>
            <w:r w:rsidRPr="00951455">
              <w:rPr>
                <w:rFonts w:asciiTheme="minorHAnsi" w:hAnsiTheme="minorHAnsi" w:cstheme="minorHAnsi"/>
                <w:spacing w:val="-12"/>
                <w:sz w:val="24"/>
                <w:szCs w:val="24"/>
              </w:rPr>
              <w:t xml:space="preserve"> </w:t>
            </w:r>
            <w:r w:rsidRPr="00951455">
              <w:rPr>
                <w:rFonts w:asciiTheme="minorHAnsi" w:hAnsiTheme="minorHAnsi" w:cstheme="minorHAnsi"/>
                <w:sz w:val="24"/>
                <w:szCs w:val="24"/>
              </w:rPr>
              <w:t>enterprise</w:t>
            </w:r>
            <w:r w:rsidRPr="00951455">
              <w:rPr>
                <w:rFonts w:asciiTheme="minorHAnsi" w:hAnsiTheme="minorHAnsi" w:cstheme="minorHAnsi"/>
                <w:spacing w:val="-13"/>
                <w:sz w:val="24"/>
                <w:szCs w:val="24"/>
              </w:rPr>
              <w:t xml:space="preserve"> </w:t>
            </w:r>
            <w:r w:rsidRPr="00951455">
              <w:rPr>
                <w:rFonts w:asciiTheme="minorHAnsi" w:hAnsiTheme="minorHAnsi" w:cstheme="minorHAnsi"/>
                <w:sz w:val="24"/>
                <w:szCs w:val="24"/>
              </w:rPr>
              <w:t>subsidiaries:</w:t>
            </w:r>
            <w:r w:rsidRPr="00951455">
              <w:rPr>
                <w:rFonts w:asciiTheme="minorHAnsi" w:hAnsiTheme="minorHAnsi" w:cstheme="minorHAnsi"/>
                <w:spacing w:val="-12"/>
                <w:sz w:val="24"/>
                <w:szCs w:val="24"/>
              </w:rPr>
              <w:t xml:space="preserve"> </w:t>
            </w:r>
            <w:r w:rsidRPr="00951455">
              <w:rPr>
                <w:rFonts w:asciiTheme="minorHAnsi" w:hAnsiTheme="minorHAnsi" w:cstheme="minorHAnsi"/>
                <w:sz w:val="24"/>
                <w:szCs w:val="24"/>
              </w:rPr>
              <w:t>Partner</w:t>
            </w:r>
            <w:r w:rsidRPr="00951455">
              <w:rPr>
                <w:rFonts w:asciiTheme="minorHAnsi" w:hAnsiTheme="minorHAnsi" w:cstheme="minorHAnsi"/>
                <w:spacing w:val="-12"/>
                <w:sz w:val="24"/>
                <w:szCs w:val="24"/>
              </w:rPr>
              <w:t xml:space="preserve"> </w:t>
            </w:r>
            <w:r w:rsidRPr="00951455">
              <w:rPr>
                <w:rFonts w:asciiTheme="minorHAnsi" w:hAnsiTheme="minorHAnsi" w:cstheme="minorHAnsi"/>
                <w:sz w:val="24"/>
                <w:szCs w:val="24"/>
              </w:rPr>
              <w:t>Africa</w:t>
            </w:r>
            <w:r w:rsidRPr="00951455">
              <w:rPr>
                <w:rFonts w:asciiTheme="minorHAnsi" w:hAnsiTheme="minorHAnsi" w:cstheme="minorHAnsi"/>
                <w:spacing w:val="-13"/>
                <w:sz w:val="24"/>
                <w:szCs w:val="24"/>
              </w:rPr>
              <w:t xml:space="preserve"> </w:t>
            </w:r>
            <w:r w:rsidRPr="00951455">
              <w:rPr>
                <w:rFonts w:asciiTheme="minorHAnsi" w:hAnsiTheme="minorHAnsi" w:cstheme="minorHAnsi"/>
                <w:sz w:val="24"/>
                <w:szCs w:val="24"/>
              </w:rPr>
              <w:t>-</w:t>
            </w:r>
            <w:r w:rsidRPr="00951455">
              <w:rPr>
                <w:rFonts w:asciiTheme="minorHAnsi" w:hAnsiTheme="minorHAnsi" w:cstheme="minorHAnsi"/>
                <w:spacing w:val="-12"/>
                <w:sz w:val="24"/>
                <w:szCs w:val="24"/>
              </w:rPr>
              <w:t xml:space="preserve"> </w:t>
            </w:r>
            <w:r w:rsidRPr="00951455">
              <w:rPr>
                <w:rFonts w:asciiTheme="minorHAnsi" w:hAnsiTheme="minorHAnsi" w:cstheme="minorHAnsi"/>
                <w:sz w:val="24"/>
                <w:szCs w:val="24"/>
              </w:rPr>
              <w:t>which provides ethical auditing and consultancy services, TruTrade - an innovative trading platform in East Africa, and CUMO - Malawi’s largest micro-finance provider.</w:t>
            </w:r>
          </w:p>
          <w:p w14:paraId="78FD4B49" w14:textId="77777777" w:rsidR="00951455" w:rsidRPr="00951455" w:rsidRDefault="00951455" w:rsidP="00951455">
            <w:pPr>
              <w:pStyle w:val="TableParagraph"/>
              <w:spacing w:before="1"/>
              <w:ind w:left="0"/>
              <w:rPr>
                <w:rFonts w:asciiTheme="minorHAnsi" w:hAnsiTheme="minorHAnsi" w:cstheme="minorHAnsi"/>
                <w:b/>
                <w:sz w:val="24"/>
                <w:szCs w:val="24"/>
              </w:rPr>
            </w:pPr>
          </w:p>
          <w:p w14:paraId="283E34BE" w14:textId="77777777" w:rsidR="00951455" w:rsidRPr="00951455" w:rsidRDefault="00951455" w:rsidP="00951455">
            <w:pPr>
              <w:pStyle w:val="TableParagraph"/>
              <w:ind w:left="105"/>
              <w:rPr>
                <w:rFonts w:asciiTheme="minorHAnsi" w:hAnsiTheme="minorHAnsi" w:cstheme="minorHAnsi"/>
                <w:sz w:val="24"/>
                <w:szCs w:val="24"/>
              </w:rPr>
            </w:pPr>
            <w:r w:rsidRPr="00951455">
              <w:rPr>
                <w:rFonts w:asciiTheme="minorHAnsi" w:hAnsiTheme="minorHAnsi" w:cstheme="minorHAnsi"/>
                <w:sz w:val="24"/>
                <w:szCs w:val="24"/>
              </w:rPr>
              <w:t>Our</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three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core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values</w:t>
            </w:r>
            <w:r w:rsidRPr="00951455">
              <w:rPr>
                <w:rFonts w:asciiTheme="minorHAnsi" w:hAnsiTheme="minorHAnsi" w:cstheme="minorHAnsi"/>
                <w:spacing w:val="-3"/>
                <w:sz w:val="24"/>
                <w:szCs w:val="24"/>
              </w:rPr>
              <w:t xml:space="preserve"> </w:t>
            </w:r>
            <w:r w:rsidRPr="00951455">
              <w:rPr>
                <w:rFonts w:asciiTheme="minorHAnsi" w:hAnsiTheme="minorHAnsi" w:cstheme="minorHAnsi"/>
                <w:spacing w:val="-4"/>
                <w:sz w:val="24"/>
                <w:szCs w:val="24"/>
              </w:rPr>
              <w:t>are:</w:t>
            </w:r>
          </w:p>
          <w:p w14:paraId="757A355C" w14:textId="77777777" w:rsidR="00951455" w:rsidRPr="00951455" w:rsidRDefault="00951455" w:rsidP="00951455">
            <w:pPr>
              <w:pStyle w:val="TableParagraph"/>
              <w:numPr>
                <w:ilvl w:val="0"/>
                <w:numId w:val="14"/>
              </w:numPr>
              <w:tabs>
                <w:tab w:val="left" w:pos="233"/>
              </w:tabs>
              <w:spacing w:before="1"/>
              <w:ind w:left="233" w:hanging="128"/>
              <w:rPr>
                <w:rFonts w:asciiTheme="minorHAnsi" w:hAnsiTheme="minorHAnsi" w:cstheme="minorHAnsi"/>
                <w:sz w:val="24"/>
                <w:szCs w:val="24"/>
              </w:rPr>
            </w:pPr>
            <w:r w:rsidRPr="00951455">
              <w:rPr>
                <w:rFonts w:asciiTheme="minorHAnsi" w:hAnsiTheme="minorHAnsi" w:cstheme="minorHAnsi"/>
                <w:b/>
                <w:sz w:val="24"/>
                <w:szCs w:val="24"/>
              </w:rPr>
              <w:t>Impact:</w:t>
            </w:r>
            <w:r w:rsidRPr="00951455">
              <w:rPr>
                <w:rFonts w:asciiTheme="minorHAnsi" w:hAnsiTheme="minorHAnsi" w:cstheme="minorHAnsi"/>
                <w:b/>
                <w:spacing w:val="-9"/>
                <w:sz w:val="24"/>
                <w:szCs w:val="24"/>
              </w:rPr>
              <w:t xml:space="preserve"> </w:t>
            </w:r>
            <w:r w:rsidRPr="00951455">
              <w:rPr>
                <w:rFonts w:asciiTheme="minorHAnsi" w:hAnsiTheme="minorHAnsi" w:cstheme="minorHAnsi"/>
                <w:sz w:val="24"/>
                <w:szCs w:val="24"/>
              </w:rPr>
              <w:t>We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are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accountable,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ambitious</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and</w:t>
            </w:r>
            <w:r w:rsidRPr="00951455">
              <w:rPr>
                <w:rFonts w:asciiTheme="minorHAnsi" w:hAnsiTheme="minorHAnsi" w:cstheme="minorHAnsi"/>
                <w:spacing w:val="-8"/>
                <w:sz w:val="24"/>
                <w:szCs w:val="24"/>
              </w:rPr>
              <w:t xml:space="preserve"> </w:t>
            </w:r>
            <w:r w:rsidRPr="00951455">
              <w:rPr>
                <w:rFonts w:asciiTheme="minorHAnsi" w:hAnsiTheme="minorHAnsi" w:cstheme="minorHAnsi"/>
                <w:sz w:val="24"/>
                <w:szCs w:val="24"/>
              </w:rPr>
              <w:t>committed</w:t>
            </w:r>
            <w:r w:rsidRPr="00951455">
              <w:rPr>
                <w:rFonts w:asciiTheme="minorHAnsi" w:hAnsiTheme="minorHAnsi" w:cstheme="minorHAnsi"/>
                <w:spacing w:val="-5"/>
                <w:sz w:val="24"/>
                <w:szCs w:val="24"/>
              </w:rPr>
              <w:t xml:space="preserve"> </w:t>
            </w:r>
            <w:r w:rsidRPr="00951455">
              <w:rPr>
                <w:rFonts w:asciiTheme="minorHAnsi" w:hAnsiTheme="minorHAnsi" w:cstheme="minorHAnsi"/>
                <w:sz w:val="24"/>
                <w:szCs w:val="24"/>
              </w:rPr>
              <w:t>to</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systemic</w:t>
            </w:r>
            <w:r w:rsidRPr="00951455">
              <w:rPr>
                <w:rFonts w:asciiTheme="minorHAnsi" w:hAnsiTheme="minorHAnsi" w:cstheme="minorHAnsi"/>
                <w:spacing w:val="-6"/>
                <w:sz w:val="24"/>
                <w:szCs w:val="24"/>
              </w:rPr>
              <w:t xml:space="preserve"> </w:t>
            </w:r>
            <w:r w:rsidRPr="00951455">
              <w:rPr>
                <w:rFonts w:asciiTheme="minorHAnsi" w:hAnsiTheme="minorHAnsi" w:cstheme="minorHAnsi"/>
                <w:spacing w:val="-2"/>
                <w:sz w:val="24"/>
                <w:szCs w:val="24"/>
              </w:rPr>
              <w:t>change.</w:t>
            </w:r>
          </w:p>
          <w:p w14:paraId="6C5E108B" w14:textId="77777777" w:rsidR="00951455" w:rsidRPr="00951455" w:rsidRDefault="00951455" w:rsidP="00951455">
            <w:pPr>
              <w:pStyle w:val="TableParagraph"/>
              <w:numPr>
                <w:ilvl w:val="0"/>
                <w:numId w:val="14"/>
              </w:numPr>
              <w:tabs>
                <w:tab w:val="left" w:pos="233"/>
              </w:tabs>
              <w:spacing w:line="267" w:lineRule="exact"/>
              <w:ind w:left="233" w:hanging="128"/>
              <w:rPr>
                <w:rFonts w:asciiTheme="minorHAnsi" w:hAnsiTheme="minorHAnsi" w:cstheme="minorHAnsi"/>
                <w:sz w:val="24"/>
                <w:szCs w:val="24"/>
              </w:rPr>
            </w:pPr>
            <w:r w:rsidRPr="00951455">
              <w:rPr>
                <w:rFonts w:asciiTheme="minorHAnsi" w:hAnsiTheme="minorHAnsi" w:cstheme="minorHAnsi"/>
                <w:b/>
                <w:sz w:val="24"/>
                <w:szCs w:val="24"/>
              </w:rPr>
              <w:t>Innovation:</w:t>
            </w:r>
            <w:r w:rsidRPr="00951455">
              <w:rPr>
                <w:rFonts w:asciiTheme="minorHAnsi" w:hAnsiTheme="minorHAnsi" w:cstheme="minorHAnsi"/>
                <w:b/>
                <w:spacing w:val="-6"/>
                <w:sz w:val="24"/>
                <w:szCs w:val="24"/>
              </w:rPr>
              <w:t xml:space="preserve"> </w:t>
            </w:r>
            <w:r w:rsidRPr="00951455">
              <w:rPr>
                <w:rFonts w:asciiTheme="minorHAnsi" w:hAnsiTheme="minorHAnsi" w:cstheme="minorHAnsi"/>
                <w:sz w:val="24"/>
                <w:szCs w:val="24"/>
              </w:rPr>
              <w:t>We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are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agile,</w:t>
            </w:r>
            <w:r w:rsidRPr="00951455">
              <w:rPr>
                <w:rFonts w:asciiTheme="minorHAnsi" w:hAnsiTheme="minorHAnsi" w:cstheme="minorHAnsi"/>
                <w:spacing w:val="-5"/>
                <w:sz w:val="24"/>
                <w:szCs w:val="24"/>
              </w:rPr>
              <w:t xml:space="preserve"> </w:t>
            </w:r>
            <w:r w:rsidRPr="00951455">
              <w:rPr>
                <w:rFonts w:asciiTheme="minorHAnsi" w:hAnsiTheme="minorHAnsi" w:cstheme="minorHAnsi"/>
                <w:sz w:val="24"/>
                <w:szCs w:val="24"/>
              </w:rPr>
              <w:t>creative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and</w:t>
            </w:r>
            <w:r w:rsidRPr="00951455">
              <w:rPr>
                <w:rFonts w:asciiTheme="minorHAnsi" w:hAnsiTheme="minorHAnsi" w:cstheme="minorHAnsi"/>
                <w:spacing w:val="-7"/>
                <w:sz w:val="24"/>
                <w:szCs w:val="24"/>
              </w:rPr>
              <w:t xml:space="preserve"> </w:t>
            </w:r>
            <w:r w:rsidRPr="00951455">
              <w:rPr>
                <w:rFonts w:asciiTheme="minorHAnsi" w:hAnsiTheme="minorHAnsi" w:cstheme="minorHAnsi"/>
                <w:sz w:val="24"/>
                <w:szCs w:val="24"/>
              </w:rPr>
              <w:t>enterprising</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in</w:t>
            </w:r>
            <w:r w:rsidRPr="00951455">
              <w:rPr>
                <w:rFonts w:asciiTheme="minorHAnsi" w:hAnsiTheme="minorHAnsi" w:cstheme="minorHAnsi"/>
                <w:spacing w:val="-8"/>
                <w:sz w:val="24"/>
                <w:szCs w:val="24"/>
              </w:rPr>
              <w:t xml:space="preserve"> </w:t>
            </w:r>
            <w:r w:rsidRPr="00951455">
              <w:rPr>
                <w:rFonts w:asciiTheme="minorHAnsi" w:hAnsiTheme="minorHAnsi" w:cstheme="minorHAnsi"/>
                <w:sz w:val="24"/>
                <w:szCs w:val="24"/>
              </w:rPr>
              <w:t>an</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ever-changing</w:t>
            </w:r>
            <w:r w:rsidRPr="00951455">
              <w:rPr>
                <w:rFonts w:asciiTheme="minorHAnsi" w:hAnsiTheme="minorHAnsi" w:cstheme="minorHAnsi"/>
                <w:spacing w:val="-3"/>
                <w:sz w:val="24"/>
                <w:szCs w:val="24"/>
              </w:rPr>
              <w:t xml:space="preserve"> </w:t>
            </w:r>
            <w:r w:rsidRPr="00951455">
              <w:rPr>
                <w:rFonts w:asciiTheme="minorHAnsi" w:hAnsiTheme="minorHAnsi" w:cstheme="minorHAnsi"/>
                <w:spacing w:val="-2"/>
                <w:sz w:val="24"/>
                <w:szCs w:val="24"/>
              </w:rPr>
              <w:t>world.</w:t>
            </w:r>
          </w:p>
          <w:p w14:paraId="6FAD83BA" w14:textId="77777777" w:rsidR="00951455" w:rsidRPr="00951455" w:rsidRDefault="00951455" w:rsidP="00951455">
            <w:pPr>
              <w:pStyle w:val="TableParagraph"/>
              <w:numPr>
                <w:ilvl w:val="0"/>
                <w:numId w:val="14"/>
              </w:numPr>
              <w:tabs>
                <w:tab w:val="left" w:pos="233"/>
              </w:tabs>
              <w:spacing w:line="267" w:lineRule="exact"/>
              <w:ind w:left="233" w:hanging="128"/>
              <w:rPr>
                <w:rFonts w:asciiTheme="minorHAnsi" w:hAnsiTheme="minorHAnsi" w:cstheme="minorHAnsi"/>
                <w:sz w:val="24"/>
                <w:szCs w:val="24"/>
              </w:rPr>
            </w:pPr>
            <w:r w:rsidRPr="00951455">
              <w:rPr>
                <w:rFonts w:asciiTheme="minorHAnsi" w:hAnsiTheme="minorHAnsi" w:cstheme="minorHAnsi"/>
                <w:b/>
                <w:sz w:val="24"/>
                <w:szCs w:val="24"/>
              </w:rPr>
              <w:t>Community:</w:t>
            </w:r>
            <w:r w:rsidRPr="00951455">
              <w:rPr>
                <w:rFonts w:asciiTheme="minorHAnsi" w:hAnsiTheme="minorHAnsi" w:cstheme="minorHAnsi"/>
                <w:b/>
                <w:spacing w:val="-4"/>
                <w:sz w:val="24"/>
                <w:szCs w:val="24"/>
              </w:rPr>
              <w:t xml:space="preserve"> </w:t>
            </w:r>
            <w:r w:rsidRPr="00951455">
              <w:rPr>
                <w:rFonts w:asciiTheme="minorHAnsi" w:hAnsiTheme="minorHAnsi" w:cstheme="minorHAnsi"/>
                <w:sz w:val="24"/>
                <w:szCs w:val="24"/>
              </w:rPr>
              <w:t>We</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are</w:t>
            </w:r>
            <w:r w:rsidRPr="00951455">
              <w:rPr>
                <w:rFonts w:asciiTheme="minorHAnsi" w:hAnsiTheme="minorHAnsi" w:cstheme="minorHAnsi"/>
                <w:spacing w:val="-6"/>
                <w:sz w:val="24"/>
                <w:szCs w:val="24"/>
              </w:rPr>
              <w:t xml:space="preserve"> </w:t>
            </w:r>
            <w:r w:rsidRPr="00951455">
              <w:rPr>
                <w:rFonts w:asciiTheme="minorHAnsi" w:hAnsiTheme="minorHAnsi" w:cstheme="minorHAnsi"/>
                <w:sz w:val="24"/>
                <w:szCs w:val="24"/>
              </w:rPr>
              <w:t>inclusive,</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honest</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and</w:t>
            </w:r>
            <w:r w:rsidRPr="00951455">
              <w:rPr>
                <w:rFonts w:asciiTheme="minorHAnsi" w:hAnsiTheme="minorHAnsi" w:cstheme="minorHAnsi"/>
                <w:spacing w:val="-5"/>
                <w:sz w:val="24"/>
                <w:szCs w:val="24"/>
              </w:rPr>
              <w:t xml:space="preserve"> </w:t>
            </w:r>
            <w:r w:rsidRPr="00951455">
              <w:rPr>
                <w:rFonts w:asciiTheme="minorHAnsi" w:hAnsiTheme="minorHAnsi" w:cstheme="minorHAnsi"/>
                <w:sz w:val="24"/>
                <w:szCs w:val="24"/>
              </w:rPr>
              <w:t>have</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integrity</w:t>
            </w:r>
            <w:r w:rsidRPr="00951455">
              <w:rPr>
                <w:rFonts w:asciiTheme="minorHAnsi" w:hAnsiTheme="minorHAnsi" w:cstheme="minorHAnsi"/>
                <w:spacing w:val="-2"/>
                <w:sz w:val="24"/>
                <w:szCs w:val="24"/>
              </w:rPr>
              <w:t xml:space="preserve"> </w:t>
            </w:r>
            <w:r w:rsidRPr="00951455">
              <w:rPr>
                <w:rFonts w:asciiTheme="minorHAnsi" w:hAnsiTheme="minorHAnsi" w:cstheme="minorHAnsi"/>
                <w:sz w:val="24"/>
                <w:szCs w:val="24"/>
              </w:rPr>
              <w:t>in</w:t>
            </w:r>
            <w:r w:rsidRPr="00951455">
              <w:rPr>
                <w:rFonts w:asciiTheme="minorHAnsi" w:hAnsiTheme="minorHAnsi" w:cstheme="minorHAnsi"/>
                <w:spacing w:val="-7"/>
                <w:sz w:val="24"/>
                <w:szCs w:val="24"/>
              </w:rPr>
              <w:t xml:space="preserve"> </w:t>
            </w:r>
            <w:r w:rsidRPr="00951455">
              <w:rPr>
                <w:rFonts w:asciiTheme="minorHAnsi" w:hAnsiTheme="minorHAnsi" w:cstheme="minorHAnsi"/>
                <w:sz w:val="24"/>
                <w:szCs w:val="24"/>
              </w:rPr>
              <w:t>our</w:t>
            </w:r>
            <w:r w:rsidRPr="00951455">
              <w:rPr>
                <w:rFonts w:asciiTheme="minorHAnsi" w:hAnsiTheme="minorHAnsi" w:cstheme="minorHAnsi"/>
                <w:spacing w:val="4"/>
                <w:sz w:val="24"/>
                <w:szCs w:val="24"/>
              </w:rPr>
              <w:t xml:space="preserve"> </w:t>
            </w:r>
            <w:r w:rsidRPr="00951455">
              <w:rPr>
                <w:rFonts w:asciiTheme="minorHAnsi" w:hAnsiTheme="minorHAnsi" w:cstheme="minorHAnsi"/>
                <w:spacing w:val="-2"/>
                <w:sz w:val="24"/>
                <w:szCs w:val="24"/>
              </w:rPr>
              <w:t>relationships.</w:t>
            </w:r>
          </w:p>
          <w:p w14:paraId="6EA371AD" w14:textId="77777777" w:rsidR="00951455" w:rsidRPr="00951455" w:rsidRDefault="00951455" w:rsidP="00951455">
            <w:pPr>
              <w:pStyle w:val="TableParagraph"/>
              <w:ind w:left="0"/>
              <w:rPr>
                <w:rFonts w:asciiTheme="minorHAnsi" w:hAnsiTheme="minorHAnsi" w:cstheme="minorHAnsi"/>
                <w:b/>
                <w:sz w:val="24"/>
                <w:szCs w:val="24"/>
              </w:rPr>
            </w:pPr>
          </w:p>
          <w:p w14:paraId="2D23A60C" w14:textId="0F4CE479" w:rsidR="00951455" w:rsidRPr="00951455" w:rsidRDefault="00951455" w:rsidP="00951455">
            <w:pPr>
              <w:spacing w:line="240" w:lineRule="auto"/>
              <w:jc w:val="both"/>
              <w:rPr>
                <w:rFonts w:asciiTheme="minorHAnsi" w:hAnsiTheme="minorHAnsi" w:cstheme="minorHAnsi"/>
                <w:color w:val="auto"/>
                <w:sz w:val="24"/>
                <w:szCs w:val="24"/>
              </w:rPr>
            </w:pPr>
            <w:r w:rsidRPr="00951455">
              <w:rPr>
                <w:rFonts w:asciiTheme="minorHAnsi" w:hAnsiTheme="minorHAnsi" w:cstheme="minorHAnsi"/>
                <w:sz w:val="24"/>
                <w:szCs w:val="24"/>
              </w:rPr>
              <w:lastRenderedPageBreak/>
              <w:t>To</w:t>
            </w:r>
            <w:r w:rsidRPr="00951455">
              <w:rPr>
                <w:rFonts w:asciiTheme="minorHAnsi" w:hAnsiTheme="minorHAnsi" w:cstheme="minorHAnsi"/>
                <w:spacing w:val="-2"/>
                <w:sz w:val="24"/>
                <w:szCs w:val="24"/>
              </w:rPr>
              <w:t xml:space="preserve"> </w:t>
            </w:r>
            <w:r w:rsidRPr="00951455">
              <w:rPr>
                <w:rFonts w:asciiTheme="minorHAnsi" w:hAnsiTheme="minorHAnsi" w:cstheme="minorHAnsi"/>
                <w:sz w:val="24"/>
                <w:szCs w:val="24"/>
              </w:rPr>
              <w:t>achieve</w:t>
            </w:r>
            <w:r w:rsidRPr="00951455">
              <w:rPr>
                <w:rFonts w:asciiTheme="minorHAnsi" w:hAnsiTheme="minorHAnsi" w:cstheme="minorHAnsi"/>
                <w:spacing w:val="-5"/>
                <w:sz w:val="24"/>
                <w:szCs w:val="24"/>
              </w:rPr>
              <w:t xml:space="preserve"> </w:t>
            </w:r>
            <w:r w:rsidRPr="00951455">
              <w:rPr>
                <w:rFonts w:asciiTheme="minorHAnsi" w:hAnsiTheme="minorHAnsi" w:cstheme="minorHAnsi"/>
                <w:sz w:val="24"/>
                <w:szCs w:val="24"/>
              </w:rPr>
              <w:t>our</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organisational</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mission,</w:t>
            </w:r>
            <w:r w:rsidRPr="00951455">
              <w:rPr>
                <w:rFonts w:asciiTheme="minorHAnsi" w:hAnsiTheme="minorHAnsi" w:cstheme="minorHAnsi"/>
                <w:spacing w:val="-5"/>
                <w:sz w:val="24"/>
                <w:szCs w:val="24"/>
              </w:rPr>
              <w:t xml:space="preserve"> </w:t>
            </w:r>
            <w:r w:rsidRPr="00951455">
              <w:rPr>
                <w:rFonts w:asciiTheme="minorHAnsi" w:hAnsiTheme="minorHAnsi" w:cstheme="minorHAnsi"/>
                <w:sz w:val="24"/>
                <w:szCs w:val="24"/>
              </w:rPr>
              <w:t>we</w:t>
            </w:r>
            <w:r w:rsidRPr="00951455">
              <w:rPr>
                <w:rFonts w:asciiTheme="minorHAnsi" w:hAnsiTheme="minorHAnsi" w:cstheme="minorHAnsi"/>
                <w:spacing w:val="-5"/>
                <w:sz w:val="24"/>
                <w:szCs w:val="24"/>
              </w:rPr>
              <w:t xml:space="preserve"> </w:t>
            </w:r>
            <w:r w:rsidRPr="00951455">
              <w:rPr>
                <w:rFonts w:asciiTheme="minorHAnsi" w:hAnsiTheme="minorHAnsi" w:cstheme="minorHAnsi"/>
                <w:sz w:val="24"/>
                <w:szCs w:val="24"/>
              </w:rPr>
              <w:t>work</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across</w:t>
            </w:r>
            <w:r w:rsidRPr="00951455">
              <w:rPr>
                <w:rFonts w:asciiTheme="minorHAnsi" w:hAnsiTheme="minorHAnsi" w:cstheme="minorHAnsi"/>
                <w:spacing w:val="-3"/>
                <w:sz w:val="24"/>
                <w:szCs w:val="24"/>
              </w:rPr>
              <w:t xml:space="preserve"> </w:t>
            </w:r>
            <w:r w:rsidRPr="00951455">
              <w:rPr>
                <w:rFonts w:asciiTheme="minorHAnsi" w:hAnsiTheme="minorHAnsi" w:cstheme="minorHAnsi"/>
                <w:sz w:val="24"/>
                <w:szCs w:val="24"/>
              </w:rPr>
              <w:t>sectors,</w:t>
            </w:r>
            <w:r w:rsidRPr="00951455">
              <w:rPr>
                <w:rFonts w:asciiTheme="minorHAnsi" w:hAnsiTheme="minorHAnsi" w:cstheme="minorHAnsi"/>
                <w:spacing w:val="-6"/>
                <w:sz w:val="24"/>
                <w:szCs w:val="24"/>
              </w:rPr>
              <w:t xml:space="preserve"> </w:t>
            </w:r>
            <w:r w:rsidRPr="00951455">
              <w:rPr>
                <w:rFonts w:asciiTheme="minorHAnsi" w:hAnsiTheme="minorHAnsi" w:cstheme="minorHAnsi"/>
                <w:sz w:val="24"/>
                <w:szCs w:val="24"/>
              </w:rPr>
              <w:t>such</w:t>
            </w:r>
            <w:r w:rsidRPr="00951455">
              <w:rPr>
                <w:rFonts w:asciiTheme="minorHAnsi" w:hAnsiTheme="minorHAnsi" w:cstheme="minorHAnsi"/>
                <w:spacing w:val="-4"/>
                <w:sz w:val="24"/>
                <w:szCs w:val="24"/>
              </w:rPr>
              <w:t xml:space="preserve"> </w:t>
            </w:r>
            <w:r w:rsidRPr="00951455">
              <w:rPr>
                <w:rFonts w:asciiTheme="minorHAnsi" w:hAnsiTheme="minorHAnsi" w:cstheme="minorHAnsi"/>
                <w:sz w:val="24"/>
                <w:szCs w:val="24"/>
              </w:rPr>
              <w:t>as</w:t>
            </w:r>
            <w:r w:rsidRPr="00951455">
              <w:rPr>
                <w:rFonts w:asciiTheme="minorHAnsi" w:hAnsiTheme="minorHAnsi" w:cstheme="minorHAnsi"/>
                <w:spacing w:val="-1"/>
                <w:sz w:val="24"/>
                <w:szCs w:val="24"/>
              </w:rPr>
              <w:t xml:space="preserve"> </w:t>
            </w:r>
            <w:r w:rsidRPr="00951455">
              <w:rPr>
                <w:rFonts w:asciiTheme="minorHAnsi" w:hAnsiTheme="minorHAnsi" w:cstheme="minorHAnsi"/>
                <w:sz w:val="24"/>
                <w:szCs w:val="24"/>
              </w:rPr>
              <w:t>Agriculture, Climate &amp; Environment, Enterprise, Energy, Nutrition and WASH.</w:t>
            </w:r>
          </w:p>
        </w:tc>
      </w:tr>
      <w:tr w:rsidR="00951455" w:rsidRPr="00951455" w14:paraId="5482EBD9" w14:textId="77777777" w:rsidTr="00E42372">
        <w:tc>
          <w:tcPr>
            <w:tcW w:w="2065" w:type="dxa"/>
          </w:tcPr>
          <w:p w14:paraId="36C18F48" w14:textId="3E206DCC" w:rsidR="00951455" w:rsidRPr="00951455" w:rsidRDefault="00951455" w:rsidP="00951455">
            <w:pPr>
              <w:spacing w:before="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lastRenderedPageBreak/>
              <w:t>Programme description</w:t>
            </w:r>
          </w:p>
        </w:tc>
        <w:tc>
          <w:tcPr>
            <w:tcW w:w="7541" w:type="dxa"/>
          </w:tcPr>
          <w:p w14:paraId="44784E75" w14:textId="77777777" w:rsidR="00951455" w:rsidRPr="00951455" w:rsidRDefault="00951455" w:rsidP="00951455">
            <w:pPr>
              <w:pStyle w:val="NormalWeb"/>
              <w:shd w:val="clear" w:color="auto" w:fill="FFFFFF"/>
              <w:spacing w:before="0" w:beforeAutospacing="0" w:after="0" w:afterAutospacing="0"/>
              <w:jc w:val="both"/>
              <w:rPr>
                <w:rStyle w:val="markedcontent"/>
                <w:rFonts w:asciiTheme="minorHAnsi" w:hAnsiTheme="minorHAnsi" w:cstheme="minorHAnsi"/>
                <w:shd w:val="clear" w:color="auto" w:fill="FFFFFF"/>
                <w:lang w:eastAsia="en-US"/>
              </w:rPr>
            </w:pPr>
            <w:r w:rsidRPr="00951455">
              <w:rPr>
                <w:rStyle w:val="markedcontent"/>
                <w:rFonts w:asciiTheme="minorHAnsi" w:hAnsiTheme="minorHAnsi" w:cstheme="minorHAnsi"/>
                <w:shd w:val="clear" w:color="auto" w:fill="FFFFFF"/>
              </w:rPr>
              <w:t xml:space="preserve">SHA </w:t>
            </w:r>
            <w:r w:rsidRPr="00951455">
              <w:rPr>
                <w:rStyle w:val="markedcontent"/>
                <w:rFonts w:asciiTheme="minorHAnsi" w:hAnsiTheme="minorHAnsi" w:cstheme="minorHAnsi"/>
                <w:shd w:val="clear" w:color="auto" w:fill="FFFFFF"/>
                <w:lang w:eastAsia="en-US"/>
              </w:rPr>
              <w:t xml:space="preserve">is partnering with the World Food Programme to implement the </w:t>
            </w:r>
            <w:r w:rsidRPr="00951455">
              <w:rPr>
                <w:rFonts w:asciiTheme="minorHAnsi" w:hAnsiTheme="minorHAnsi" w:cstheme="minorHAnsi"/>
                <w:b/>
                <w:bCs/>
                <w:shd w:val="clear" w:color="auto" w:fill="FFFFFF"/>
                <w:lang w:eastAsia="en-US"/>
              </w:rPr>
              <w:t>Strengthening Food Systems to Promote Increased Value Chain Employment Opportunities for the Youth in Nigeria-Northwest (Sokoto and Zamfara).</w:t>
            </w:r>
            <w:r w:rsidRPr="00951455">
              <w:rPr>
                <w:rStyle w:val="markedcontent"/>
                <w:rFonts w:asciiTheme="minorHAnsi" w:hAnsiTheme="minorHAnsi" w:cstheme="minorHAnsi"/>
              </w:rPr>
              <w:t xml:space="preserve"> </w:t>
            </w:r>
            <w:r w:rsidRPr="00951455">
              <w:rPr>
                <w:rStyle w:val="markedcontent"/>
                <w:rFonts w:asciiTheme="minorHAnsi" w:hAnsiTheme="minorHAnsi" w:cstheme="minorHAnsi"/>
                <w:shd w:val="clear" w:color="auto" w:fill="FFFFFF"/>
                <w:lang w:eastAsia="en-US"/>
              </w:rPr>
              <w:t>The project aims to strengthen</w:t>
            </w:r>
            <w:r w:rsidRPr="00951455">
              <w:rPr>
                <w:rStyle w:val="markedcontent"/>
                <w:rFonts w:asciiTheme="minorHAnsi" w:hAnsiTheme="minorHAnsi" w:cstheme="minorHAnsi"/>
                <w:shd w:val="clear" w:color="auto" w:fill="FFFFFF"/>
              </w:rPr>
              <w:t xml:space="preserve"> </w:t>
            </w:r>
            <w:r w:rsidRPr="00951455">
              <w:rPr>
                <w:rStyle w:val="markedcontent"/>
                <w:rFonts w:asciiTheme="minorHAnsi" w:hAnsiTheme="minorHAnsi" w:cstheme="minorHAnsi"/>
                <w:shd w:val="clear" w:color="auto" w:fill="FFFFFF"/>
                <w:lang w:eastAsia="en-US"/>
              </w:rPr>
              <w:t xml:space="preserve">food systems that promote increased value chain employment opportunities for the youth; sustaining and improving on-farm and off-farm job opportunities for 25,000 young women and young men engaged in the different nodes of sorghum, millet, soya bean, groundnut, and horticulture value chains.  </w:t>
            </w:r>
          </w:p>
          <w:p w14:paraId="5CB63101" w14:textId="7CB7693B" w:rsidR="00951455" w:rsidRPr="00951455" w:rsidRDefault="00951455" w:rsidP="00951455">
            <w:pPr>
              <w:pStyle w:val="NormalWeb"/>
              <w:shd w:val="clear" w:color="auto" w:fill="FFFFFF"/>
              <w:jc w:val="both"/>
              <w:rPr>
                <w:rStyle w:val="markedcontent"/>
                <w:rFonts w:asciiTheme="minorHAnsi" w:hAnsiTheme="minorHAnsi" w:cstheme="minorHAnsi"/>
                <w:shd w:val="clear" w:color="auto" w:fill="FFFFFF"/>
                <w:lang w:eastAsia="en-US"/>
              </w:rPr>
            </w:pPr>
            <w:r w:rsidRPr="00951455">
              <w:rPr>
                <w:rStyle w:val="markedcontent"/>
                <w:rFonts w:asciiTheme="minorHAnsi" w:hAnsiTheme="minorHAnsi" w:cstheme="minorHAnsi"/>
                <w:shd w:val="clear" w:color="auto" w:fill="FFFFFF"/>
              </w:rPr>
              <w:t>The project will focus on capacity building interventions for existing enterprises, using this as an avenue to create employment opportunities for youth and women in Sokoto and Zamfara states.</w:t>
            </w:r>
          </w:p>
        </w:tc>
      </w:tr>
      <w:tr w:rsidR="00951455" w:rsidRPr="00951455" w14:paraId="637E5192" w14:textId="77777777" w:rsidTr="00E42372">
        <w:tc>
          <w:tcPr>
            <w:tcW w:w="2065" w:type="dxa"/>
          </w:tcPr>
          <w:p w14:paraId="3D9EC0AB" w14:textId="77777777" w:rsidR="00951455" w:rsidRPr="00951455" w:rsidRDefault="00951455" w:rsidP="00951455">
            <w:pPr>
              <w:spacing w:before="60"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Job Purpose:</w:t>
            </w:r>
          </w:p>
          <w:p w14:paraId="0E523BFD" w14:textId="77777777" w:rsidR="00951455" w:rsidRPr="00951455" w:rsidRDefault="00951455" w:rsidP="00951455">
            <w:pPr>
              <w:spacing w:before="60" w:line="240" w:lineRule="auto"/>
              <w:jc w:val="both"/>
              <w:rPr>
                <w:rFonts w:asciiTheme="minorHAnsi" w:hAnsiTheme="minorHAnsi" w:cstheme="minorHAnsi"/>
                <w:b/>
                <w:color w:val="auto"/>
                <w:sz w:val="24"/>
                <w:szCs w:val="24"/>
              </w:rPr>
            </w:pPr>
          </w:p>
          <w:p w14:paraId="03D4008D" w14:textId="77777777" w:rsidR="00951455" w:rsidRPr="00951455" w:rsidRDefault="00951455" w:rsidP="00951455">
            <w:pPr>
              <w:spacing w:line="240" w:lineRule="auto"/>
              <w:jc w:val="both"/>
              <w:rPr>
                <w:rFonts w:asciiTheme="minorHAnsi" w:hAnsiTheme="minorHAnsi" w:cstheme="minorHAnsi"/>
                <w:b/>
                <w:color w:val="auto"/>
                <w:sz w:val="24"/>
                <w:szCs w:val="24"/>
              </w:rPr>
            </w:pPr>
          </w:p>
        </w:tc>
        <w:tc>
          <w:tcPr>
            <w:tcW w:w="7541" w:type="dxa"/>
          </w:tcPr>
          <w:p w14:paraId="1372FE1B" w14:textId="3E06F7F8" w:rsidR="00951455" w:rsidRPr="00951455" w:rsidRDefault="00951455" w:rsidP="00951455">
            <w:pPr>
              <w:pStyle w:val="NormalWeb"/>
              <w:shd w:val="clear" w:color="auto" w:fill="FFFFFF"/>
              <w:jc w:val="both"/>
              <w:rPr>
                <w:rFonts w:asciiTheme="minorHAnsi" w:hAnsiTheme="minorHAnsi" w:cstheme="minorHAnsi"/>
              </w:rPr>
            </w:pPr>
            <w:r w:rsidRPr="00951455">
              <w:rPr>
                <w:rFonts w:asciiTheme="minorHAnsi" w:hAnsiTheme="minorHAnsi" w:cstheme="minorHAnsi"/>
              </w:rPr>
              <w:t>SHA is looking for a</w:t>
            </w:r>
            <w:r w:rsidRPr="00951455">
              <w:rPr>
                <w:rFonts w:asciiTheme="minorHAnsi" w:hAnsiTheme="minorHAnsi" w:cstheme="minorHAnsi"/>
                <w:lang w:val="en-IE"/>
              </w:rPr>
              <w:t xml:space="preserve"> Procurement &amp; Logistics Officer </w:t>
            </w:r>
            <w:r w:rsidRPr="00951455">
              <w:rPr>
                <w:rFonts w:asciiTheme="minorHAnsi" w:hAnsiTheme="minorHAnsi" w:cstheme="minorHAnsi"/>
              </w:rPr>
              <w:t>to support the procurement and logistics procedures and processes of the FCDO WS4H programme based in the country office in Abuja.</w:t>
            </w:r>
          </w:p>
          <w:p w14:paraId="01DF02E2" w14:textId="64B9A587" w:rsidR="00951455" w:rsidRPr="00951455" w:rsidRDefault="00951455" w:rsidP="00951455">
            <w:pPr>
              <w:pStyle w:val="NormalWeb"/>
              <w:shd w:val="clear" w:color="auto" w:fill="FFFFFF"/>
              <w:jc w:val="both"/>
              <w:rPr>
                <w:rStyle w:val="markedcontent"/>
                <w:rFonts w:asciiTheme="minorHAnsi" w:hAnsiTheme="minorHAnsi" w:cstheme="minorHAnsi"/>
                <w:lang w:eastAsia="en-US"/>
              </w:rPr>
            </w:pPr>
            <w:r w:rsidRPr="00951455">
              <w:rPr>
                <w:rFonts w:asciiTheme="minorHAnsi" w:hAnsiTheme="minorHAnsi" w:cstheme="minorHAnsi"/>
              </w:rPr>
              <w:t xml:space="preserve">The </w:t>
            </w:r>
            <w:r w:rsidRPr="00951455">
              <w:rPr>
                <w:rFonts w:asciiTheme="minorHAnsi" w:hAnsiTheme="minorHAnsi" w:cstheme="minorHAnsi"/>
                <w:lang w:val="en-IE"/>
              </w:rPr>
              <w:t xml:space="preserve">Procurement &amp; Logistics </w:t>
            </w:r>
            <w:r w:rsidR="002B2769">
              <w:rPr>
                <w:rFonts w:asciiTheme="minorHAnsi" w:hAnsiTheme="minorHAnsi" w:cstheme="minorHAnsi"/>
                <w:lang w:val="en-IE"/>
              </w:rPr>
              <w:t xml:space="preserve">Officer </w:t>
            </w:r>
            <w:r w:rsidRPr="00951455">
              <w:rPr>
                <w:rFonts w:asciiTheme="minorHAnsi" w:hAnsiTheme="minorHAnsi" w:cstheme="minorHAnsi"/>
              </w:rPr>
              <w:t xml:space="preserve">will </w:t>
            </w:r>
            <w:r>
              <w:rPr>
                <w:rFonts w:asciiTheme="minorHAnsi" w:hAnsiTheme="minorHAnsi" w:cstheme="minorHAnsi"/>
              </w:rPr>
              <w:t xml:space="preserve">support </w:t>
            </w:r>
            <w:r w:rsidRPr="00951455">
              <w:rPr>
                <w:rFonts w:asciiTheme="minorHAnsi" w:hAnsiTheme="minorHAnsi" w:cstheme="minorHAnsi"/>
              </w:rPr>
              <w:t>the procurement processes and procedures from the initiation of a purchase request to the final receipt and approval of goods/services, contributing to the timely and cost-effective delivery/implementation of the programme; provide logistics support to the programme teams and country office by facilitating events/training and workshops, organising travel and transport and vehicle and driver management, hotel booking etc in alignment to donor and SHA policies. The ideal candidate will also manage supplier relationships to ensure compliance with contracts and resolution of issue, liaising</w:t>
            </w:r>
            <w:r w:rsidRPr="00951455">
              <w:rPr>
                <w:rFonts w:asciiTheme="minorHAnsi" w:hAnsiTheme="minorHAnsi" w:cstheme="minorHAnsi"/>
                <w:lang w:val="en-US"/>
              </w:rPr>
              <w:t xml:space="preserve"> with internal departments to forecast needs and specifications and managing procurement plans. S/he is responsible for</w:t>
            </w:r>
            <w:r w:rsidRPr="00951455">
              <w:rPr>
                <w:rFonts w:asciiTheme="minorHAnsi" w:hAnsiTheme="minorHAnsi" w:cstheme="minorHAnsi"/>
              </w:rPr>
              <w:t xml:space="preserve"> programme procurement processes ensuring that all applicable SHA and donors’ policies and guidelines are adhered to and all required documentation are in place.</w:t>
            </w:r>
          </w:p>
        </w:tc>
      </w:tr>
      <w:tr w:rsidR="00951455" w:rsidRPr="00951455" w14:paraId="67BFFC7A" w14:textId="77777777" w:rsidTr="00E42372">
        <w:tc>
          <w:tcPr>
            <w:tcW w:w="2065" w:type="dxa"/>
          </w:tcPr>
          <w:p w14:paraId="000C3419" w14:textId="77777777" w:rsidR="00951455" w:rsidRPr="00951455" w:rsidRDefault="00951455" w:rsidP="00951455">
            <w:pPr>
              <w:spacing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Key Responsibilities:</w:t>
            </w:r>
          </w:p>
          <w:p w14:paraId="6F375655" w14:textId="77777777" w:rsidR="00951455" w:rsidRPr="00951455" w:rsidRDefault="00951455" w:rsidP="00951455">
            <w:pPr>
              <w:spacing w:line="240" w:lineRule="auto"/>
              <w:jc w:val="both"/>
              <w:rPr>
                <w:rFonts w:asciiTheme="minorHAnsi" w:hAnsiTheme="minorHAnsi" w:cstheme="minorHAnsi"/>
                <w:b/>
                <w:color w:val="auto"/>
                <w:sz w:val="24"/>
                <w:szCs w:val="24"/>
              </w:rPr>
            </w:pPr>
          </w:p>
          <w:p w14:paraId="38F7DE03" w14:textId="77777777" w:rsidR="00951455" w:rsidRPr="00951455" w:rsidRDefault="00951455" w:rsidP="00951455">
            <w:pPr>
              <w:spacing w:line="240" w:lineRule="auto"/>
              <w:jc w:val="both"/>
              <w:rPr>
                <w:rFonts w:asciiTheme="minorHAnsi" w:hAnsiTheme="minorHAnsi" w:cstheme="minorHAnsi"/>
                <w:b/>
                <w:color w:val="auto"/>
                <w:sz w:val="24"/>
                <w:szCs w:val="24"/>
              </w:rPr>
            </w:pPr>
          </w:p>
          <w:p w14:paraId="180CE632" w14:textId="77777777" w:rsidR="00951455" w:rsidRPr="00951455" w:rsidRDefault="00951455" w:rsidP="00951455">
            <w:pPr>
              <w:spacing w:line="240" w:lineRule="auto"/>
              <w:jc w:val="both"/>
              <w:rPr>
                <w:rFonts w:asciiTheme="minorHAnsi" w:hAnsiTheme="minorHAnsi" w:cstheme="minorHAnsi"/>
                <w:b/>
                <w:color w:val="auto"/>
                <w:sz w:val="24"/>
                <w:szCs w:val="24"/>
              </w:rPr>
            </w:pPr>
          </w:p>
          <w:p w14:paraId="41E7BC1E" w14:textId="77777777" w:rsidR="00951455" w:rsidRPr="00951455" w:rsidRDefault="00951455" w:rsidP="00951455">
            <w:pPr>
              <w:spacing w:line="240" w:lineRule="auto"/>
              <w:jc w:val="both"/>
              <w:rPr>
                <w:rFonts w:asciiTheme="minorHAnsi" w:hAnsiTheme="minorHAnsi" w:cstheme="minorHAnsi"/>
                <w:b/>
                <w:color w:val="auto"/>
                <w:sz w:val="24"/>
                <w:szCs w:val="24"/>
              </w:rPr>
            </w:pPr>
          </w:p>
        </w:tc>
        <w:tc>
          <w:tcPr>
            <w:tcW w:w="7541" w:type="dxa"/>
          </w:tcPr>
          <w:p w14:paraId="7D5D0964" w14:textId="543E3BD0" w:rsidR="00951455" w:rsidRPr="00951455" w:rsidRDefault="00951455" w:rsidP="00951455">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951455">
              <w:rPr>
                <w:rStyle w:val="markedcontent"/>
                <w:rFonts w:asciiTheme="minorHAnsi" w:hAnsiTheme="minorHAnsi" w:cstheme="minorHAnsi"/>
                <w:b/>
                <w:bCs/>
                <w:color w:val="auto"/>
                <w:sz w:val="24"/>
                <w:szCs w:val="24"/>
                <w:shd w:val="clear" w:color="auto" w:fill="FFFFFF"/>
              </w:rPr>
              <w:t>Procurement:</w:t>
            </w:r>
          </w:p>
          <w:p w14:paraId="02542F59" w14:textId="522443BA"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 xml:space="preserve">Work with country programme team to prepare the annual Procurement Plan to maximize efficiency and coordination in the procurement of goods and services across projects. </w:t>
            </w:r>
          </w:p>
          <w:p w14:paraId="72A91A8F" w14:textId="69A323D5" w:rsidR="00951455" w:rsidRPr="00951455" w:rsidRDefault="00B63E9E"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Pr>
                <w:rStyle w:val="markedcontent"/>
                <w:rFonts w:asciiTheme="minorHAnsi" w:hAnsiTheme="minorHAnsi" w:cstheme="minorHAnsi"/>
                <w:sz w:val="24"/>
                <w:szCs w:val="24"/>
                <w:shd w:val="clear" w:color="auto" w:fill="FFFFFF"/>
              </w:rPr>
              <w:t xml:space="preserve">Support </w:t>
            </w:r>
            <w:r w:rsidR="00951455" w:rsidRPr="00951455">
              <w:rPr>
                <w:rStyle w:val="markedcontent"/>
                <w:rFonts w:asciiTheme="minorHAnsi" w:hAnsiTheme="minorHAnsi" w:cstheme="minorHAnsi"/>
                <w:sz w:val="24"/>
                <w:szCs w:val="24"/>
                <w:shd w:val="clear" w:color="auto" w:fill="FFFFFF"/>
              </w:rPr>
              <w:t xml:space="preserve">the drafting and negotiating of Purchase Orders, Purchase Order Agreements, Consultancy Agreements, Service Agreements, and subcontracts. </w:t>
            </w:r>
          </w:p>
          <w:p w14:paraId="5C6CC6C0"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Conduct market research for each type of procurement and maintain a data base of vendors and items commonly needed by the country office.</w:t>
            </w:r>
          </w:p>
          <w:p w14:paraId="5411ACC2"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 xml:space="preserve">Determine the most reasonable and expeditious process for procurement in compliance with SHA policies and procedures and donor regulations. </w:t>
            </w:r>
          </w:p>
          <w:p w14:paraId="451D75BA"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lastRenderedPageBreak/>
              <w:t xml:space="preserve">Provide clarifications to all vendors when is required and ensuring confidentiality throughout procurement and vendor selection process. </w:t>
            </w:r>
          </w:p>
          <w:p w14:paraId="163A45F3"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Facilitate the evaluation process in accordance to SHA procurement policy and procedures and ensure proper documentation of the selection of vendors.</w:t>
            </w:r>
          </w:p>
          <w:p w14:paraId="4B070CFB"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 xml:space="preserve">Manage procurement and supply chain activities such as tracking the shipment, reviewing completeness and accuracy of shipping/cargo, documentation, and confirming of the right quantity and quality of delivered consignments and notifying the concerned party for any delays or concerns. </w:t>
            </w:r>
          </w:p>
          <w:p w14:paraId="6889C77B"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Ensure that the items procured through local and international procurement are quality assured.</w:t>
            </w:r>
          </w:p>
          <w:p w14:paraId="08B6B2C5"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Liaise with relevant internal departments and programmes to ensure that order fulfilment is on time and in line with expectation.</w:t>
            </w:r>
          </w:p>
          <w:p w14:paraId="63F4F76C"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Deal with operational challenges around deliveries and payment and escalate to relevant departments.</w:t>
            </w:r>
          </w:p>
          <w:p w14:paraId="549A4BE6"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 xml:space="preserve">Verify quality and quantity of products according to the agreement and/or needs of the beneficiary, community, and/or Project ensuring proper documentation of the delivery. </w:t>
            </w:r>
          </w:p>
          <w:p w14:paraId="3E5EA17A"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 xml:space="preserve">Process requisitions for procurement, review invoices and payment requests ensuring that all the required forms are appropriately filled before submission to finance. </w:t>
            </w:r>
          </w:p>
          <w:p w14:paraId="4F65A6E0" w14:textId="77777777" w:rsidR="00951455" w:rsidRPr="00951455" w:rsidRDefault="00951455" w:rsidP="00951455">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Ensure proper documentation, archiving of procurement files and upload to box drive and prepare procurement reports on monthly basis.</w:t>
            </w:r>
          </w:p>
          <w:p w14:paraId="09BFCC40" w14:textId="77777777" w:rsidR="00951455" w:rsidRPr="00951455" w:rsidRDefault="00951455" w:rsidP="00951455">
            <w:pPr>
              <w:pStyle w:val="ListParagraph"/>
              <w:numPr>
                <w:ilvl w:val="0"/>
                <w:numId w:val="7"/>
              </w:numPr>
              <w:shd w:val="clear" w:color="auto" w:fill="FFFFFF"/>
              <w:spacing w:after="240"/>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Maintain auditable records for procurement, approved plan, and supporting documents.</w:t>
            </w:r>
          </w:p>
          <w:p w14:paraId="5678DD43" w14:textId="7D73883B" w:rsidR="00951455" w:rsidRPr="00951455" w:rsidRDefault="00951455" w:rsidP="00951455">
            <w:pPr>
              <w:shd w:val="clear" w:color="auto" w:fill="FFFFFF"/>
              <w:jc w:val="both"/>
              <w:rPr>
                <w:rFonts w:asciiTheme="minorHAnsi" w:hAnsiTheme="minorHAnsi" w:cstheme="minorHAnsi"/>
                <w:b/>
                <w:bCs/>
                <w:sz w:val="24"/>
                <w:szCs w:val="24"/>
                <w:shd w:val="clear" w:color="auto" w:fill="FFFFFF"/>
              </w:rPr>
            </w:pPr>
            <w:r w:rsidRPr="00951455">
              <w:rPr>
                <w:rFonts w:asciiTheme="minorHAnsi" w:hAnsiTheme="minorHAnsi" w:cstheme="minorHAnsi"/>
                <w:b/>
                <w:bCs/>
                <w:sz w:val="24"/>
                <w:szCs w:val="24"/>
                <w:shd w:val="clear" w:color="auto" w:fill="FFFFFF"/>
              </w:rPr>
              <w:t>Efficient Administration of Procurement Processes:</w:t>
            </w:r>
          </w:p>
          <w:p w14:paraId="75CD2E13" w14:textId="53A4EE72" w:rsidR="00951455" w:rsidRPr="00951455" w:rsidRDefault="00951455" w:rsidP="00951455">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951455">
              <w:rPr>
                <w:rFonts w:asciiTheme="minorHAnsi" w:hAnsiTheme="minorHAnsi" w:cstheme="minorHAnsi"/>
                <w:sz w:val="24"/>
                <w:szCs w:val="24"/>
                <w:shd w:val="clear" w:color="auto" w:fill="FFFFFF"/>
              </w:rPr>
              <w:t>Coordinate market assessment to identify availability and potential local and international sourcing of planned procurement activities.</w:t>
            </w:r>
          </w:p>
          <w:p w14:paraId="5B6D8DD4" w14:textId="77777777" w:rsidR="00951455" w:rsidRPr="00951455" w:rsidRDefault="00951455" w:rsidP="00951455">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951455">
              <w:rPr>
                <w:rFonts w:asciiTheme="minorHAnsi" w:hAnsiTheme="minorHAnsi" w:cstheme="minorHAnsi"/>
                <w:sz w:val="24"/>
                <w:szCs w:val="24"/>
                <w:shd w:val="clear" w:color="auto" w:fill="FFFFFF"/>
              </w:rPr>
              <w:t xml:space="preserve">Identify risks and undertake mitigating actions in close cooperation with project team. </w:t>
            </w:r>
          </w:p>
          <w:p w14:paraId="72180026" w14:textId="77777777" w:rsidR="00951455" w:rsidRPr="00951455" w:rsidRDefault="00951455" w:rsidP="00951455">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951455">
              <w:rPr>
                <w:rFonts w:asciiTheme="minorHAnsi" w:hAnsiTheme="minorHAnsi" w:cstheme="minorHAnsi"/>
                <w:sz w:val="24"/>
                <w:szCs w:val="24"/>
                <w:shd w:val="clear" w:color="auto" w:fill="FFFFFF"/>
              </w:rPr>
              <w:t>Administration of procurement to ensure compliance with donor and with SHA policies.</w:t>
            </w:r>
          </w:p>
          <w:p w14:paraId="7AFE8FAB" w14:textId="77777777" w:rsidR="00951455" w:rsidRPr="00951455" w:rsidRDefault="00951455" w:rsidP="00951455">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951455">
              <w:rPr>
                <w:rFonts w:asciiTheme="minorHAnsi" w:hAnsiTheme="minorHAnsi" w:cstheme="minorHAnsi"/>
                <w:sz w:val="24"/>
                <w:szCs w:val="24"/>
                <w:shd w:val="clear" w:color="auto" w:fill="FFFFFF"/>
              </w:rPr>
              <w:t>Conduct the year end closure activities relating to the procurement.</w:t>
            </w:r>
          </w:p>
          <w:p w14:paraId="12DA9F77" w14:textId="77777777" w:rsidR="00951455" w:rsidRDefault="00951455" w:rsidP="00951455">
            <w:pPr>
              <w:pStyle w:val="ListParagraph"/>
              <w:numPr>
                <w:ilvl w:val="0"/>
                <w:numId w:val="8"/>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Liaise with the project operations (HQ and field) to ensure that shared office support functions run smoothly, and resources are used efficiently and effectively.</w:t>
            </w:r>
          </w:p>
          <w:p w14:paraId="7B73CA77" w14:textId="77777777" w:rsidR="000B04EF" w:rsidRDefault="000B04EF" w:rsidP="00951455">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p>
          <w:p w14:paraId="4202DCFF" w14:textId="4133CE07" w:rsidR="00951455" w:rsidRPr="00951455" w:rsidRDefault="00951455" w:rsidP="00951455">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951455">
              <w:rPr>
                <w:rStyle w:val="markedcontent"/>
                <w:rFonts w:asciiTheme="minorHAnsi" w:hAnsiTheme="minorHAnsi" w:cstheme="minorHAnsi"/>
                <w:b/>
                <w:bCs/>
                <w:color w:val="auto"/>
                <w:sz w:val="24"/>
                <w:szCs w:val="24"/>
                <w:shd w:val="clear" w:color="auto" w:fill="FFFFFF"/>
              </w:rPr>
              <w:t>Travel, Logistics &amp; Events Coordination:</w:t>
            </w:r>
          </w:p>
          <w:p w14:paraId="02E506AC" w14:textId="77777777" w:rsidR="00951455" w:rsidRPr="00951455" w:rsidRDefault="00951455" w:rsidP="00951455">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Oversee the management for all travel, and accommodation for visitors, consultants, and staff on official SHA business.  Ensure that travel is on schedule, cost effective.</w:t>
            </w:r>
          </w:p>
          <w:p w14:paraId="273D9468" w14:textId="77777777" w:rsidR="00951455" w:rsidRPr="00951455" w:rsidRDefault="00951455" w:rsidP="00951455">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lastRenderedPageBreak/>
              <w:t>Ensure that meetings and conferences are effectively managed in the project offices ensuring value for money and transparency in all the processes.</w:t>
            </w:r>
          </w:p>
          <w:p w14:paraId="00731BCD" w14:textId="77777777" w:rsidR="00951455" w:rsidRPr="00951455" w:rsidRDefault="00951455" w:rsidP="00951455">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951455">
              <w:rPr>
                <w:rStyle w:val="markedcontent"/>
                <w:rFonts w:asciiTheme="minorHAnsi" w:hAnsiTheme="minorHAnsi" w:cstheme="minorHAnsi"/>
                <w:sz w:val="24"/>
                <w:szCs w:val="24"/>
                <w:shd w:val="clear" w:color="auto" w:fill="FFFFFF"/>
              </w:rPr>
              <w:t>Employ the highest standards of openness, transparency and accountability to ensure good financial management in line with SHA’s zero-tolerance approach to fraud, bribery and corruption.</w:t>
            </w:r>
          </w:p>
          <w:p w14:paraId="2BAC4FB6" w14:textId="77777777" w:rsidR="00951455" w:rsidRPr="00951455" w:rsidRDefault="00951455" w:rsidP="00951455">
            <w:pPr>
              <w:shd w:val="clear" w:color="auto" w:fill="FFFFFF"/>
              <w:jc w:val="both"/>
              <w:rPr>
                <w:rFonts w:asciiTheme="minorHAnsi" w:hAnsiTheme="minorHAnsi" w:cstheme="minorHAnsi"/>
                <w:color w:val="auto"/>
                <w:sz w:val="24"/>
                <w:szCs w:val="24"/>
                <w:shd w:val="clear" w:color="auto" w:fill="FFFFFF"/>
              </w:rPr>
            </w:pPr>
          </w:p>
          <w:p w14:paraId="395C7899" w14:textId="77777777" w:rsidR="00951455" w:rsidRPr="00951455" w:rsidRDefault="00951455" w:rsidP="00951455">
            <w:pPr>
              <w:shd w:val="clear" w:color="auto" w:fill="FFFFFF"/>
              <w:jc w:val="both"/>
              <w:rPr>
                <w:rFonts w:asciiTheme="minorHAnsi" w:hAnsiTheme="minorHAnsi" w:cstheme="minorHAnsi"/>
                <w:b/>
                <w:bCs/>
                <w:color w:val="auto"/>
                <w:sz w:val="24"/>
                <w:szCs w:val="24"/>
                <w:shd w:val="clear" w:color="auto" w:fill="FFFFFF"/>
              </w:rPr>
            </w:pPr>
            <w:r w:rsidRPr="00951455">
              <w:rPr>
                <w:rFonts w:asciiTheme="minorHAnsi" w:hAnsiTheme="minorHAnsi" w:cstheme="minorHAnsi"/>
                <w:b/>
                <w:bCs/>
                <w:color w:val="auto"/>
                <w:sz w:val="24"/>
                <w:szCs w:val="24"/>
                <w:shd w:val="clear" w:color="auto" w:fill="FFFFFF"/>
              </w:rPr>
              <w:t xml:space="preserve">Safeguarding and compliance: </w:t>
            </w:r>
          </w:p>
          <w:p w14:paraId="2E9BAFB2" w14:textId="25B01276" w:rsidR="00951455" w:rsidRPr="00951455" w:rsidRDefault="00951455" w:rsidP="00951455">
            <w:pPr>
              <w:pStyle w:val="ListParagraph"/>
              <w:numPr>
                <w:ilvl w:val="0"/>
                <w:numId w:val="13"/>
              </w:numPr>
              <w:shd w:val="clear" w:color="auto" w:fill="FFFFFF"/>
              <w:jc w:val="both"/>
              <w:rPr>
                <w:rFonts w:asciiTheme="minorHAnsi" w:hAnsiTheme="minorHAnsi" w:cstheme="minorHAnsi"/>
                <w:sz w:val="24"/>
                <w:szCs w:val="24"/>
                <w:shd w:val="clear" w:color="auto" w:fill="FFFFFF"/>
              </w:rPr>
            </w:pPr>
            <w:r w:rsidRPr="00951455">
              <w:rPr>
                <w:rFonts w:asciiTheme="minorHAnsi" w:hAnsiTheme="minorHAnsi" w:cstheme="minorHAnsi"/>
                <w:sz w:val="24"/>
                <w:szCs w:val="24"/>
                <w:shd w:val="clear" w:color="auto" w:fill="FFFFFF"/>
              </w:rPr>
              <w:t xml:space="preserve">Demonstrate commitment to safeguarding, protection, gender mainstreaming and inclusion of vulnerable population including people with disabilities. </w:t>
            </w:r>
          </w:p>
          <w:p w14:paraId="67555690" w14:textId="77777777" w:rsidR="00951455" w:rsidRPr="00951455" w:rsidRDefault="00951455" w:rsidP="00951455">
            <w:pPr>
              <w:pStyle w:val="ListParagraph"/>
              <w:numPr>
                <w:ilvl w:val="0"/>
                <w:numId w:val="13"/>
              </w:numPr>
              <w:shd w:val="clear" w:color="auto" w:fill="FFFFFF"/>
              <w:jc w:val="both"/>
              <w:rPr>
                <w:rFonts w:asciiTheme="minorHAnsi" w:hAnsiTheme="minorHAnsi" w:cstheme="minorHAnsi"/>
                <w:sz w:val="24"/>
                <w:szCs w:val="24"/>
                <w:shd w:val="clear" w:color="auto" w:fill="FFFFFF"/>
              </w:rPr>
            </w:pPr>
            <w:r w:rsidRPr="00951455">
              <w:rPr>
                <w:rFonts w:asciiTheme="minorHAnsi" w:hAnsiTheme="minorHAnsi" w:cstheme="minorHAnsi"/>
                <w:sz w:val="24"/>
                <w:szCs w:val="24"/>
                <w:shd w:val="clear" w:color="auto" w:fill="FFFFFF"/>
              </w:rPr>
              <w:t>Comply with and ensure compliance by all staff and vendors with safeguarding policy and practices and all other relevant policies/ procedures.</w:t>
            </w:r>
          </w:p>
          <w:p w14:paraId="62A87B0E" w14:textId="61894D44" w:rsidR="00951455" w:rsidRPr="00951455" w:rsidRDefault="00951455" w:rsidP="00951455">
            <w:pPr>
              <w:pStyle w:val="ListParagraph"/>
              <w:numPr>
                <w:ilvl w:val="0"/>
                <w:numId w:val="13"/>
              </w:numPr>
              <w:shd w:val="clear" w:color="auto" w:fill="FFFFFF"/>
              <w:jc w:val="both"/>
              <w:rPr>
                <w:rStyle w:val="markedcontent"/>
                <w:rFonts w:asciiTheme="minorHAnsi" w:hAnsiTheme="minorHAnsi" w:cstheme="minorHAnsi"/>
                <w:sz w:val="24"/>
                <w:szCs w:val="24"/>
                <w:shd w:val="clear" w:color="auto" w:fill="FFFFFF"/>
              </w:rPr>
            </w:pPr>
            <w:r w:rsidRPr="00951455">
              <w:rPr>
                <w:rFonts w:asciiTheme="minorHAnsi" w:hAnsiTheme="minorHAnsi" w:cstheme="minorHAnsi"/>
                <w:sz w:val="24"/>
                <w:szCs w:val="24"/>
                <w:shd w:val="clear" w:color="auto" w:fill="FFFFFF"/>
              </w:rPr>
              <w:t>Provide support to established feedback, complaints and response mechanism across communities of implementation to ensure operational decisions are informed by local perspectives and priorities, and contribute to the protection of program participants at the community level.</w:t>
            </w:r>
          </w:p>
          <w:p w14:paraId="2BD6BA90" w14:textId="4D02BEC2" w:rsidR="00951455" w:rsidRPr="00951455" w:rsidRDefault="00951455" w:rsidP="00951455">
            <w:pPr>
              <w:shd w:val="clear" w:color="auto" w:fill="FFFFFF"/>
              <w:jc w:val="both"/>
              <w:rPr>
                <w:rStyle w:val="markedcontent"/>
                <w:rFonts w:asciiTheme="minorHAnsi" w:hAnsiTheme="minorHAnsi" w:cstheme="minorHAnsi"/>
                <w:sz w:val="24"/>
                <w:szCs w:val="24"/>
              </w:rPr>
            </w:pPr>
          </w:p>
        </w:tc>
      </w:tr>
      <w:tr w:rsidR="00951455" w:rsidRPr="00951455" w14:paraId="113C2060" w14:textId="77777777" w:rsidTr="00E42372">
        <w:tc>
          <w:tcPr>
            <w:tcW w:w="2065" w:type="dxa"/>
          </w:tcPr>
          <w:p w14:paraId="4B45D02D" w14:textId="77777777" w:rsidR="00951455" w:rsidRPr="00951455" w:rsidRDefault="00951455" w:rsidP="00951455">
            <w:pPr>
              <w:spacing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lastRenderedPageBreak/>
              <w:t>Key Relationships:</w:t>
            </w:r>
          </w:p>
        </w:tc>
        <w:tc>
          <w:tcPr>
            <w:tcW w:w="7541" w:type="dxa"/>
          </w:tcPr>
          <w:p w14:paraId="505031DA" w14:textId="78C98EE0" w:rsidR="00951455" w:rsidRPr="00951455" w:rsidRDefault="00951455" w:rsidP="00951455">
            <w:pPr>
              <w:autoSpaceDE w:val="0"/>
              <w:autoSpaceDN w:val="0"/>
              <w:adjustRightInd w:val="0"/>
              <w:spacing w:line="240" w:lineRule="auto"/>
              <w:jc w:val="both"/>
              <w:rPr>
                <w:rFonts w:asciiTheme="minorHAnsi" w:hAnsiTheme="minorHAnsi" w:cstheme="minorHAnsi"/>
                <w:bCs/>
                <w:color w:val="auto"/>
                <w:sz w:val="24"/>
                <w:szCs w:val="24"/>
              </w:rPr>
            </w:pPr>
            <w:r w:rsidRPr="00951455">
              <w:rPr>
                <w:rFonts w:asciiTheme="minorHAnsi" w:hAnsiTheme="minorHAnsi" w:cstheme="minorHAnsi"/>
                <w:b/>
                <w:color w:val="auto"/>
                <w:sz w:val="24"/>
                <w:szCs w:val="24"/>
              </w:rPr>
              <w:t xml:space="preserve">Internal: </w:t>
            </w:r>
            <w:r w:rsidRPr="00951455">
              <w:rPr>
                <w:rFonts w:asciiTheme="minorHAnsi" w:hAnsiTheme="minorHAnsi" w:cstheme="minorHAnsi"/>
                <w:bCs/>
                <w:color w:val="auto"/>
                <w:sz w:val="24"/>
                <w:szCs w:val="24"/>
              </w:rPr>
              <w:t xml:space="preserve">  Global Procurement &amp; Logistics Manager, Programmes, Operations, Finance &amp; Compliance and Security teams.</w:t>
            </w:r>
          </w:p>
          <w:p w14:paraId="66FCF47C" w14:textId="32F3B9CC" w:rsidR="00951455" w:rsidRPr="00951455" w:rsidRDefault="00951455" w:rsidP="00951455">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External:</w:t>
            </w:r>
            <w:r w:rsidRPr="00951455">
              <w:rPr>
                <w:rFonts w:asciiTheme="minorHAnsi" w:hAnsiTheme="minorHAnsi" w:cstheme="minorHAnsi"/>
                <w:b/>
                <w:bCs/>
                <w:color w:val="auto"/>
                <w:sz w:val="24"/>
                <w:szCs w:val="24"/>
              </w:rPr>
              <w:t xml:space="preserve"> </w:t>
            </w:r>
            <w:r w:rsidRPr="00951455">
              <w:rPr>
                <w:rFonts w:asciiTheme="minorHAnsi" w:hAnsiTheme="minorHAnsi" w:cstheme="minorHAnsi"/>
                <w:color w:val="auto"/>
                <w:sz w:val="24"/>
                <w:szCs w:val="24"/>
              </w:rPr>
              <w:t>Suppliers/Vendors, Consultants, Service Providers and other external stakeholders.</w:t>
            </w:r>
            <w:r w:rsidRPr="00951455">
              <w:rPr>
                <w:rFonts w:asciiTheme="minorHAnsi" w:hAnsiTheme="minorHAnsi" w:cstheme="minorHAnsi"/>
                <w:b/>
                <w:color w:val="auto"/>
                <w:sz w:val="24"/>
                <w:szCs w:val="24"/>
              </w:rPr>
              <w:t xml:space="preserve"> </w:t>
            </w:r>
          </w:p>
        </w:tc>
      </w:tr>
      <w:tr w:rsidR="00951455" w:rsidRPr="00951455" w14:paraId="5B8A002B" w14:textId="77777777" w:rsidTr="00E42372">
        <w:tc>
          <w:tcPr>
            <w:tcW w:w="2065" w:type="dxa"/>
          </w:tcPr>
          <w:p w14:paraId="4AB2C8DC" w14:textId="77777777" w:rsidR="00951455" w:rsidRPr="00951455" w:rsidRDefault="00951455" w:rsidP="00951455">
            <w:pPr>
              <w:spacing w:line="240" w:lineRule="auto"/>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Knowledge, Experience and Other Requirements</w:t>
            </w:r>
          </w:p>
        </w:tc>
        <w:tc>
          <w:tcPr>
            <w:tcW w:w="7541" w:type="dxa"/>
          </w:tcPr>
          <w:p w14:paraId="390C2723" w14:textId="77777777" w:rsidR="00951455" w:rsidRPr="00951455" w:rsidRDefault="00951455" w:rsidP="00951455">
            <w:pPr>
              <w:pStyle w:val="NoSpacing"/>
              <w:jc w:val="both"/>
              <w:rPr>
                <w:rFonts w:asciiTheme="minorHAnsi" w:hAnsiTheme="minorHAnsi" w:cstheme="minorHAnsi"/>
                <w:b/>
                <w:bCs/>
                <w:sz w:val="24"/>
                <w:szCs w:val="24"/>
                <w:lang w:val="en-GB"/>
              </w:rPr>
            </w:pPr>
            <w:r w:rsidRPr="00951455">
              <w:rPr>
                <w:rFonts w:asciiTheme="minorHAnsi" w:hAnsiTheme="minorHAnsi" w:cstheme="minorHAnsi"/>
                <w:b/>
                <w:bCs/>
                <w:sz w:val="24"/>
                <w:szCs w:val="24"/>
                <w:lang w:val="en-GB"/>
              </w:rPr>
              <w:t xml:space="preserve">Education and other qualifications: </w:t>
            </w:r>
          </w:p>
          <w:p w14:paraId="473C8CA7" w14:textId="77777777"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 xml:space="preserve">University Degree in Business Administration, Operations, Supply chain management or equivalent in a relevant field. </w:t>
            </w:r>
          </w:p>
          <w:p w14:paraId="55B9445F" w14:textId="508CDE64"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Master’s degree is a plus.</w:t>
            </w:r>
          </w:p>
          <w:p w14:paraId="2B95C995" w14:textId="372A3DD3" w:rsidR="00951455" w:rsidRPr="00951455" w:rsidRDefault="00B63E9E" w:rsidP="00951455">
            <w:pPr>
              <w:numPr>
                <w:ilvl w:val="0"/>
                <w:numId w:val="10"/>
              </w:numPr>
              <w:shd w:val="clear" w:color="auto" w:fill="FFFFFF"/>
              <w:spacing w:before="100" w:beforeAutospacing="1" w:after="100" w:afterAutospacing="1"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3 - 5</w:t>
            </w:r>
            <w:r w:rsidR="00951455" w:rsidRPr="00951455">
              <w:rPr>
                <w:rFonts w:asciiTheme="minorHAnsi" w:hAnsiTheme="minorHAnsi" w:cstheme="minorHAnsi"/>
                <w:sz w:val="24"/>
                <w:szCs w:val="24"/>
                <w:lang w:eastAsia="en-GB"/>
              </w:rPr>
              <w:t xml:space="preserve"> years’ work of experience in an Operations or </w:t>
            </w:r>
            <w:r>
              <w:rPr>
                <w:rFonts w:asciiTheme="minorHAnsi" w:hAnsiTheme="minorHAnsi" w:cstheme="minorHAnsi"/>
                <w:sz w:val="24"/>
                <w:szCs w:val="24"/>
                <w:lang w:eastAsia="en-GB"/>
              </w:rPr>
              <w:t>P</w:t>
            </w:r>
            <w:r w:rsidR="00951455" w:rsidRPr="00951455">
              <w:rPr>
                <w:rFonts w:asciiTheme="minorHAnsi" w:hAnsiTheme="minorHAnsi" w:cstheme="minorHAnsi"/>
                <w:sz w:val="24"/>
                <w:szCs w:val="24"/>
                <w:lang w:eastAsia="en-GB"/>
              </w:rPr>
              <w:t>rocurement/Logistics role, preferably in an INGO.</w:t>
            </w:r>
          </w:p>
          <w:p w14:paraId="75B3F46A" w14:textId="7362451E" w:rsidR="00951455" w:rsidRPr="00951455" w:rsidRDefault="00951455" w:rsidP="00951455">
            <w:pPr>
              <w:pStyle w:val="ListParagraph"/>
              <w:numPr>
                <w:ilvl w:val="0"/>
                <w:numId w:val="10"/>
              </w:numPr>
              <w:jc w:val="both"/>
              <w:rPr>
                <w:rFonts w:asciiTheme="minorHAnsi" w:hAnsiTheme="minorHAnsi" w:cstheme="minorHAnsi"/>
                <w:sz w:val="24"/>
                <w:szCs w:val="24"/>
              </w:rPr>
            </w:pPr>
            <w:r w:rsidRPr="00951455">
              <w:rPr>
                <w:rFonts w:asciiTheme="minorHAnsi" w:hAnsiTheme="minorHAnsi" w:cstheme="minorHAnsi"/>
                <w:sz w:val="24"/>
                <w:szCs w:val="24"/>
              </w:rPr>
              <w:t>Knowledge of Procurement processes and software systems required.</w:t>
            </w:r>
          </w:p>
          <w:p w14:paraId="13B483DE" w14:textId="77777777" w:rsidR="00951455" w:rsidRPr="00951455" w:rsidRDefault="00951455" w:rsidP="00951455">
            <w:pPr>
              <w:pStyle w:val="ListParagraph"/>
              <w:jc w:val="both"/>
              <w:rPr>
                <w:rFonts w:asciiTheme="minorHAnsi" w:hAnsiTheme="minorHAnsi" w:cstheme="minorHAnsi"/>
                <w:sz w:val="24"/>
                <w:szCs w:val="24"/>
              </w:rPr>
            </w:pPr>
          </w:p>
          <w:p w14:paraId="0F338AC8" w14:textId="63B98F79" w:rsidR="00951455" w:rsidRPr="00951455" w:rsidRDefault="00951455" w:rsidP="00951455">
            <w:pPr>
              <w:pStyle w:val="NoSpacing"/>
              <w:jc w:val="both"/>
              <w:rPr>
                <w:rFonts w:asciiTheme="minorHAnsi" w:hAnsiTheme="minorHAnsi" w:cstheme="minorHAnsi"/>
                <w:b/>
                <w:bCs/>
                <w:sz w:val="24"/>
                <w:szCs w:val="24"/>
                <w:lang w:val="en-GB"/>
              </w:rPr>
            </w:pPr>
            <w:r w:rsidRPr="00951455">
              <w:rPr>
                <w:rFonts w:asciiTheme="minorHAnsi" w:hAnsiTheme="minorHAnsi" w:cstheme="minorHAnsi"/>
                <w:b/>
                <w:bCs/>
                <w:sz w:val="24"/>
                <w:szCs w:val="24"/>
                <w:lang w:val="en-GB"/>
              </w:rPr>
              <w:t xml:space="preserve">Experience and skills: </w:t>
            </w:r>
          </w:p>
          <w:p w14:paraId="2215DB78" w14:textId="65674614"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color w:val="auto"/>
                <w:sz w:val="24"/>
                <w:szCs w:val="24"/>
                <w:lang w:eastAsia="en-GB"/>
              </w:rPr>
              <w:t xml:space="preserve">Experience in developing, maintaining and tracking procurement </w:t>
            </w:r>
            <w:r w:rsidRPr="00951455">
              <w:rPr>
                <w:rFonts w:asciiTheme="minorHAnsi" w:hAnsiTheme="minorHAnsi" w:cstheme="minorHAnsi"/>
                <w:sz w:val="24"/>
                <w:szCs w:val="24"/>
                <w:lang w:eastAsia="en-GB"/>
              </w:rPr>
              <w:t>plans.</w:t>
            </w:r>
          </w:p>
          <w:p w14:paraId="502EBDB8" w14:textId="2A6DADCD"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Strong negotiations skills, suppliers’ management and proven ability to provide high level operational support to programmes teams.</w:t>
            </w:r>
          </w:p>
          <w:p w14:paraId="5188B180" w14:textId="2C312259"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 xml:space="preserve">Ability to plan and organise a substantial workload that including complex, diverse tasks and responsibilities. </w:t>
            </w:r>
          </w:p>
          <w:p w14:paraId="040E6933" w14:textId="77777777"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Deep understanding of supply chain and inventory management systems.</w:t>
            </w:r>
          </w:p>
          <w:p w14:paraId="4DC7CD0E" w14:textId="77777777"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lastRenderedPageBreak/>
              <w:t>Excellent organisational skills and a track record of consistently prioritising delivering on time.</w:t>
            </w:r>
          </w:p>
          <w:p w14:paraId="0AB52B7B" w14:textId="77777777"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Capability to work under pressure and adapt to dynamic environments.</w:t>
            </w:r>
          </w:p>
          <w:p w14:paraId="53BA0080" w14:textId="498605BF"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Attention to detail and a commitment to achieving operational efficiency and ensuring value for money.</w:t>
            </w:r>
          </w:p>
          <w:p w14:paraId="0FD54187" w14:textId="77777777" w:rsidR="00951455" w:rsidRPr="00951455" w:rsidRDefault="00951455" w:rsidP="00951455">
            <w:pPr>
              <w:pStyle w:val="ListParagraph"/>
              <w:numPr>
                <w:ilvl w:val="0"/>
                <w:numId w:val="10"/>
              </w:numPr>
              <w:contextualSpacing/>
              <w:jc w:val="both"/>
              <w:rPr>
                <w:rFonts w:asciiTheme="minorHAnsi" w:hAnsiTheme="minorHAnsi" w:cstheme="minorHAnsi"/>
                <w:sz w:val="24"/>
                <w:szCs w:val="24"/>
              </w:rPr>
            </w:pPr>
            <w:r w:rsidRPr="00951455">
              <w:rPr>
                <w:rFonts w:asciiTheme="minorHAnsi" w:hAnsiTheme="minorHAnsi" w:cstheme="minorHAnsi"/>
                <w:sz w:val="24"/>
                <w:szCs w:val="24"/>
              </w:rPr>
              <w:t>Honest, encourages openness and transparency; demonstrates highest levels of integrity</w:t>
            </w:r>
          </w:p>
          <w:p w14:paraId="30C89D7E" w14:textId="77777777" w:rsidR="00951455" w:rsidRPr="00951455" w:rsidRDefault="00951455" w:rsidP="00951455">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951455">
              <w:rPr>
                <w:rFonts w:asciiTheme="minorHAnsi" w:hAnsiTheme="minorHAnsi" w:cstheme="minorHAnsi"/>
                <w:sz w:val="24"/>
                <w:szCs w:val="24"/>
                <w:lang w:eastAsia="en-GB"/>
              </w:rPr>
              <w:t>Commitment to SHA’s mission and values</w:t>
            </w:r>
          </w:p>
          <w:p w14:paraId="2F598C9C" w14:textId="77777777" w:rsidR="00951455" w:rsidRPr="00951455" w:rsidRDefault="00951455" w:rsidP="00951455">
            <w:pPr>
              <w:pStyle w:val="NoSpacing"/>
              <w:jc w:val="both"/>
              <w:rPr>
                <w:rFonts w:asciiTheme="minorHAnsi" w:hAnsiTheme="minorHAnsi" w:cstheme="minorHAnsi"/>
                <w:b/>
                <w:bCs/>
                <w:sz w:val="24"/>
                <w:szCs w:val="24"/>
                <w:lang w:val="en-GB"/>
              </w:rPr>
            </w:pPr>
            <w:r w:rsidRPr="00951455">
              <w:rPr>
                <w:rFonts w:asciiTheme="minorHAnsi" w:hAnsiTheme="minorHAnsi" w:cstheme="minorHAnsi"/>
                <w:b/>
                <w:bCs/>
                <w:sz w:val="24"/>
                <w:szCs w:val="24"/>
                <w:lang w:val="en-GB"/>
              </w:rPr>
              <w:t xml:space="preserve">Language Requirements: </w:t>
            </w:r>
          </w:p>
          <w:p w14:paraId="499E5E07" w14:textId="289B936A" w:rsidR="00951455" w:rsidRPr="000B04EF" w:rsidRDefault="00951455" w:rsidP="00951455">
            <w:pPr>
              <w:jc w:val="both"/>
              <w:rPr>
                <w:rFonts w:asciiTheme="minorHAnsi" w:hAnsiTheme="minorHAnsi" w:cstheme="minorHAnsi"/>
                <w:bCs/>
                <w:sz w:val="24"/>
                <w:szCs w:val="24"/>
              </w:rPr>
            </w:pPr>
            <w:r w:rsidRPr="00951455">
              <w:rPr>
                <w:rFonts w:asciiTheme="minorHAnsi" w:hAnsiTheme="minorHAnsi" w:cstheme="minorHAnsi"/>
                <w:bCs/>
                <w:sz w:val="24"/>
                <w:szCs w:val="24"/>
              </w:rPr>
              <w:t>Written and oral proficiency in English and relevant local language (Hausa preferred) will be an advantage.</w:t>
            </w:r>
          </w:p>
        </w:tc>
      </w:tr>
    </w:tbl>
    <w:p w14:paraId="37B0E366" w14:textId="77777777" w:rsidR="008008D3" w:rsidRPr="00951455" w:rsidRDefault="008008D3" w:rsidP="0081007E">
      <w:pPr>
        <w:spacing w:line="240" w:lineRule="auto"/>
        <w:jc w:val="both"/>
        <w:rPr>
          <w:rFonts w:asciiTheme="minorHAnsi" w:hAnsiTheme="minorHAnsi" w:cstheme="minorHAnsi"/>
          <w:b/>
          <w:bCs/>
          <w:color w:val="auto"/>
          <w:sz w:val="24"/>
          <w:szCs w:val="24"/>
        </w:rPr>
      </w:pPr>
    </w:p>
    <w:p w14:paraId="10A533A5" w14:textId="59E8C806" w:rsidR="00136174" w:rsidRPr="00951455" w:rsidRDefault="00136174" w:rsidP="0081007E">
      <w:pPr>
        <w:spacing w:line="240" w:lineRule="auto"/>
        <w:jc w:val="both"/>
        <w:rPr>
          <w:rFonts w:asciiTheme="minorHAnsi" w:hAnsiTheme="minorHAnsi" w:cstheme="minorHAnsi"/>
          <w:b/>
          <w:color w:val="auto"/>
          <w:sz w:val="24"/>
          <w:szCs w:val="24"/>
        </w:rPr>
      </w:pPr>
      <w:r w:rsidRPr="00951455">
        <w:rPr>
          <w:rFonts w:asciiTheme="minorHAnsi" w:hAnsiTheme="minorHAnsi" w:cstheme="minorHAnsi"/>
          <w:b/>
          <w:bCs/>
          <w:color w:val="auto"/>
          <w:sz w:val="24"/>
          <w:szCs w:val="24"/>
        </w:rPr>
        <w:t>Application Procedure:  </w:t>
      </w:r>
    </w:p>
    <w:p w14:paraId="2F72C16F" w14:textId="67A7BA5D" w:rsidR="003B763C" w:rsidRPr="00951455" w:rsidRDefault="003B763C" w:rsidP="0081007E">
      <w:pPr>
        <w:jc w:val="both"/>
        <w:rPr>
          <w:rFonts w:asciiTheme="minorHAnsi" w:hAnsiTheme="minorHAnsi" w:cstheme="minorHAnsi"/>
          <w:bCs/>
          <w:color w:val="auto"/>
          <w:sz w:val="24"/>
          <w:szCs w:val="24"/>
          <w:lang w:val="en-US"/>
        </w:rPr>
      </w:pPr>
      <w:r w:rsidRPr="00951455">
        <w:rPr>
          <w:rFonts w:asciiTheme="minorHAnsi" w:hAnsiTheme="minorHAnsi" w:cstheme="minorHAnsi"/>
          <w:bCs/>
          <w:color w:val="auto"/>
          <w:sz w:val="24"/>
          <w:szCs w:val="24"/>
          <w:lang w:val="en-US"/>
        </w:rPr>
        <w:t xml:space="preserve">Fill and send the attached Self Help Africa application form and also send your cover letter and CV in a single document (of not more than </w:t>
      </w:r>
      <w:r w:rsidR="000C2AA8" w:rsidRPr="00951455">
        <w:rPr>
          <w:rFonts w:asciiTheme="minorHAnsi" w:hAnsiTheme="minorHAnsi" w:cstheme="minorHAnsi"/>
          <w:b/>
          <w:color w:val="auto"/>
          <w:sz w:val="24"/>
          <w:szCs w:val="24"/>
          <w:lang w:val="en-US"/>
        </w:rPr>
        <w:t>6</w:t>
      </w:r>
      <w:r w:rsidRPr="00951455">
        <w:rPr>
          <w:rFonts w:asciiTheme="minorHAnsi" w:hAnsiTheme="minorHAnsi" w:cstheme="minorHAnsi"/>
          <w:b/>
          <w:color w:val="auto"/>
          <w:sz w:val="24"/>
          <w:szCs w:val="24"/>
          <w:lang w:val="en-US"/>
        </w:rPr>
        <w:t xml:space="preserve"> pages</w:t>
      </w:r>
      <w:r w:rsidRPr="00951455">
        <w:rPr>
          <w:rFonts w:asciiTheme="minorHAnsi" w:hAnsiTheme="minorHAnsi" w:cstheme="minorHAnsi"/>
          <w:bCs/>
          <w:color w:val="auto"/>
          <w:sz w:val="24"/>
          <w:szCs w:val="24"/>
          <w:lang w:val="en-US"/>
        </w:rPr>
        <w:t xml:space="preserve">) to the link provided on </w:t>
      </w:r>
      <w:r w:rsidR="00792D94" w:rsidRPr="00951455">
        <w:rPr>
          <w:rFonts w:asciiTheme="minorHAnsi" w:hAnsiTheme="minorHAnsi" w:cstheme="minorHAnsi"/>
          <w:bCs/>
          <w:color w:val="auto"/>
          <w:sz w:val="24"/>
          <w:szCs w:val="24"/>
          <w:lang w:val="en-US"/>
        </w:rPr>
        <w:t>SHA</w:t>
      </w:r>
      <w:r w:rsidRPr="00951455">
        <w:rPr>
          <w:rFonts w:asciiTheme="minorHAnsi" w:hAnsiTheme="minorHAnsi" w:cstheme="minorHAnsi"/>
          <w:bCs/>
          <w:color w:val="auto"/>
          <w:sz w:val="24"/>
          <w:szCs w:val="24"/>
          <w:lang w:val="en-US"/>
        </w:rPr>
        <w:t xml:space="preserve"> website. </w:t>
      </w:r>
    </w:p>
    <w:p w14:paraId="27BF5112" w14:textId="77777777" w:rsidR="008357AB" w:rsidRPr="00951455" w:rsidRDefault="008357AB" w:rsidP="0081007E">
      <w:pPr>
        <w:jc w:val="both"/>
        <w:rPr>
          <w:rFonts w:asciiTheme="minorHAnsi" w:hAnsiTheme="minorHAnsi" w:cstheme="minorHAnsi"/>
          <w:bCs/>
          <w:color w:val="auto"/>
          <w:sz w:val="24"/>
          <w:szCs w:val="24"/>
          <w:lang w:val="en-US"/>
        </w:rPr>
      </w:pPr>
    </w:p>
    <w:p w14:paraId="1BDAB790" w14:textId="77777777" w:rsidR="00136174" w:rsidRPr="00951455" w:rsidRDefault="00136174" w:rsidP="0081007E">
      <w:pPr>
        <w:jc w:val="both"/>
        <w:rPr>
          <w:rFonts w:asciiTheme="minorHAnsi" w:hAnsiTheme="minorHAnsi" w:cstheme="minorHAnsi"/>
          <w:bCs/>
          <w:color w:val="auto"/>
          <w:sz w:val="24"/>
          <w:szCs w:val="24"/>
          <w:lang w:val="en-US"/>
        </w:rPr>
      </w:pPr>
      <w:r w:rsidRPr="00951455">
        <w:rPr>
          <w:rFonts w:asciiTheme="minorHAnsi" w:hAnsiTheme="minorHAnsi" w:cstheme="minorHAnsi"/>
          <w:bCs/>
          <w:color w:val="auto"/>
          <w:sz w:val="24"/>
          <w:szCs w:val="24"/>
          <w:lang w:val="en-US"/>
        </w:rPr>
        <w:t>Email title must be same as the position you are applying for and the location of the position.</w:t>
      </w:r>
    </w:p>
    <w:p w14:paraId="30C0C9FC" w14:textId="1ED244A1" w:rsidR="00136174" w:rsidRPr="00951455" w:rsidRDefault="00136174" w:rsidP="0081007E">
      <w:pPr>
        <w:jc w:val="both"/>
        <w:rPr>
          <w:rFonts w:asciiTheme="minorHAnsi" w:hAnsiTheme="minorHAnsi" w:cstheme="minorHAnsi"/>
          <w:bCs/>
          <w:color w:val="auto"/>
          <w:sz w:val="24"/>
          <w:szCs w:val="24"/>
          <w:lang w:val="en-US"/>
        </w:rPr>
      </w:pPr>
      <w:r w:rsidRPr="00951455">
        <w:rPr>
          <w:rFonts w:asciiTheme="minorHAnsi" w:hAnsiTheme="minorHAnsi" w:cstheme="minorHAnsi"/>
          <w:bCs/>
          <w:color w:val="auto"/>
          <w:sz w:val="24"/>
          <w:szCs w:val="24"/>
          <w:lang w:val="en-US"/>
        </w:rPr>
        <w:t>In the cover letter, please ensure to explain the following:</w:t>
      </w:r>
    </w:p>
    <w:p w14:paraId="6F1184A3" w14:textId="77777777" w:rsidR="00136174" w:rsidRPr="00951455" w:rsidRDefault="00136174" w:rsidP="0081007E">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951455">
        <w:rPr>
          <w:rFonts w:asciiTheme="minorHAnsi" w:hAnsiTheme="minorHAnsi" w:cstheme="minorHAnsi"/>
          <w:bCs/>
          <w:sz w:val="24"/>
          <w:szCs w:val="24"/>
          <w:lang w:val="en-US"/>
        </w:rPr>
        <w:t>Why you are applying for the position</w:t>
      </w:r>
    </w:p>
    <w:p w14:paraId="0E1A54FC" w14:textId="77777777" w:rsidR="00136174" w:rsidRPr="00951455" w:rsidRDefault="00136174" w:rsidP="0081007E">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951455">
        <w:rPr>
          <w:rFonts w:asciiTheme="minorHAnsi" w:hAnsiTheme="minorHAnsi" w:cstheme="minorHAnsi"/>
          <w:bCs/>
          <w:sz w:val="24"/>
          <w:szCs w:val="24"/>
          <w:lang w:val="en-US"/>
        </w:rPr>
        <w:t>How do your skills and experiences meet the job’s specification</w:t>
      </w:r>
    </w:p>
    <w:p w14:paraId="233AED17" w14:textId="77777777" w:rsidR="00136174" w:rsidRPr="00951455" w:rsidRDefault="00136174" w:rsidP="0081007E">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951455">
        <w:rPr>
          <w:rFonts w:asciiTheme="minorHAnsi" w:hAnsiTheme="minorHAnsi" w:cstheme="minorHAnsi"/>
          <w:bCs/>
          <w:sz w:val="24"/>
          <w:szCs w:val="24"/>
          <w:lang w:val="en-US"/>
        </w:rPr>
        <w:t>When will you be able to take up the position if successful.</w:t>
      </w:r>
    </w:p>
    <w:p w14:paraId="26A63EE8" w14:textId="367F7EDB" w:rsidR="00136174" w:rsidRPr="00951455" w:rsidRDefault="00136174" w:rsidP="0081007E">
      <w:pPr>
        <w:jc w:val="both"/>
        <w:rPr>
          <w:rFonts w:asciiTheme="minorHAnsi" w:hAnsiTheme="minorHAnsi" w:cstheme="minorHAnsi"/>
          <w:bCs/>
          <w:color w:val="auto"/>
          <w:sz w:val="24"/>
          <w:szCs w:val="24"/>
          <w:lang w:val="en-US"/>
        </w:rPr>
      </w:pPr>
      <w:r w:rsidRPr="00951455">
        <w:rPr>
          <w:rFonts w:asciiTheme="minorHAnsi" w:hAnsiTheme="minorHAnsi" w:cstheme="minorHAnsi"/>
          <w:bCs/>
          <w:color w:val="auto"/>
          <w:sz w:val="24"/>
          <w:szCs w:val="24"/>
          <w:lang w:val="en-US"/>
        </w:rPr>
        <w:t>The deadline for this application is</w:t>
      </w:r>
      <w:r w:rsidR="008008D3" w:rsidRPr="00951455">
        <w:rPr>
          <w:rFonts w:asciiTheme="minorHAnsi" w:hAnsiTheme="minorHAnsi" w:cstheme="minorHAnsi"/>
          <w:bCs/>
          <w:color w:val="auto"/>
          <w:sz w:val="24"/>
          <w:szCs w:val="24"/>
          <w:lang w:val="en-US"/>
        </w:rPr>
        <w:t xml:space="preserve"> </w:t>
      </w:r>
      <w:r w:rsidR="00B63E9E" w:rsidRPr="00B63E9E">
        <w:rPr>
          <w:rFonts w:asciiTheme="minorHAnsi" w:hAnsiTheme="minorHAnsi" w:cstheme="minorHAnsi"/>
          <w:b/>
          <w:color w:val="auto"/>
          <w:sz w:val="24"/>
          <w:szCs w:val="24"/>
          <w:lang w:val="en-US"/>
        </w:rPr>
        <w:t>17</w:t>
      </w:r>
      <w:r w:rsidR="00B63E9E" w:rsidRPr="00B63E9E">
        <w:rPr>
          <w:rFonts w:asciiTheme="minorHAnsi" w:hAnsiTheme="minorHAnsi" w:cstheme="minorHAnsi"/>
          <w:b/>
          <w:color w:val="auto"/>
          <w:sz w:val="24"/>
          <w:szCs w:val="24"/>
          <w:vertAlign w:val="superscript"/>
          <w:lang w:val="en-US"/>
        </w:rPr>
        <w:t>th</w:t>
      </w:r>
      <w:r w:rsidR="00B63E9E" w:rsidRPr="00B63E9E">
        <w:rPr>
          <w:rFonts w:asciiTheme="minorHAnsi" w:hAnsiTheme="minorHAnsi" w:cstheme="minorHAnsi"/>
          <w:b/>
          <w:color w:val="auto"/>
          <w:sz w:val="24"/>
          <w:szCs w:val="24"/>
          <w:lang w:val="en-US"/>
        </w:rPr>
        <w:t xml:space="preserve"> </w:t>
      </w:r>
      <w:r w:rsidR="00966C8D" w:rsidRPr="00B63E9E">
        <w:rPr>
          <w:rFonts w:asciiTheme="minorHAnsi" w:hAnsiTheme="minorHAnsi" w:cstheme="minorHAnsi"/>
          <w:b/>
          <w:color w:val="auto"/>
          <w:sz w:val="24"/>
          <w:szCs w:val="24"/>
          <w:lang w:val="en-US"/>
        </w:rPr>
        <w:t>Jan</w:t>
      </w:r>
      <w:r w:rsidR="00966C8D" w:rsidRPr="00951455">
        <w:rPr>
          <w:rFonts w:asciiTheme="minorHAnsi" w:hAnsiTheme="minorHAnsi" w:cstheme="minorHAnsi"/>
          <w:b/>
          <w:color w:val="auto"/>
          <w:sz w:val="24"/>
          <w:szCs w:val="24"/>
          <w:lang w:val="en-US"/>
        </w:rPr>
        <w:t>uary</w:t>
      </w:r>
      <w:r w:rsidRPr="00951455">
        <w:rPr>
          <w:rFonts w:asciiTheme="minorHAnsi" w:hAnsiTheme="minorHAnsi" w:cstheme="minorHAnsi"/>
          <w:b/>
          <w:color w:val="auto"/>
          <w:sz w:val="24"/>
          <w:szCs w:val="24"/>
          <w:lang w:val="en-US"/>
        </w:rPr>
        <w:t>, 202</w:t>
      </w:r>
      <w:r w:rsidR="00966C8D" w:rsidRPr="00951455">
        <w:rPr>
          <w:rFonts w:asciiTheme="minorHAnsi" w:hAnsiTheme="minorHAnsi" w:cstheme="minorHAnsi"/>
          <w:b/>
          <w:color w:val="auto"/>
          <w:sz w:val="24"/>
          <w:szCs w:val="24"/>
          <w:lang w:val="en-US"/>
        </w:rPr>
        <w:t>5</w:t>
      </w:r>
      <w:r w:rsidRPr="00951455">
        <w:rPr>
          <w:rFonts w:asciiTheme="minorHAnsi" w:hAnsiTheme="minorHAnsi" w:cstheme="minorHAnsi"/>
          <w:b/>
          <w:color w:val="auto"/>
          <w:sz w:val="24"/>
          <w:szCs w:val="24"/>
          <w:lang w:val="en-US"/>
        </w:rPr>
        <w:t>.</w:t>
      </w:r>
      <w:r w:rsidRPr="00951455">
        <w:rPr>
          <w:rFonts w:asciiTheme="minorHAnsi" w:hAnsiTheme="minorHAnsi" w:cstheme="minorHAnsi"/>
          <w:bCs/>
          <w:color w:val="auto"/>
          <w:sz w:val="24"/>
          <w:szCs w:val="24"/>
          <w:lang w:val="en-US"/>
        </w:rPr>
        <w:t xml:space="preserve"> You are advised to apply early, as applications will be treated on rolling basis. Only shortlisted candidates will be contacted.</w:t>
      </w:r>
    </w:p>
    <w:p w14:paraId="52C822EC" w14:textId="77777777" w:rsidR="00136174" w:rsidRPr="00951455" w:rsidRDefault="00136174" w:rsidP="0081007E">
      <w:pPr>
        <w:spacing w:line="240" w:lineRule="auto"/>
        <w:jc w:val="both"/>
        <w:rPr>
          <w:rFonts w:asciiTheme="minorHAnsi" w:hAnsiTheme="minorHAnsi" w:cstheme="minorHAnsi"/>
          <w:i/>
          <w:iCs/>
          <w:color w:val="auto"/>
          <w:sz w:val="24"/>
          <w:szCs w:val="24"/>
          <w:bdr w:val="none" w:sz="0" w:space="0" w:color="auto" w:frame="1"/>
          <w:shd w:val="clear" w:color="auto" w:fill="FFFFFF"/>
          <w:lang w:val="en-US" w:eastAsia="en-GB"/>
        </w:rPr>
      </w:pPr>
    </w:p>
    <w:p w14:paraId="62F08D00" w14:textId="77777777" w:rsidR="00136174" w:rsidRPr="00951455" w:rsidRDefault="00136174" w:rsidP="0081007E">
      <w:pPr>
        <w:spacing w:line="240" w:lineRule="auto"/>
        <w:jc w:val="both"/>
        <w:rPr>
          <w:rFonts w:asciiTheme="minorHAnsi" w:hAnsiTheme="minorHAnsi" w:cstheme="minorHAnsi"/>
          <w:color w:val="auto"/>
          <w:sz w:val="24"/>
          <w:szCs w:val="24"/>
          <w:lang w:eastAsia="en-GB"/>
        </w:rPr>
      </w:pPr>
      <w:r w:rsidRPr="00951455">
        <w:rPr>
          <w:rFonts w:asciiTheme="minorHAnsi" w:hAnsiTheme="minorHAnsi" w:cstheme="minorHAnsi"/>
          <w:i/>
          <w:iCs/>
          <w:color w:val="auto"/>
          <w:sz w:val="24"/>
          <w:szCs w:val="24"/>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951455" w:rsidRDefault="00136174" w:rsidP="0081007E">
      <w:pPr>
        <w:jc w:val="both"/>
        <w:rPr>
          <w:rFonts w:asciiTheme="minorHAnsi" w:hAnsiTheme="minorHAnsi" w:cstheme="minorHAnsi"/>
          <w:b/>
          <w:color w:val="auto"/>
          <w:sz w:val="24"/>
          <w:szCs w:val="24"/>
        </w:rPr>
      </w:pPr>
    </w:p>
    <w:p w14:paraId="1346DD0E" w14:textId="1F4CB317" w:rsidR="00011C84" w:rsidRPr="00951455" w:rsidRDefault="00136174" w:rsidP="0081007E">
      <w:pPr>
        <w:jc w:val="both"/>
        <w:rPr>
          <w:rFonts w:asciiTheme="minorHAnsi" w:hAnsiTheme="minorHAnsi" w:cstheme="minorHAnsi"/>
          <w:b/>
          <w:color w:val="auto"/>
          <w:sz w:val="24"/>
          <w:szCs w:val="24"/>
        </w:rPr>
      </w:pPr>
      <w:r w:rsidRPr="00951455">
        <w:rPr>
          <w:rFonts w:asciiTheme="minorHAnsi" w:hAnsiTheme="minorHAnsi" w:cstheme="minorHAnsi"/>
          <w:b/>
          <w:color w:val="auto"/>
          <w:sz w:val="24"/>
          <w:szCs w:val="24"/>
        </w:rPr>
        <w:t>Self Help Africa strives to be an equal opportunity employer.</w:t>
      </w:r>
    </w:p>
    <w:sectPr w:rsidR="00011C84" w:rsidRPr="00951455" w:rsidSect="00FA36F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AF78" w14:textId="77777777" w:rsidR="004B4A00" w:rsidRDefault="004B4A00" w:rsidP="00136174">
      <w:pPr>
        <w:spacing w:line="240" w:lineRule="auto"/>
      </w:pPr>
      <w:r>
        <w:separator/>
      </w:r>
    </w:p>
  </w:endnote>
  <w:endnote w:type="continuationSeparator" w:id="0">
    <w:p w14:paraId="1E111BC2" w14:textId="77777777" w:rsidR="004B4A00" w:rsidRDefault="004B4A00"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6DBDE" w14:textId="77777777" w:rsidR="004B4A00" w:rsidRDefault="004B4A00" w:rsidP="00136174">
      <w:pPr>
        <w:spacing w:line="240" w:lineRule="auto"/>
      </w:pPr>
      <w:r>
        <w:separator/>
      </w:r>
    </w:p>
  </w:footnote>
  <w:footnote w:type="continuationSeparator" w:id="0">
    <w:p w14:paraId="3A7EB3BC" w14:textId="77777777" w:rsidR="004B4A00" w:rsidRDefault="004B4A00"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8E5A" w14:textId="31ECDF2A"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952EB"/>
    <w:multiLevelType w:val="hybridMultilevel"/>
    <w:tmpl w:val="9E84C866"/>
    <w:lvl w:ilvl="0" w:tplc="90D488A0">
      <w:numFmt w:val="bullet"/>
      <w:lvlText w:val="▪"/>
      <w:lvlJc w:val="left"/>
      <w:pPr>
        <w:ind w:left="234" w:hanging="130"/>
      </w:pPr>
      <w:rPr>
        <w:rFonts w:ascii="Calibri" w:eastAsia="Calibri" w:hAnsi="Calibri" w:cs="Calibri" w:hint="default"/>
        <w:b w:val="0"/>
        <w:bCs w:val="0"/>
        <w:i w:val="0"/>
        <w:iCs w:val="0"/>
        <w:spacing w:val="0"/>
        <w:w w:val="100"/>
        <w:sz w:val="22"/>
        <w:szCs w:val="22"/>
        <w:lang w:val="en-US" w:eastAsia="en-US" w:bidi="ar-SA"/>
      </w:rPr>
    </w:lvl>
    <w:lvl w:ilvl="1" w:tplc="FB4C4538">
      <w:numFmt w:val="bullet"/>
      <w:lvlText w:val="•"/>
      <w:lvlJc w:val="left"/>
      <w:pPr>
        <w:ind w:left="1016" w:hanging="130"/>
      </w:pPr>
      <w:rPr>
        <w:rFonts w:hint="default"/>
        <w:lang w:val="en-US" w:eastAsia="en-US" w:bidi="ar-SA"/>
      </w:rPr>
    </w:lvl>
    <w:lvl w:ilvl="2" w:tplc="FF168860">
      <w:numFmt w:val="bullet"/>
      <w:lvlText w:val="•"/>
      <w:lvlJc w:val="left"/>
      <w:pPr>
        <w:ind w:left="1792" w:hanging="130"/>
      </w:pPr>
      <w:rPr>
        <w:rFonts w:hint="default"/>
        <w:lang w:val="en-US" w:eastAsia="en-US" w:bidi="ar-SA"/>
      </w:rPr>
    </w:lvl>
    <w:lvl w:ilvl="3" w:tplc="572C9724">
      <w:numFmt w:val="bullet"/>
      <w:lvlText w:val="•"/>
      <w:lvlJc w:val="left"/>
      <w:pPr>
        <w:ind w:left="2568" w:hanging="130"/>
      </w:pPr>
      <w:rPr>
        <w:rFonts w:hint="default"/>
        <w:lang w:val="en-US" w:eastAsia="en-US" w:bidi="ar-SA"/>
      </w:rPr>
    </w:lvl>
    <w:lvl w:ilvl="4" w:tplc="A99C6274">
      <w:numFmt w:val="bullet"/>
      <w:lvlText w:val="•"/>
      <w:lvlJc w:val="left"/>
      <w:pPr>
        <w:ind w:left="3344" w:hanging="130"/>
      </w:pPr>
      <w:rPr>
        <w:rFonts w:hint="default"/>
        <w:lang w:val="en-US" w:eastAsia="en-US" w:bidi="ar-SA"/>
      </w:rPr>
    </w:lvl>
    <w:lvl w:ilvl="5" w:tplc="7198482C">
      <w:numFmt w:val="bullet"/>
      <w:lvlText w:val="•"/>
      <w:lvlJc w:val="left"/>
      <w:pPr>
        <w:ind w:left="4120" w:hanging="130"/>
      </w:pPr>
      <w:rPr>
        <w:rFonts w:hint="default"/>
        <w:lang w:val="en-US" w:eastAsia="en-US" w:bidi="ar-SA"/>
      </w:rPr>
    </w:lvl>
    <w:lvl w:ilvl="6" w:tplc="2610B312">
      <w:numFmt w:val="bullet"/>
      <w:lvlText w:val="•"/>
      <w:lvlJc w:val="left"/>
      <w:pPr>
        <w:ind w:left="4896" w:hanging="130"/>
      </w:pPr>
      <w:rPr>
        <w:rFonts w:hint="default"/>
        <w:lang w:val="en-US" w:eastAsia="en-US" w:bidi="ar-SA"/>
      </w:rPr>
    </w:lvl>
    <w:lvl w:ilvl="7" w:tplc="33245BA8">
      <w:numFmt w:val="bullet"/>
      <w:lvlText w:val="•"/>
      <w:lvlJc w:val="left"/>
      <w:pPr>
        <w:ind w:left="5672" w:hanging="130"/>
      </w:pPr>
      <w:rPr>
        <w:rFonts w:hint="default"/>
        <w:lang w:val="en-US" w:eastAsia="en-US" w:bidi="ar-SA"/>
      </w:rPr>
    </w:lvl>
    <w:lvl w:ilvl="8" w:tplc="A964D86C">
      <w:numFmt w:val="bullet"/>
      <w:lvlText w:val="•"/>
      <w:lvlJc w:val="left"/>
      <w:pPr>
        <w:ind w:left="6448" w:hanging="130"/>
      </w:pPr>
      <w:rPr>
        <w:rFonts w:hint="default"/>
        <w:lang w:val="en-US" w:eastAsia="en-US" w:bidi="ar-SA"/>
      </w:rPr>
    </w:lvl>
  </w:abstractNum>
  <w:abstractNum w:abstractNumId="3" w15:restartNumberingAfterBreak="0">
    <w:nsid w:val="2B5F225E"/>
    <w:multiLevelType w:val="hybridMultilevel"/>
    <w:tmpl w:val="644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D51E1"/>
    <w:multiLevelType w:val="multilevel"/>
    <w:tmpl w:val="F25E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51CD5FD4"/>
    <w:multiLevelType w:val="hybridMultilevel"/>
    <w:tmpl w:val="4A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E42A4"/>
    <w:multiLevelType w:val="multilevel"/>
    <w:tmpl w:val="9E1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058B2"/>
    <w:multiLevelType w:val="hybridMultilevel"/>
    <w:tmpl w:val="E2F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2735C"/>
    <w:multiLevelType w:val="hybridMultilevel"/>
    <w:tmpl w:val="DCD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E5CAA"/>
    <w:multiLevelType w:val="hybridMultilevel"/>
    <w:tmpl w:val="347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153641011">
    <w:abstractNumId w:val="0"/>
  </w:num>
  <w:num w:numId="2" w16cid:durableId="100301947">
    <w:abstractNumId w:val="4"/>
  </w:num>
  <w:num w:numId="3" w16cid:durableId="601837495">
    <w:abstractNumId w:val="6"/>
  </w:num>
  <w:num w:numId="4" w16cid:durableId="1658611503">
    <w:abstractNumId w:val="12"/>
  </w:num>
  <w:num w:numId="5" w16cid:durableId="2003897997">
    <w:abstractNumId w:val="1"/>
  </w:num>
  <w:num w:numId="6" w16cid:durableId="1249192106">
    <w:abstractNumId w:val="13"/>
  </w:num>
  <w:num w:numId="7" w16cid:durableId="2067675698">
    <w:abstractNumId w:val="7"/>
  </w:num>
  <w:num w:numId="8" w16cid:durableId="70860816">
    <w:abstractNumId w:val="11"/>
  </w:num>
  <w:num w:numId="9" w16cid:durableId="957566586">
    <w:abstractNumId w:val="10"/>
  </w:num>
  <w:num w:numId="10" w16cid:durableId="137501559">
    <w:abstractNumId w:val="9"/>
  </w:num>
  <w:num w:numId="11" w16cid:durableId="1790008891">
    <w:abstractNumId w:val="5"/>
  </w:num>
  <w:num w:numId="12" w16cid:durableId="681081901">
    <w:abstractNumId w:val="8"/>
  </w:num>
  <w:num w:numId="13" w16cid:durableId="377898900">
    <w:abstractNumId w:val="3"/>
  </w:num>
  <w:num w:numId="14" w16cid:durableId="158823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30241"/>
    <w:rsid w:val="0004450A"/>
    <w:rsid w:val="0009403E"/>
    <w:rsid w:val="000A3E95"/>
    <w:rsid w:val="000B04EF"/>
    <w:rsid w:val="000C2AA8"/>
    <w:rsid w:val="000D1E4F"/>
    <w:rsid w:val="00136174"/>
    <w:rsid w:val="00146F09"/>
    <w:rsid w:val="00167139"/>
    <w:rsid w:val="001913E8"/>
    <w:rsid w:val="00194601"/>
    <w:rsid w:val="001A547D"/>
    <w:rsid w:val="001A5A95"/>
    <w:rsid w:val="001E6887"/>
    <w:rsid w:val="001F0FBF"/>
    <w:rsid w:val="0022512E"/>
    <w:rsid w:val="0024094B"/>
    <w:rsid w:val="0024097F"/>
    <w:rsid w:val="00240B50"/>
    <w:rsid w:val="00252CC5"/>
    <w:rsid w:val="00252E92"/>
    <w:rsid w:val="002571EC"/>
    <w:rsid w:val="002A40F1"/>
    <w:rsid w:val="002B2769"/>
    <w:rsid w:val="002B7E58"/>
    <w:rsid w:val="002F3396"/>
    <w:rsid w:val="002F775B"/>
    <w:rsid w:val="0032076D"/>
    <w:rsid w:val="0033627E"/>
    <w:rsid w:val="00341813"/>
    <w:rsid w:val="00342713"/>
    <w:rsid w:val="0035429F"/>
    <w:rsid w:val="00367314"/>
    <w:rsid w:val="00376E60"/>
    <w:rsid w:val="00391A1F"/>
    <w:rsid w:val="00393346"/>
    <w:rsid w:val="003A2F7E"/>
    <w:rsid w:val="003B763C"/>
    <w:rsid w:val="00440C62"/>
    <w:rsid w:val="00454BA6"/>
    <w:rsid w:val="004764A7"/>
    <w:rsid w:val="00476F8D"/>
    <w:rsid w:val="00480136"/>
    <w:rsid w:val="00486A7E"/>
    <w:rsid w:val="00495FF9"/>
    <w:rsid w:val="004A0614"/>
    <w:rsid w:val="004A16F2"/>
    <w:rsid w:val="004A367D"/>
    <w:rsid w:val="004B4A00"/>
    <w:rsid w:val="004C75C5"/>
    <w:rsid w:val="00506009"/>
    <w:rsid w:val="00531987"/>
    <w:rsid w:val="00534338"/>
    <w:rsid w:val="00535551"/>
    <w:rsid w:val="0055265E"/>
    <w:rsid w:val="005851F8"/>
    <w:rsid w:val="00586AD7"/>
    <w:rsid w:val="0059028C"/>
    <w:rsid w:val="005A4A95"/>
    <w:rsid w:val="005A572E"/>
    <w:rsid w:val="005B35C2"/>
    <w:rsid w:val="005B3CD9"/>
    <w:rsid w:val="006363BA"/>
    <w:rsid w:val="006B2345"/>
    <w:rsid w:val="006B64FC"/>
    <w:rsid w:val="006B7B09"/>
    <w:rsid w:val="006D1CC6"/>
    <w:rsid w:val="006D3AFC"/>
    <w:rsid w:val="006F6679"/>
    <w:rsid w:val="00731D1F"/>
    <w:rsid w:val="00746C31"/>
    <w:rsid w:val="00750080"/>
    <w:rsid w:val="00753AB2"/>
    <w:rsid w:val="00754066"/>
    <w:rsid w:val="00774D3A"/>
    <w:rsid w:val="00792D94"/>
    <w:rsid w:val="00797327"/>
    <w:rsid w:val="007D6D29"/>
    <w:rsid w:val="008008D3"/>
    <w:rsid w:val="0081007E"/>
    <w:rsid w:val="00820250"/>
    <w:rsid w:val="008273CC"/>
    <w:rsid w:val="008357AB"/>
    <w:rsid w:val="008612CF"/>
    <w:rsid w:val="008618CF"/>
    <w:rsid w:val="0088582A"/>
    <w:rsid w:val="008A3C7D"/>
    <w:rsid w:val="008B1004"/>
    <w:rsid w:val="008C43FA"/>
    <w:rsid w:val="00900317"/>
    <w:rsid w:val="00901C31"/>
    <w:rsid w:val="009031B0"/>
    <w:rsid w:val="0093449F"/>
    <w:rsid w:val="00951455"/>
    <w:rsid w:val="00966C8D"/>
    <w:rsid w:val="009B3AA2"/>
    <w:rsid w:val="009C58C8"/>
    <w:rsid w:val="009C6664"/>
    <w:rsid w:val="009F3E55"/>
    <w:rsid w:val="00A13267"/>
    <w:rsid w:val="00A333A3"/>
    <w:rsid w:val="00A75F13"/>
    <w:rsid w:val="00A82BDA"/>
    <w:rsid w:val="00AA40C1"/>
    <w:rsid w:val="00AE2FA3"/>
    <w:rsid w:val="00AF2E2A"/>
    <w:rsid w:val="00B127FE"/>
    <w:rsid w:val="00B139AD"/>
    <w:rsid w:val="00B24EE5"/>
    <w:rsid w:val="00B30308"/>
    <w:rsid w:val="00B51325"/>
    <w:rsid w:val="00B63E9E"/>
    <w:rsid w:val="00B92579"/>
    <w:rsid w:val="00BC3315"/>
    <w:rsid w:val="00BE1144"/>
    <w:rsid w:val="00BF13F0"/>
    <w:rsid w:val="00C1779A"/>
    <w:rsid w:val="00C2405D"/>
    <w:rsid w:val="00C2537A"/>
    <w:rsid w:val="00C41693"/>
    <w:rsid w:val="00C4790F"/>
    <w:rsid w:val="00C503B8"/>
    <w:rsid w:val="00C53BB9"/>
    <w:rsid w:val="00C873C9"/>
    <w:rsid w:val="00C90B6F"/>
    <w:rsid w:val="00C92483"/>
    <w:rsid w:val="00C9281F"/>
    <w:rsid w:val="00C93C6B"/>
    <w:rsid w:val="00CC656B"/>
    <w:rsid w:val="00CE1D0D"/>
    <w:rsid w:val="00CE202E"/>
    <w:rsid w:val="00CE6B49"/>
    <w:rsid w:val="00CF6B62"/>
    <w:rsid w:val="00D12AB6"/>
    <w:rsid w:val="00D1499C"/>
    <w:rsid w:val="00D22186"/>
    <w:rsid w:val="00D37ECF"/>
    <w:rsid w:val="00D4273E"/>
    <w:rsid w:val="00D65834"/>
    <w:rsid w:val="00D742F8"/>
    <w:rsid w:val="00DC6534"/>
    <w:rsid w:val="00DC6CAF"/>
    <w:rsid w:val="00DE77D0"/>
    <w:rsid w:val="00DF430E"/>
    <w:rsid w:val="00E04A66"/>
    <w:rsid w:val="00E45941"/>
    <w:rsid w:val="00E4612A"/>
    <w:rsid w:val="00E479D9"/>
    <w:rsid w:val="00E535A6"/>
    <w:rsid w:val="00E85A97"/>
    <w:rsid w:val="00EA08BA"/>
    <w:rsid w:val="00EB73DE"/>
    <w:rsid w:val="00ED1193"/>
    <w:rsid w:val="00F03821"/>
    <w:rsid w:val="00F1538B"/>
    <w:rsid w:val="00F2751F"/>
    <w:rsid w:val="00F517F2"/>
    <w:rsid w:val="00F74E38"/>
    <w:rsid w:val="00F84893"/>
    <w:rsid w:val="00FA36F6"/>
    <w:rsid w:val="00FA432B"/>
    <w:rsid w:val="00FB564A"/>
    <w:rsid w:val="00FD53A8"/>
    <w:rsid w:val="00FD7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TableParagraph">
    <w:name w:val="Table Paragraph"/>
    <w:basedOn w:val="Normal"/>
    <w:uiPriority w:val="1"/>
    <w:qFormat/>
    <w:rsid w:val="00951455"/>
    <w:pPr>
      <w:widowControl w:val="0"/>
      <w:autoSpaceDE w:val="0"/>
      <w:autoSpaceDN w:val="0"/>
      <w:spacing w:line="240" w:lineRule="auto"/>
      <w:ind w:left="825"/>
    </w:pPr>
    <w:rPr>
      <w:rFonts w:ascii="Calibri" w:eastAsia="Calibri" w:hAnsi="Calibri" w:cs="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1508">
      <w:bodyDiv w:val="1"/>
      <w:marLeft w:val="0"/>
      <w:marRight w:val="0"/>
      <w:marTop w:val="0"/>
      <w:marBottom w:val="0"/>
      <w:divBdr>
        <w:top w:val="none" w:sz="0" w:space="0" w:color="auto"/>
        <w:left w:val="none" w:sz="0" w:space="0" w:color="auto"/>
        <w:bottom w:val="none" w:sz="0" w:space="0" w:color="auto"/>
        <w:right w:val="none" w:sz="0" w:space="0" w:color="auto"/>
      </w:divBdr>
    </w:div>
    <w:div w:id="393507329">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293245924">
      <w:bodyDiv w:val="1"/>
      <w:marLeft w:val="0"/>
      <w:marRight w:val="0"/>
      <w:marTop w:val="0"/>
      <w:marBottom w:val="0"/>
      <w:divBdr>
        <w:top w:val="none" w:sz="0" w:space="0" w:color="auto"/>
        <w:left w:val="none" w:sz="0" w:space="0" w:color="auto"/>
        <w:bottom w:val="none" w:sz="0" w:space="0" w:color="auto"/>
        <w:right w:val="none" w:sz="0" w:space="0" w:color="auto"/>
      </w:divBdr>
    </w:div>
    <w:div w:id="1672103054">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1447-F2E5-4380-AD19-8BC32EF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3</cp:revision>
  <dcterms:created xsi:type="dcterms:W3CDTF">2025-01-10T12:35:00Z</dcterms:created>
  <dcterms:modified xsi:type="dcterms:W3CDTF">2025-01-10T12:49:00Z</dcterms:modified>
</cp:coreProperties>
</file>