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FB82B" w14:textId="7621719A" w:rsidR="00EF5097" w:rsidRPr="000A274C" w:rsidRDefault="00E966DD" w:rsidP="00EF5706">
      <w:pPr>
        <w:spacing w:line="276" w:lineRule="auto"/>
        <w:jc w:val="both"/>
        <w:rPr>
          <w:rFonts w:asciiTheme="minorHAnsi" w:hAnsiTheme="minorHAnsi" w:cstheme="minorHAnsi"/>
          <w:b/>
          <w:noProof/>
          <w:sz w:val="22"/>
          <w:szCs w:val="22"/>
        </w:rPr>
      </w:pP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p>
    <w:p w14:paraId="1629E585" w14:textId="00082295" w:rsidR="00CE3694" w:rsidRDefault="00CE3694" w:rsidP="001A3FD3">
      <w:pPr>
        <w:spacing w:line="240" w:lineRule="auto"/>
        <w:jc w:val="both"/>
        <w:rPr>
          <w:rFonts w:asciiTheme="minorHAnsi" w:hAnsiTheme="minorHAnsi" w:cstheme="minorHAnsi"/>
          <w:b/>
          <w:noProof/>
          <w:sz w:val="22"/>
          <w:szCs w:val="22"/>
        </w:rPr>
      </w:pPr>
      <w:r>
        <w:rPr>
          <w:rFonts w:cstheme="minorHAnsi"/>
          <w:b/>
          <w:sz w:val="36"/>
          <w:szCs w:val="36"/>
        </w:rPr>
        <w:t xml:space="preserve">                                </w:t>
      </w:r>
    </w:p>
    <w:p w14:paraId="57D72C02" w14:textId="7113CC6D" w:rsidR="000D7E8B" w:rsidRDefault="000D7E8B" w:rsidP="000D7E8B">
      <w:pPr>
        <w:pBdr>
          <w:bottom w:val="single" w:sz="4" w:space="1" w:color="auto"/>
        </w:pBdr>
        <w:spacing w:line="276" w:lineRule="auto"/>
        <w:jc w:val="center"/>
        <w:outlineLvl w:val="0"/>
        <w:rPr>
          <w:rFonts w:asciiTheme="minorHAnsi" w:hAnsiTheme="minorHAnsi" w:cstheme="minorHAnsi"/>
          <w:b/>
          <w:noProof/>
          <w:sz w:val="28"/>
          <w:szCs w:val="28"/>
        </w:rPr>
      </w:pPr>
      <w:r>
        <w:rPr>
          <w:noProof/>
        </w:rPr>
        <w:drawing>
          <wp:inline distT="0" distB="0" distL="0" distR="0" wp14:anchorId="45A188E1" wp14:editId="610D0617">
            <wp:extent cx="1995053" cy="822960"/>
            <wp:effectExtent l="0" t="0" r="5715" b="0"/>
            <wp:docPr id="1097167152" name="Picture 1" descr="A logo with text and green arr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167152" name="Picture 1" descr="A logo with text and green arrow&#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5511" cy="827274"/>
                    </a:xfrm>
                    <a:prstGeom prst="rect">
                      <a:avLst/>
                    </a:prstGeom>
                    <a:noFill/>
                    <a:ln>
                      <a:noFill/>
                    </a:ln>
                  </pic:spPr>
                </pic:pic>
              </a:graphicData>
            </a:graphic>
          </wp:inline>
        </w:drawing>
      </w:r>
    </w:p>
    <w:p w14:paraId="0B371820" w14:textId="77777777" w:rsidR="000D7E8B" w:rsidRDefault="000D7E8B" w:rsidP="00556EA0">
      <w:pPr>
        <w:pBdr>
          <w:bottom w:val="single" w:sz="4" w:space="1" w:color="auto"/>
        </w:pBdr>
        <w:spacing w:line="276" w:lineRule="auto"/>
        <w:jc w:val="center"/>
        <w:outlineLvl w:val="0"/>
        <w:rPr>
          <w:rFonts w:asciiTheme="minorHAnsi" w:hAnsiTheme="minorHAnsi" w:cstheme="minorHAnsi"/>
          <w:b/>
          <w:noProof/>
          <w:sz w:val="28"/>
          <w:szCs w:val="28"/>
        </w:rPr>
      </w:pPr>
    </w:p>
    <w:p w14:paraId="01BEA121" w14:textId="74C02ACE" w:rsidR="00310FCC" w:rsidRPr="00556EA0" w:rsidRDefault="00310FCC" w:rsidP="00556EA0">
      <w:pPr>
        <w:pBdr>
          <w:bottom w:val="single" w:sz="4" w:space="1" w:color="auto"/>
        </w:pBdr>
        <w:spacing w:line="276" w:lineRule="auto"/>
        <w:jc w:val="center"/>
        <w:outlineLvl w:val="0"/>
        <w:rPr>
          <w:rFonts w:asciiTheme="minorHAnsi" w:hAnsiTheme="minorHAnsi" w:cstheme="minorHAnsi"/>
          <w:b/>
          <w:noProof/>
          <w:sz w:val="28"/>
          <w:szCs w:val="28"/>
        </w:rPr>
      </w:pPr>
      <w:r w:rsidRPr="00556EA0">
        <w:rPr>
          <w:rFonts w:asciiTheme="minorHAnsi" w:hAnsiTheme="minorHAnsi" w:cstheme="minorHAnsi"/>
          <w:b/>
          <w:noProof/>
          <w:sz w:val="28"/>
          <w:szCs w:val="28"/>
        </w:rPr>
        <w:t>JOB DESCRIPTION</w:t>
      </w:r>
    </w:p>
    <w:p w14:paraId="093826BD" w14:textId="77777777" w:rsidR="00310FCC" w:rsidRPr="000A274C" w:rsidRDefault="00310FCC" w:rsidP="00EF5706">
      <w:pPr>
        <w:spacing w:line="276" w:lineRule="auto"/>
        <w:jc w:val="both"/>
        <w:rPr>
          <w:rFonts w:asciiTheme="minorHAnsi" w:hAnsiTheme="minorHAnsi" w:cstheme="minorHAns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31"/>
        <w:gridCol w:w="7198"/>
      </w:tblGrid>
      <w:tr w:rsidR="00310FCC" w:rsidRPr="00685F6F" w14:paraId="1AB7D7C5" w14:textId="77777777" w:rsidTr="00E77436">
        <w:tc>
          <w:tcPr>
            <w:tcW w:w="2431" w:type="dxa"/>
            <w:shd w:val="clear" w:color="auto" w:fill="D9D9D9" w:themeFill="background1" w:themeFillShade="D9"/>
          </w:tcPr>
          <w:p w14:paraId="4A32D988" w14:textId="77777777" w:rsidR="00310FCC" w:rsidRPr="00685F6F" w:rsidRDefault="00310FCC" w:rsidP="00EF5706">
            <w:pPr>
              <w:spacing w:before="60" w:line="276" w:lineRule="auto"/>
              <w:jc w:val="both"/>
              <w:rPr>
                <w:rFonts w:cs="Arial"/>
                <w:b/>
                <w:sz w:val="22"/>
                <w:szCs w:val="22"/>
              </w:rPr>
            </w:pPr>
            <w:r w:rsidRPr="00685F6F">
              <w:rPr>
                <w:rFonts w:cs="Arial"/>
                <w:b/>
                <w:sz w:val="22"/>
                <w:szCs w:val="22"/>
              </w:rPr>
              <w:t>Job Title:</w:t>
            </w:r>
          </w:p>
        </w:tc>
        <w:tc>
          <w:tcPr>
            <w:tcW w:w="7198" w:type="dxa"/>
          </w:tcPr>
          <w:p w14:paraId="1BD02212" w14:textId="42EF2043" w:rsidR="00310FCC" w:rsidRPr="00685F6F" w:rsidRDefault="00C52968" w:rsidP="00206A8C">
            <w:pPr>
              <w:spacing w:before="60" w:line="276" w:lineRule="auto"/>
              <w:jc w:val="both"/>
              <w:rPr>
                <w:rFonts w:cs="Arial"/>
                <w:sz w:val="22"/>
                <w:szCs w:val="22"/>
              </w:rPr>
            </w:pPr>
            <w:r w:rsidRPr="00685F6F">
              <w:rPr>
                <w:rFonts w:cs="Arial"/>
                <w:sz w:val="22"/>
                <w:szCs w:val="22"/>
              </w:rPr>
              <w:t xml:space="preserve">Head of Finance and Administration </w:t>
            </w:r>
            <w:r w:rsidR="007B27FE" w:rsidRPr="00685F6F">
              <w:rPr>
                <w:rFonts w:cs="Arial"/>
                <w:sz w:val="22"/>
                <w:szCs w:val="22"/>
              </w:rPr>
              <w:t>(</w:t>
            </w:r>
            <w:r w:rsidRPr="00685F6F">
              <w:rPr>
                <w:rFonts w:cs="Arial"/>
                <w:sz w:val="22"/>
                <w:szCs w:val="22"/>
              </w:rPr>
              <w:t>HoFA</w:t>
            </w:r>
            <w:r w:rsidR="007B27FE" w:rsidRPr="00685F6F">
              <w:rPr>
                <w:rFonts w:cs="Arial"/>
                <w:sz w:val="22"/>
                <w:szCs w:val="22"/>
              </w:rPr>
              <w:t>)</w:t>
            </w:r>
          </w:p>
        </w:tc>
      </w:tr>
      <w:tr w:rsidR="00FF7C5E" w:rsidRPr="00685F6F" w14:paraId="72926BF4" w14:textId="77777777" w:rsidTr="00024487">
        <w:tc>
          <w:tcPr>
            <w:tcW w:w="2431" w:type="dxa"/>
            <w:shd w:val="clear" w:color="auto" w:fill="D9D9D9" w:themeFill="background1" w:themeFillShade="D9"/>
          </w:tcPr>
          <w:p w14:paraId="19DD6222" w14:textId="77777777" w:rsidR="00FF7C5E" w:rsidRPr="00685F6F" w:rsidRDefault="00FF7C5E" w:rsidP="00EF5706">
            <w:pPr>
              <w:spacing w:before="60" w:line="276" w:lineRule="auto"/>
              <w:jc w:val="both"/>
              <w:rPr>
                <w:rFonts w:cs="Arial"/>
                <w:b/>
                <w:sz w:val="22"/>
                <w:szCs w:val="22"/>
              </w:rPr>
            </w:pPr>
            <w:r w:rsidRPr="00685F6F">
              <w:rPr>
                <w:rFonts w:cs="Arial"/>
                <w:b/>
                <w:sz w:val="22"/>
                <w:szCs w:val="22"/>
              </w:rPr>
              <w:t>Company:</w:t>
            </w:r>
          </w:p>
        </w:tc>
        <w:tc>
          <w:tcPr>
            <w:tcW w:w="7198" w:type="dxa"/>
            <w:shd w:val="clear" w:color="auto" w:fill="FFFFFF" w:themeFill="background1"/>
          </w:tcPr>
          <w:p w14:paraId="5D0A635A" w14:textId="74F1A525" w:rsidR="00FF7C5E" w:rsidRPr="00024487" w:rsidRDefault="00271B8B" w:rsidP="00760EB1">
            <w:pPr>
              <w:pStyle w:val="NormalWeb"/>
              <w:shd w:val="clear" w:color="auto" w:fill="EFEFEF"/>
            </w:pPr>
            <w:r w:rsidRPr="00024487">
              <w:rPr>
                <w:rFonts w:ascii="ArialNarrow" w:hAnsi="ArialNarrow"/>
                <w:sz w:val="22"/>
                <w:szCs w:val="22"/>
              </w:rPr>
              <w:t xml:space="preserve">Self Help Africa </w:t>
            </w:r>
          </w:p>
        </w:tc>
      </w:tr>
      <w:tr w:rsidR="00DA4CB9" w:rsidRPr="00685F6F" w14:paraId="6E8DF9AC" w14:textId="77777777" w:rsidTr="00E77436">
        <w:tc>
          <w:tcPr>
            <w:tcW w:w="2431" w:type="dxa"/>
            <w:shd w:val="clear" w:color="auto" w:fill="D9D9D9" w:themeFill="background1" w:themeFillShade="D9"/>
          </w:tcPr>
          <w:p w14:paraId="76445DEF" w14:textId="77777777" w:rsidR="00DA4CB9" w:rsidRPr="00685F6F" w:rsidRDefault="00DA4CB9" w:rsidP="00EF5706">
            <w:pPr>
              <w:spacing w:before="60" w:line="276" w:lineRule="auto"/>
              <w:jc w:val="both"/>
              <w:rPr>
                <w:rFonts w:cs="Arial"/>
                <w:b/>
                <w:sz w:val="22"/>
                <w:szCs w:val="22"/>
              </w:rPr>
            </w:pPr>
            <w:r w:rsidRPr="00685F6F">
              <w:rPr>
                <w:rFonts w:cs="Arial"/>
                <w:b/>
                <w:sz w:val="22"/>
                <w:szCs w:val="22"/>
              </w:rPr>
              <w:t>Department:</w:t>
            </w:r>
          </w:p>
        </w:tc>
        <w:tc>
          <w:tcPr>
            <w:tcW w:w="7198" w:type="dxa"/>
          </w:tcPr>
          <w:p w14:paraId="37D4820D" w14:textId="3CF11C1C" w:rsidR="00DA4CB9" w:rsidRPr="00685F6F" w:rsidRDefault="00C52968" w:rsidP="00EF5706">
            <w:pPr>
              <w:spacing w:before="60" w:line="276" w:lineRule="auto"/>
              <w:jc w:val="both"/>
              <w:rPr>
                <w:rFonts w:cs="Arial"/>
                <w:sz w:val="22"/>
                <w:szCs w:val="22"/>
              </w:rPr>
            </w:pPr>
            <w:r w:rsidRPr="00685F6F">
              <w:rPr>
                <w:rFonts w:cs="Arial"/>
                <w:sz w:val="22"/>
                <w:szCs w:val="22"/>
              </w:rPr>
              <w:t>Finance and Administration</w:t>
            </w:r>
          </w:p>
        </w:tc>
      </w:tr>
      <w:tr w:rsidR="00CD0F2B" w:rsidRPr="00685F6F" w14:paraId="723C683F" w14:textId="77777777" w:rsidTr="00E77436">
        <w:tc>
          <w:tcPr>
            <w:tcW w:w="2431" w:type="dxa"/>
            <w:shd w:val="clear" w:color="auto" w:fill="D9D9D9" w:themeFill="background1" w:themeFillShade="D9"/>
          </w:tcPr>
          <w:p w14:paraId="545AF661" w14:textId="12781CC5" w:rsidR="00CD0F2B" w:rsidRPr="00685F6F" w:rsidRDefault="00CD0F2B" w:rsidP="00EF5706">
            <w:pPr>
              <w:spacing w:before="60" w:line="276" w:lineRule="auto"/>
              <w:jc w:val="both"/>
              <w:rPr>
                <w:rFonts w:cs="Arial"/>
                <w:b/>
                <w:sz w:val="22"/>
                <w:szCs w:val="22"/>
              </w:rPr>
            </w:pPr>
            <w:r>
              <w:rPr>
                <w:rFonts w:cs="Arial"/>
                <w:b/>
                <w:sz w:val="22"/>
                <w:szCs w:val="22"/>
              </w:rPr>
              <w:t>SHA Job Grade</w:t>
            </w:r>
          </w:p>
        </w:tc>
        <w:tc>
          <w:tcPr>
            <w:tcW w:w="7198" w:type="dxa"/>
          </w:tcPr>
          <w:p w14:paraId="40AAC460" w14:textId="24F469FD" w:rsidR="00CD0F2B" w:rsidRPr="00685F6F" w:rsidRDefault="00CD0F2B" w:rsidP="00EF5706">
            <w:pPr>
              <w:spacing w:before="60" w:line="276" w:lineRule="auto"/>
              <w:jc w:val="both"/>
              <w:rPr>
                <w:rFonts w:cs="Arial"/>
                <w:sz w:val="22"/>
                <w:szCs w:val="22"/>
              </w:rPr>
            </w:pPr>
            <w:r>
              <w:rPr>
                <w:rFonts w:cs="Arial"/>
                <w:sz w:val="22"/>
                <w:szCs w:val="22"/>
              </w:rPr>
              <w:t>10</w:t>
            </w:r>
          </w:p>
        </w:tc>
      </w:tr>
      <w:tr w:rsidR="00DA4CB9" w:rsidRPr="00685F6F" w14:paraId="6127407A" w14:textId="77777777" w:rsidTr="00E77436">
        <w:tc>
          <w:tcPr>
            <w:tcW w:w="2431" w:type="dxa"/>
            <w:shd w:val="clear" w:color="auto" w:fill="D9D9D9" w:themeFill="background1" w:themeFillShade="D9"/>
          </w:tcPr>
          <w:p w14:paraId="0967BA94" w14:textId="77777777" w:rsidR="00DA4CB9" w:rsidRPr="00685F6F" w:rsidRDefault="00DA4CB9" w:rsidP="00EF5706">
            <w:pPr>
              <w:spacing w:before="60" w:line="276" w:lineRule="auto"/>
              <w:jc w:val="both"/>
              <w:rPr>
                <w:rFonts w:cs="Arial"/>
                <w:b/>
                <w:sz w:val="22"/>
                <w:szCs w:val="22"/>
              </w:rPr>
            </w:pPr>
            <w:r w:rsidRPr="00685F6F">
              <w:rPr>
                <w:rFonts w:cs="Arial"/>
                <w:b/>
                <w:sz w:val="22"/>
                <w:szCs w:val="22"/>
              </w:rPr>
              <w:t>Reports to:</w:t>
            </w:r>
          </w:p>
        </w:tc>
        <w:tc>
          <w:tcPr>
            <w:tcW w:w="7198" w:type="dxa"/>
          </w:tcPr>
          <w:p w14:paraId="6B6D74D0" w14:textId="189B00AB" w:rsidR="00DA4CB9" w:rsidRPr="00685F6F" w:rsidRDefault="00C52968" w:rsidP="00EF5706">
            <w:pPr>
              <w:tabs>
                <w:tab w:val="center" w:pos="3577"/>
              </w:tabs>
              <w:spacing w:before="60" w:line="276" w:lineRule="auto"/>
              <w:jc w:val="both"/>
              <w:rPr>
                <w:rFonts w:cs="Arial"/>
                <w:sz w:val="22"/>
                <w:szCs w:val="22"/>
              </w:rPr>
            </w:pPr>
            <w:r w:rsidRPr="00685F6F">
              <w:rPr>
                <w:rFonts w:cs="Arial"/>
                <w:sz w:val="22"/>
                <w:szCs w:val="22"/>
              </w:rPr>
              <w:t xml:space="preserve">Country Director </w:t>
            </w:r>
            <w:r w:rsidR="00744945" w:rsidRPr="00685F6F">
              <w:rPr>
                <w:rFonts w:cs="Arial"/>
                <w:sz w:val="22"/>
                <w:szCs w:val="22"/>
              </w:rPr>
              <w:t>(</w:t>
            </w:r>
            <w:r w:rsidRPr="00685F6F">
              <w:rPr>
                <w:rFonts w:cs="Arial"/>
                <w:sz w:val="22"/>
                <w:szCs w:val="22"/>
              </w:rPr>
              <w:t>CD</w:t>
            </w:r>
            <w:r w:rsidR="00744945" w:rsidRPr="00685F6F">
              <w:rPr>
                <w:rFonts w:cs="Arial"/>
                <w:sz w:val="22"/>
                <w:szCs w:val="22"/>
              </w:rPr>
              <w:t>)</w:t>
            </w:r>
          </w:p>
        </w:tc>
      </w:tr>
      <w:tr w:rsidR="00B40C2C" w:rsidRPr="00685F6F" w14:paraId="07EB0224" w14:textId="77777777" w:rsidTr="00E77436">
        <w:tc>
          <w:tcPr>
            <w:tcW w:w="2431" w:type="dxa"/>
            <w:shd w:val="clear" w:color="auto" w:fill="D9D9D9" w:themeFill="background1" w:themeFillShade="D9"/>
          </w:tcPr>
          <w:p w14:paraId="7B5E95A0" w14:textId="77777777" w:rsidR="00B40C2C" w:rsidRDefault="00B40C2C" w:rsidP="00B40C2C">
            <w:pPr>
              <w:pStyle w:val="NormalWeb"/>
              <w:rPr>
                <w:lang w:val="en-IE"/>
              </w:rPr>
            </w:pPr>
            <w:r>
              <w:rPr>
                <w:rFonts w:ascii="ArialNarrow" w:hAnsi="ArialNarrow"/>
                <w:b/>
                <w:bCs/>
                <w:sz w:val="22"/>
                <w:szCs w:val="22"/>
              </w:rPr>
              <w:t xml:space="preserve">About Self Help Africa, </w:t>
            </w:r>
            <w:proofErr w:type="spellStart"/>
            <w:r>
              <w:rPr>
                <w:rFonts w:ascii="ArialNarrow" w:hAnsi="ArialNarrow"/>
                <w:b/>
                <w:bCs/>
                <w:sz w:val="22"/>
                <w:szCs w:val="22"/>
              </w:rPr>
              <w:t>TruTrade</w:t>
            </w:r>
            <w:proofErr w:type="spellEnd"/>
            <w:r>
              <w:rPr>
                <w:rFonts w:ascii="ArialNarrow" w:hAnsi="ArialNarrow"/>
                <w:b/>
                <w:bCs/>
                <w:sz w:val="22"/>
                <w:szCs w:val="22"/>
              </w:rPr>
              <w:t xml:space="preserve"> and the Gorta Group: </w:t>
            </w:r>
          </w:p>
          <w:p w14:paraId="2904AEA6" w14:textId="77777777" w:rsidR="00B40C2C" w:rsidRPr="00685F6F" w:rsidRDefault="00B40C2C" w:rsidP="00B40C2C">
            <w:pPr>
              <w:spacing w:before="60" w:line="276" w:lineRule="auto"/>
              <w:jc w:val="both"/>
              <w:rPr>
                <w:rFonts w:cs="Arial"/>
                <w:b/>
                <w:sz w:val="22"/>
                <w:szCs w:val="22"/>
              </w:rPr>
            </w:pPr>
          </w:p>
        </w:tc>
        <w:tc>
          <w:tcPr>
            <w:tcW w:w="7198" w:type="dxa"/>
          </w:tcPr>
          <w:p w14:paraId="3EE4E03A" w14:textId="77777777" w:rsidR="00B40C2C" w:rsidRPr="00EA7EA7" w:rsidRDefault="00B40C2C" w:rsidP="00B40C2C">
            <w:pPr>
              <w:spacing w:line="240" w:lineRule="auto"/>
              <w:rPr>
                <w:rFonts w:cs="Arial"/>
                <w:b/>
                <w:bCs/>
                <w:color w:val="auto"/>
                <w:lang w:val="en-US"/>
              </w:rPr>
            </w:pPr>
            <w:r w:rsidRPr="00EA7EA7">
              <w:rPr>
                <w:rFonts w:cs="Arial"/>
                <w:b/>
                <w:bCs/>
                <w:color w:val="auto"/>
                <w:lang w:val="en-US"/>
              </w:rPr>
              <w:t xml:space="preserve">About Self Help Africa &amp; United Purpose </w:t>
            </w:r>
          </w:p>
          <w:p w14:paraId="6D7ADCBF" w14:textId="77777777" w:rsidR="00B40C2C" w:rsidRPr="00EA7EA7" w:rsidRDefault="00B40C2C" w:rsidP="00B40C2C">
            <w:pPr>
              <w:spacing w:after="360" w:line="240" w:lineRule="auto"/>
              <w:contextualSpacing/>
              <w:rPr>
                <w:rFonts w:cs="Arial"/>
                <w:lang w:val="en-US" w:eastAsia="en-GB"/>
              </w:rPr>
            </w:pPr>
          </w:p>
          <w:p w14:paraId="1D7376C3" w14:textId="77777777" w:rsidR="00B40C2C" w:rsidRPr="00B40C2C" w:rsidRDefault="00B40C2C" w:rsidP="00B40C2C">
            <w:pPr>
              <w:spacing w:after="360" w:line="240" w:lineRule="auto"/>
              <w:contextualSpacing/>
              <w:rPr>
                <w:rFonts w:cs="Arial"/>
                <w:sz w:val="22"/>
                <w:szCs w:val="22"/>
                <w:lang w:val="en-US" w:eastAsia="en-GB"/>
              </w:rPr>
            </w:pPr>
            <w:r w:rsidRPr="00B40C2C">
              <w:rPr>
                <w:rFonts w:cs="Arial"/>
                <w:sz w:val="22"/>
                <w:szCs w:val="22"/>
                <w:lang w:val="en-US" w:eastAsia="en-GB"/>
              </w:rPr>
              <w:t>In 2021, Self Help Africa merged with United Purpose, an international</w:t>
            </w:r>
          </w:p>
          <w:p w14:paraId="574A1B5A" w14:textId="77777777" w:rsidR="00B40C2C" w:rsidRDefault="00B40C2C" w:rsidP="00B40C2C">
            <w:pPr>
              <w:spacing w:after="360" w:line="240" w:lineRule="auto"/>
              <w:contextualSpacing/>
              <w:rPr>
                <w:rFonts w:cs="Arial"/>
                <w:sz w:val="22"/>
                <w:szCs w:val="22"/>
                <w:lang w:val="en-US" w:eastAsia="en-GB"/>
              </w:rPr>
            </w:pPr>
            <w:proofErr w:type="spellStart"/>
            <w:r w:rsidRPr="00B40C2C">
              <w:rPr>
                <w:rFonts w:cs="Arial"/>
                <w:sz w:val="22"/>
                <w:szCs w:val="22"/>
                <w:lang w:val="en-US" w:eastAsia="en-GB"/>
              </w:rPr>
              <w:t>organisation</w:t>
            </w:r>
            <w:proofErr w:type="spellEnd"/>
            <w:r w:rsidRPr="00B40C2C">
              <w:rPr>
                <w:rFonts w:cs="Arial"/>
                <w:sz w:val="22"/>
                <w:szCs w:val="22"/>
                <w:lang w:val="en-US" w:eastAsia="en-GB"/>
              </w:rPr>
              <w:t xml:space="preserve"> that aims to alleviate hunger, poverty, social inequality, and the</w:t>
            </w:r>
            <w:r>
              <w:rPr>
                <w:rFonts w:cs="Arial"/>
                <w:sz w:val="22"/>
                <w:szCs w:val="22"/>
                <w:lang w:val="en-US" w:eastAsia="en-GB"/>
              </w:rPr>
              <w:t xml:space="preserve"> </w:t>
            </w:r>
            <w:r w:rsidRPr="00B40C2C">
              <w:rPr>
                <w:rFonts w:cs="Arial"/>
                <w:sz w:val="22"/>
                <w:szCs w:val="22"/>
                <w:lang w:val="en-US" w:eastAsia="en-GB"/>
              </w:rPr>
              <w:t>impact of climate change through community-led, market-based, and enterprise-focused approaches, so people have access to nutritious food, clean water, decent</w:t>
            </w:r>
            <w:r>
              <w:rPr>
                <w:rFonts w:cs="Arial"/>
                <w:sz w:val="22"/>
                <w:szCs w:val="22"/>
                <w:lang w:val="en-US" w:eastAsia="en-GB"/>
              </w:rPr>
              <w:t xml:space="preserve"> </w:t>
            </w:r>
            <w:r w:rsidRPr="00B40C2C">
              <w:rPr>
                <w:rFonts w:cs="Arial"/>
                <w:sz w:val="22"/>
                <w:szCs w:val="22"/>
                <w:lang w:val="en-US" w:eastAsia="en-GB"/>
              </w:rPr>
              <w:t xml:space="preserve">employment, and incomes while sustaining natural resources. </w:t>
            </w:r>
          </w:p>
          <w:p w14:paraId="42D0D0B5" w14:textId="77777777" w:rsidR="00B40C2C" w:rsidRDefault="00B40C2C" w:rsidP="00B40C2C">
            <w:pPr>
              <w:spacing w:after="360" w:line="240" w:lineRule="auto"/>
              <w:contextualSpacing/>
              <w:rPr>
                <w:rFonts w:cs="Arial"/>
                <w:sz w:val="22"/>
                <w:szCs w:val="22"/>
                <w:lang w:val="en-US" w:eastAsia="en-GB"/>
              </w:rPr>
            </w:pPr>
          </w:p>
          <w:p w14:paraId="21D4FF0B" w14:textId="34E657A1" w:rsidR="00B40C2C" w:rsidRPr="00B40C2C" w:rsidRDefault="00B40C2C" w:rsidP="00B40C2C">
            <w:pPr>
              <w:spacing w:after="360" w:line="240" w:lineRule="auto"/>
              <w:contextualSpacing/>
              <w:rPr>
                <w:rFonts w:cs="Arial"/>
                <w:sz w:val="22"/>
                <w:szCs w:val="22"/>
                <w:lang w:val="en-US" w:eastAsia="en-GB"/>
              </w:rPr>
            </w:pPr>
            <w:r w:rsidRPr="00B40C2C">
              <w:rPr>
                <w:rFonts w:cs="Arial"/>
                <w:sz w:val="22"/>
                <w:szCs w:val="22"/>
                <w:lang w:val="en-US" w:eastAsia="en-GB"/>
              </w:rPr>
              <w:t xml:space="preserve">Self Help Africa is an international development </w:t>
            </w:r>
            <w:proofErr w:type="spellStart"/>
            <w:r w:rsidRPr="00B40C2C">
              <w:rPr>
                <w:rFonts w:cs="Arial"/>
                <w:sz w:val="22"/>
                <w:szCs w:val="22"/>
                <w:lang w:val="en-US" w:eastAsia="en-GB"/>
              </w:rPr>
              <w:t>organisation</w:t>
            </w:r>
            <w:proofErr w:type="spellEnd"/>
            <w:r w:rsidRPr="00B40C2C">
              <w:rPr>
                <w:rFonts w:cs="Arial"/>
                <w:sz w:val="22"/>
                <w:szCs w:val="22"/>
                <w:lang w:val="en-US" w:eastAsia="en-GB"/>
              </w:rPr>
              <w:t xml:space="preserve"> that works through</w:t>
            </w:r>
            <w:r>
              <w:rPr>
                <w:rFonts w:cs="Arial"/>
                <w:sz w:val="22"/>
                <w:szCs w:val="22"/>
                <w:lang w:val="en-US" w:eastAsia="en-GB"/>
              </w:rPr>
              <w:t xml:space="preserve"> </w:t>
            </w:r>
            <w:r w:rsidRPr="00B40C2C">
              <w:rPr>
                <w:rFonts w:cs="Arial"/>
                <w:sz w:val="22"/>
                <w:szCs w:val="22"/>
                <w:lang w:val="en-US" w:eastAsia="en-GB"/>
              </w:rPr>
              <w:t>agriculture and Agri-enterprise development to end hunger and extreme poverty.</w:t>
            </w:r>
          </w:p>
          <w:p w14:paraId="23664FFC" w14:textId="71135337" w:rsidR="00B40C2C" w:rsidRPr="00B40C2C" w:rsidRDefault="00B40C2C" w:rsidP="00B40C2C">
            <w:pPr>
              <w:spacing w:after="360" w:line="240" w:lineRule="auto"/>
              <w:contextualSpacing/>
              <w:rPr>
                <w:rFonts w:cs="Arial"/>
                <w:sz w:val="22"/>
                <w:szCs w:val="22"/>
                <w:lang w:val="en-US" w:eastAsia="en-GB"/>
              </w:rPr>
            </w:pPr>
            <w:r w:rsidRPr="00B40C2C">
              <w:rPr>
                <w:rFonts w:cs="Arial"/>
                <w:sz w:val="22"/>
                <w:szCs w:val="22"/>
                <w:lang w:val="en-US" w:eastAsia="en-GB"/>
              </w:rPr>
              <w:t xml:space="preserve">The </w:t>
            </w:r>
            <w:proofErr w:type="spellStart"/>
            <w:r w:rsidRPr="00B40C2C">
              <w:rPr>
                <w:rFonts w:cs="Arial"/>
                <w:sz w:val="22"/>
                <w:szCs w:val="22"/>
                <w:lang w:val="en-US" w:eastAsia="en-GB"/>
              </w:rPr>
              <w:t>organisation</w:t>
            </w:r>
            <w:proofErr w:type="spellEnd"/>
            <w:r w:rsidRPr="00B40C2C">
              <w:rPr>
                <w:rFonts w:cs="Arial"/>
                <w:sz w:val="22"/>
                <w:szCs w:val="22"/>
                <w:lang w:val="en-US" w:eastAsia="en-GB"/>
              </w:rPr>
              <w:t xml:space="preserve"> has </w:t>
            </w:r>
            <w:proofErr w:type="spellStart"/>
            <w:r w:rsidRPr="00B40C2C">
              <w:rPr>
                <w:rFonts w:cs="Arial"/>
                <w:sz w:val="22"/>
                <w:szCs w:val="22"/>
                <w:lang w:val="en-US" w:eastAsia="en-GB"/>
              </w:rPr>
              <w:t>programmes</w:t>
            </w:r>
            <w:proofErr w:type="spellEnd"/>
            <w:r w:rsidRPr="00B40C2C">
              <w:rPr>
                <w:rFonts w:cs="Arial"/>
                <w:sz w:val="22"/>
                <w:szCs w:val="22"/>
                <w:lang w:val="en-US" w:eastAsia="en-GB"/>
              </w:rPr>
              <w:t xml:space="preserve"> in 15 countries in sub-Saharan Africa </w:t>
            </w:r>
            <w:proofErr w:type="gramStart"/>
            <w:r w:rsidRPr="00B40C2C">
              <w:rPr>
                <w:rFonts w:cs="Arial"/>
                <w:sz w:val="22"/>
                <w:szCs w:val="22"/>
                <w:lang w:val="en-US" w:eastAsia="en-GB"/>
              </w:rPr>
              <w:t>and also</w:t>
            </w:r>
            <w:proofErr w:type="gramEnd"/>
            <w:r>
              <w:rPr>
                <w:rFonts w:cs="Arial"/>
                <w:sz w:val="22"/>
                <w:szCs w:val="22"/>
                <w:lang w:val="en-US" w:eastAsia="en-GB"/>
              </w:rPr>
              <w:t xml:space="preserve"> </w:t>
            </w:r>
            <w:r w:rsidRPr="00B40C2C">
              <w:rPr>
                <w:rFonts w:cs="Arial"/>
                <w:sz w:val="22"/>
                <w:szCs w:val="22"/>
                <w:lang w:val="en-US" w:eastAsia="en-GB"/>
              </w:rPr>
              <w:t>implements projects in Brazil and Bangladesh.</w:t>
            </w:r>
          </w:p>
          <w:p w14:paraId="57937E56" w14:textId="116E8830" w:rsidR="00B40C2C" w:rsidRPr="00B40C2C" w:rsidRDefault="00B40C2C" w:rsidP="00B40C2C">
            <w:pPr>
              <w:spacing w:after="360" w:line="240" w:lineRule="auto"/>
              <w:contextualSpacing/>
              <w:rPr>
                <w:rFonts w:cs="Arial"/>
                <w:sz w:val="22"/>
                <w:szCs w:val="22"/>
                <w:lang w:val="en-US" w:eastAsia="en-GB"/>
              </w:rPr>
            </w:pPr>
            <w:r w:rsidRPr="00B40C2C">
              <w:rPr>
                <w:rFonts w:cs="Arial"/>
                <w:sz w:val="22"/>
                <w:szCs w:val="22"/>
                <w:lang w:val="en-US" w:eastAsia="en-GB"/>
              </w:rPr>
              <w:t xml:space="preserve">In early 2023 we launched a new five-year </w:t>
            </w:r>
            <w:proofErr w:type="spellStart"/>
            <w:r w:rsidRPr="00B40C2C">
              <w:rPr>
                <w:rFonts w:cs="Arial"/>
                <w:sz w:val="22"/>
                <w:szCs w:val="22"/>
                <w:lang w:val="en-US" w:eastAsia="en-GB"/>
              </w:rPr>
              <w:t>organisation</w:t>
            </w:r>
            <w:proofErr w:type="spellEnd"/>
            <w:r w:rsidRPr="00B40C2C">
              <w:rPr>
                <w:rFonts w:cs="Arial"/>
                <w:sz w:val="22"/>
                <w:szCs w:val="22"/>
                <w:lang w:val="en-US" w:eastAsia="en-GB"/>
              </w:rPr>
              <w:t xml:space="preserve"> strategy, which defines</w:t>
            </w:r>
            <w:r>
              <w:rPr>
                <w:rFonts w:cs="Arial"/>
                <w:sz w:val="22"/>
                <w:szCs w:val="22"/>
                <w:lang w:val="en-US" w:eastAsia="en-GB"/>
              </w:rPr>
              <w:t xml:space="preserve"> </w:t>
            </w:r>
            <w:r w:rsidRPr="00B40C2C">
              <w:rPr>
                <w:rFonts w:cs="Arial"/>
                <w:sz w:val="22"/>
                <w:szCs w:val="22"/>
                <w:lang w:val="en-US" w:eastAsia="en-GB"/>
              </w:rPr>
              <w:t>shared mission as the alleviation of hunger, poverty, social inequality, and the</w:t>
            </w:r>
            <w:r>
              <w:rPr>
                <w:rFonts w:cs="Arial"/>
                <w:sz w:val="22"/>
                <w:szCs w:val="22"/>
                <w:lang w:val="en-US" w:eastAsia="en-GB"/>
              </w:rPr>
              <w:t xml:space="preserve"> </w:t>
            </w:r>
            <w:r w:rsidRPr="00B40C2C">
              <w:rPr>
                <w:rFonts w:cs="Arial"/>
                <w:sz w:val="22"/>
                <w:szCs w:val="22"/>
                <w:lang w:val="en-US" w:eastAsia="en-GB"/>
              </w:rPr>
              <w:t>impact of climate change through community-led, market-based, and enterprise-</w:t>
            </w:r>
            <w:r>
              <w:rPr>
                <w:rFonts w:cs="Arial"/>
                <w:sz w:val="22"/>
                <w:szCs w:val="22"/>
                <w:lang w:val="en-US" w:eastAsia="en-GB"/>
              </w:rPr>
              <w:t xml:space="preserve"> </w:t>
            </w:r>
            <w:r w:rsidRPr="00B40C2C">
              <w:rPr>
                <w:rFonts w:cs="Arial"/>
                <w:sz w:val="22"/>
                <w:szCs w:val="22"/>
                <w:lang w:val="en-US" w:eastAsia="en-GB"/>
              </w:rPr>
              <w:t>focused approaches so that people can have access to nutritious food, clean water,</w:t>
            </w:r>
            <w:r>
              <w:rPr>
                <w:rFonts w:cs="Arial"/>
                <w:sz w:val="22"/>
                <w:szCs w:val="22"/>
                <w:lang w:val="en-US" w:eastAsia="en-GB"/>
              </w:rPr>
              <w:t xml:space="preserve"> </w:t>
            </w:r>
            <w:r w:rsidRPr="00B40C2C">
              <w:rPr>
                <w:rFonts w:cs="Arial"/>
                <w:sz w:val="22"/>
                <w:szCs w:val="22"/>
                <w:lang w:val="en-US" w:eastAsia="en-GB"/>
              </w:rPr>
              <w:t>decent employment, and incomes while sustaining natural resources. Our wider</w:t>
            </w:r>
          </w:p>
          <w:p w14:paraId="50629FB4" w14:textId="77777777" w:rsidR="00B40C2C" w:rsidRPr="00B40C2C" w:rsidRDefault="00B40C2C" w:rsidP="00B40C2C">
            <w:pPr>
              <w:spacing w:after="360" w:line="240" w:lineRule="auto"/>
              <w:contextualSpacing/>
              <w:rPr>
                <w:rFonts w:cs="Arial"/>
                <w:sz w:val="22"/>
                <w:szCs w:val="22"/>
                <w:lang w:val="en-US" w:eastAsia="en-GB"/>
              </w:rPr>
            </w:pPr>
            <w:proofErr w:type="spellStart"/>
            <w:r w:rsidRPr="00B40C2C">
              <w:rPr>
                <w:rFonts w:cs="Arial"/>
                <w:sz w:val="22"/>
                <w:szCs w:val="22"/>
                <w:lang w:val="en-US" w:eastAsia="en-GB"/>
              </w:rPr>
              <w:t>organisation</w:t>
            </w:r>
            <w:proofErr w:type="spellEnd"/>
            <w:r w:rsidRPr="00B40C2C">
              <w:rPr>
                <w:rFonts w:cs="Arial"/>
                <w:sz w:val="22"/>
                <w:szCs w:val="22"/>
                <w:lang w:val="en-US" w:eastAsia="en-GB"/>
              </w:rPr>
              <w:t xml:space="preserve"> also includes social enterprise subsidiaries Partner Africa, which</w:t>
            </w:r>
          </w:p>
          <w:p w14:paraId="72959CE5" w14:textId="77777777" w:rsidR="00B40C2C" w:rsidRPr="00B40C2C" w:rsidRDefault="00B40C2C" w:rsidP="00B40C2C">
            <w:pPr>
              <w:spacing w:after="360" w:line="240" w:lineRule="auto"/>
              <w:contextualSpacing/>
              <w:rPr>
                <w:rFonts w:cs="Arial"/>
                <w:sz w:val="22"/>
                <w:szCs w:val="22"/>
                <w:lang w:val="en-US" w:eastAsia="en-GB"/>
              </w:rPr>
            </w:pPr>
            <w:r w:rsidRPr="00B40C2C">
              <w:rPr>
                <w:rFonts w:cs="Arial"/>
                <w:sz w:val="22"/>
                <w:szCs w:val="22"/>
                <w:lang w:val="en-US" w:eastAsia="en-GB"/>
              </w:rPr>
              <w:t xml:space="preserve">provides ethical auditing and consultancy services, </w:t>
            </w:r>
            <w:proofErr w:type="spellStart"/>
            <w:r w:rsidRPr="00B40C2C">
              <w:rPr>
                <w:rFonts w:cs="Arial"/>
                <w:sz w:val="22"/>
                <w:szCs w:val="22"/>
                <w:lang w:val="en-US" w:eastAsia="en-GB"/>
              </w:rPr>
              <w:t>TruTrade</w:t>
            </w:r>
            <w:proofErr w:type="spellEnd"/>
            <w:r w:rsidRPr="00B40C2C">
              <w:rPr>
                <w:rFonts w:cs="Arial"/>
                <w:sz w:val="22"/>
                <w:szCs w:val="22"/>
                <w:lang w:val="en-US" w:eastAsia="en-GB"/>
              </w:rPr>
              <w:t>, an innovative trading</w:t>
            </w:r>
          </w:p>
          <w:p w14:paraId="70B0FB98" w14:textId="77777777" w:rsidR="00B40C2C" w:rsidRPr="00B40C2C" w:rsidRDefault="00B40C2C" w:rsidP="00B40C2C">
            <w:pPr>
              <w:spacing w:after="360" w:line="240" w:lineRule="auto"/>
              <w:contextualSpacing/>
              <w:rPr>
                <w:rFonts w:cs="Arial"/>
                <w:sz w:val="22"/>
                <w:szCs w:val="22"/>
                <w:lang w:val="en-US" w:eastAsia="en-GB"/>
              </w:rPr>
            </w:pPr>
            <w:r w:rsidRPr="00B40C2C">
              <w:rPr>
                <w:rFonts w:cs="Arial"/>
                <w:sz w:val="22"/>
                <w:szCs w:val="22"/>
                <w:lang w:val="en-US" w:eastAsia="en-GB"/>
              </w:rPr>
              <w:t>platform in East Africa, and CUMO, Malawi’s largest micro-finance provider.</w:t>
            </w:r>
          </w:p>
          <w:p w14:paraId="50B0E08B" w14:textId="77777777" w:rsidR="00B40C2C" w:rsidRPr="00B40C2C" w:rsidRDefault="00B40C2C" w:rsidP="00B40C2C">
            <w:pPr>
              <w:spacing w:after="360" w:line="240" w:lineRule="auto"/>
              <w:contextualSpacing/>
              <w:rPr>
                <w:rFonts w:cs="Arial"/>
                <w:sz w:val="22"/>
                <w:szCs w:val="22"/>
                <w:lang w:val="en-US" w:eastAsia="en-GB"/>
              </w:rPr>
            </w:pPr>
            <w:r w:rsidRPr="00B40C2C">
              <w:rPr>
                <w:rFonts w:cs="Arial"/>
                <w:sz w:val="22"/>
                <w:szCs w:val="22"/>
                <w:lang w:val="en-US" w:eastAsia="en-GB"/>
              </w:rPr>
              <w:t>Our three core values are:</w:t>
            </w:r>
          </w:p>
          <w:p w14:paraId="2CA304BF" w14:textId="77777777" w:rsidR="00B40C2C" w:rsidRPr="00B40C2C" w:rsidRDefault="00B40C2C" w:rsidP="00B40C2C">
            <w:pPr>
              <w:spacing w:after="360" w:line="240" w:lineRule="auto"/>
              <w:contextualSpacing/>
              <w:rPr>
                <w:rFonts w:cs="Arial"/>
                <w:sz w:val="22"/>
                <w:szCs w:val="22"/>
                <w:lang w:val="en-US" w:eastAsia="en-GB"/>
              </w:rPr>
            </w:pPr>
            <w:r w:rsidRPr="00B40C2C">
              <w:rPr>
                <w:rFonts w:cs="Arial"/>
                <w:sz w:val="22"/>
                <w:szCs w:val="22"/>
                <w:lang w:val="en-US" w:eastAsia="en-GB"/>
              </w:rPr>
              <w:t>▪ Impact: We are accountable, ambitious, and committed to systemic change.</w:t>
            </w:r>
          </w:p>
          <w:p w14:paraId="04F9DB79" w14:textId="77777777" w:rsidR="00B40C2C" w:rsidRPr="00B40C2C" w:rsidRDefault="00B40C2C" w:rsidP="00B40C2C">
            <w:pPr>
              <w:spacing w:after="360" w:line="240" w:lineRule="auto"/>
              <w:contextualSpacing/>
              <w:rPr>
                <w:rFonts w:cs="Arial"/>
                <w:sz w:val="22"/>
                <w:szCs w:val="22"/>
                <w:lang w:val="en-US" w:eastAsia="en-GB"/>
              </w:rPr>
            </w:pPr>
            <w:r w:rsidRPr="00B40C2C">
              <w:rPr>
                <w:rFonts w:cs="Arial"/>
                <w:sz w:val="22"/>
                <w:szCs w:val="22"/>
                <w:lang w:val="en-US" w:eastAsia="en-GB"/>
              </w:rPr>
              <w:t>▪ Innovation: We are agile, creative, and enterprising in an ever-changing</w:t>
            </w:r>
          </w:p>
          <w:p w14:paraId="00655A66" w14:textId="77777777" w:rsidR="00B40C2C" w:rsidRPr="00B40C2C" w:rsidRDefault="00B40C2C" w:rsidP="00B40C2C">
            <w:pPr>
              <w:spacing w:after="360" w:line="240" w:lineRule="auto"/>
              <w:contextualSpacing/>
              <w:rPr>
                <w:rFonts w:cs="Arial"/>
                <w:sz w:val="22"/>
                <w:szCs w:val="22"/>
                <w:lang w:val="en-US" w:eastAsia="en-GB"/>
              </w:rPr>
            </w:pPr>
            <w:r w:rsidRPr="00B40C2C">
              <w:rPr>
                <w:rFonts w:cs="Arial"/>
                <w:sz w:val="22"/>
                <w:szCs w:val="22"/>
                <w:lang w:val="en-US" w:eastAsia="en-GB"/>
              </w:rPr>
              <w:t>world.</w:t>
            </w:r>
          </w:p>
          <w:p w14:paraId="4B499953" w14:textId="77777777" w:rsidR="00B40C2C" w:rsidRPr="00B40C2C" w:rsidRDefault="00B40C2C" w:rsidP="00B40C2C">
            <w:pPr>
              <w:spacing w:after="360" w:line="240" w:lineRule="auto"/>
              <w:contextualSpacing/>
              <w:rPr>
                <w:rFonts w:cs="Arial"/>
                <w:sz w:val="22"/>
                <w:szCs w:val="22"/>
                <w:lang w:val="en-US" w:eastAsia="en-GB"/>
              </w:rPr>
            </w:pPr>
            <w:r w:rsidRPr="00B40C2C">
              <w:rPr>
                <w:rFonts w:cs="Arial"/>
                <w:sz w:val="22"/>
                <w:szCs w:val="22"/>
                <w:lang w:val="en-US" w:eastAsia="en-GB"/>
              </w:rPr>
              <w:t>▪ Community: We are inclusive, honest, and have integrity in our relationships.</w:t>
            </w:r>
          </w:p>
          <w:p w14:paraId="618BEDAD" w14:textId="77777777" w:rsidR="00B40C2C" w:rsidRPr="00B40C2C" w:rsidRDefault="00B40C2C" w:rsidP="00B40C2C">
            <w:pPr>
              <w:spacing w:after="360" w:line="240" w:lineRule="auto"/>
              <w:contextualSpacing/>
              <w:rPr>
                <w:rFonts w:cs="Arial"/>
                <w:sz w:val="22"/>
                <w:szCs w:val="22"/>
                <w:lang w:val="en-US" w:eastAsia="en-GB"/>
              </w:rPr>
            </w:pPr>
          </w:p>
          <w:p w14:paraId="33ACD16D" w14:textId="04294912" w:rsidR="00B40C2C" w:rsidRPr="00D01C61" w:rsidRDefault="00B40C2C" w:rsidP="00B40C2C">
            <w:pPr>
              <w:pStyle w:val="NormalWeb"/>
            </w:pPr>
          </w:p>
        </w:tc>
      </w:tr>
      <w:tr w:rsidR="00B40C2C" w:rsidRPr="00685F6F" w14:paraId="459231E7" w14:textId="77777777" w:rsidTr="00E77436">
        <w:tc>
          <w:tcPr>
            <w:tcW w:w="2431" w:type="dxa"/>
            <w:shd w:val="clear" w:color="auto" w:fill="D9D9D9" w:themeFill="background1" w:themeFillShade="D9"/>
          </w:tcPr>
          <w:p w14:paraId="3824FAA4" w14:textId="77777777" w:rsidR="00B40C2C" w:rsidRPr="00685F6F" w:rsidRDefault="00B40C2C" w:rsidP="00B40C2C">
            <w:pPr>
              <w:spacing w:before="60" w:line="276" w:lineRule="auto"/>
              <w:jc w:val="both"/>
              <w:rPr>
                <w:rFonts w:cs="Arial"/>
                <w:b/>
                <w:sz w:val="22"/>
                <w:szCs w:val="22"/>
              </w:rPr>
            </w:pPr>
            <w:r w:rsidRPr="00685F6F">
              <w:rPr>
                <w:rFonts w:cs="Arial"/>
                <w:b/>
                <w:sz w:val="22"/>
                <w:szCs w:val="22"/>
              </w:rPr>
              <w:t>Job Purpose:</w:t>
            </w:r>
          </w:p>
        </w:tc>
        <w:tc>
          <w:tcPr>
            <w:tcW w:w="7198" w:type="dxa"/>
          </w:tcPr>
          <w:p w14:paraId="0ABC8BF1" w14:textId="5D351D21" w:rsidR="00B40C2C" w:rsidRPr="00685F6F" w:rsidRDefault="00B40C2C" w:rsidP="00B40C2C">
            <w:pPr>
              <w:jc w:val="both"/>
              <w:rPr>
                <w:rFonts w:cs="Arial"/>
                <w:sz w:val="22"/>
                <w:szCs w:val="22"/>
                <w:lang w:val="en-IE"/>
              </w:rPr>
            </w:pPr>
            <w:r w:rsidRPr="00685F6F">
              <w:rPr>
                <w:rFonts w:cs="Arial"/>
                <w:sz w:val="22"/>
                <w:szCs w:val="22"/>
              </w:rPr>
              <w:t xml:space="preserve">Under the overall managerial and administrative leadership </w:t>
            </w:r>
            <w:r>
              <w:rPr>
                <w:rFonts w:cs="Arial"/>
                <w:sz w:val="22"/>
                <w:szCs w:val="22"/>
              </w:rPr>
              <w:t>of</w:t>
            </w:r>
            <w:r w:rsidRPr="00685F6F">
              <w:rPr>
                <w:rFonts w:cs="Arial"/>
                <w:sz w:val="22"/>
                <w:szCs w:val="22"/>
              </w:rPr>
              <w:t xml:space="preserve"> the </w:t>
            </w:r>
            <w:r>
              <w:rPr>
                <w:rFonts w:cs="Arial"/>
                <w:sz w:val="22"/>
                <w:szCs w:val="22"/>
              </w:rPr>
              <w:t xml:space="preserve">SHA </w:t>
            </w:r>
            <w:r w:rsidRPr="00685F6F">
              <w:rPr>
                <w:rFonts w:cs="Arial"/>
                <w:sz w:val="22"/>
                <w:szCs w:val="22"/>
              </w:rPr>
              <w:t>Country Director (CD), t</w:t>
            </w:r>
            <w:r w:rsidRPr="00685F6F">
              <w:rPr>
                <w:rFonts w:cs="Arial"/>
                <w:sz w:val="22"/>
                <w:szCs w:val="22"/>
                <w:lang w:val="en-IE"/>
              </w:rPr>
              <w:t xml:space="preserve">he Head of Finance </w:t>
            </w:r>
            <w:r>
              <w:rPr>
                <w:rFonts w:cs="Arial"/>
                <w:sz w:val="22"/>
                <w:szCs w:val="22"/>
                <w:lang w:val="en-IE"/>
              </w:rPr>
              <w:t xml:space="preserve">and Administration </w:t>
            </w:r>
            <w:r w:rsidRPr="00685F6F">
              <w:rPr>
                <w:rFonts w:cs="Arial"/>
                <w:sz w:val="22"/>
                <w:szCs w:val="22"/>
                <w:lang w:val="en-IE"/>
              </w:rPr>
              <w:t xml:space="preserve">will be directly responsible for the implementation and overall management of </w:t>
            </w:r>
            <w:r w:rsidRPr="00685F6F">
              <w:rPr>
                <w:rFonts w:cs="Arial"/>
                <w:sz w:val="22"/>
                <w:szCs w:val="22"/>
              </w:rPr>
              <w:t>financial systems and controls of the Country Office</w:t>
            </w:r>
            <w:r>
              <w:rPr>
                <w:rFonts w:cs="Arial"/>
                <w:sz w:val="22"/>
                <w:szCs w:val="22"/>
              </w:rPr>
              <w:t xml:space="preserve"> and core </w:t>
            </w:r>
            <w:r>
              <w:rPr>
                <w:rFonts w:cs="Arial"/>
                <w:sz w:val="22"/>
                <w:szCs w:val="22"/>
              </w:rPr>
              <w:lastRenderedPageBreak/>
              <w:t>administrative requirements. These i</w:t>
            </w:r>
            <w:r w:rsidRPr="00685F6F">
              <w:rPr>
                <w:rFonts w:cs="Arial"/>
                <w:sz w:val="22"/>
                <w:szCs w:val="22"/>
              </w:rPr>
              <w:t>nclud</w:t>
            </w:r>
            <w:r>
              <w:rPr>
                <w:rFonts w:cs="Arial"/>
                <w:sz w:val="22"/>
                <w:szCs w:val="22"/>
              </w:rPr>
              <w:t>e</w:t>
            </w:r>
            <w:r w:rsidRPr="00685F6F">
              <w:rPr>
                <w:rFonts w:cs="Arial"/>
                <w:sz w:val="22"/>
                <w:szCs w:val="22"/>
              </w:rPr>
              <w:t xml:space="preserve"> cash/bank management, </w:t>
            </w:r>
            <w:r>
              <w:rPr>
                <w:rFonts w:cs="Arial"/>
                <w:sz w:val="22"/>
                <w:szCs w:val="22"/>
              </w:rPr>
              <w:t xml:space="preserve">strategic oversight of human resource and administrative functions, </w:t>
            </w:r>
            <w:r w:rsidRPr="00685F6F">
              <w:rPr>
                <w:rFonts w:cs="Arial"/>
                <w:sz w:val="22"/>
                <w:szCs w:val="22"/>
              </w:rPr>
              <w:t xml:space="preserve">financial reporting, </w:t>
            </w:r>
            <w:r w:rsidR="00B11D16" w:rsidRPr="00B11D16">
              <w:rPr>
                <w:rFonts w:cs="Arial"/>
                <w:sz w:val="22"/>
                <w:szCs w:val="22"/>
              </w:rPr>
              <w:t>grant financial management and compliance</w:t>
            </w:r>
            <w:r w:rsidR="00B11D16">
              <w:rPr>
                <w:rFonts w:cs="Arial"/>
                <w:sz w:val="22"/>
                <w:szCs w:val="22"/>
              </w:rPr>
              <w:t xml:space="preserve">, </w:t>
            </w:r>
            <w:r w:rsidRPr="00685F6F">
              <w:rPr>
                <w:rFonts w:cs="Arial"/>
                <w:sz w:val="22"/>
                <w:szCs w:val="22"/>
              </w:rPr>
              <w:t xml:space="preserve">budget </w:t>
            </w:r>
            <w:r>
              <w:rPr>
                <w:rFonts w:cs="Arial"/>
                <w:sz w:val="22"/>
                <w:szCs w:val="22"/>
              </w:rPr>
              <w:t>management</w:t>
            </w:r>
            <w:r w:rsidRPr="00685F6F">
              <w:rPr>
                <w:rFonts w:cs="Arial"/>
                <w:sz w:val="22"/>
                <w:szCs w:val="22"/>
              </w:rPr>
              <w:t>, staff capacity building and all other related matters</w:t>
            </w:r>
            <w:r w:rsidRPr="00685F6F">
              <w:rPr>
                <w:rFonts w:cs="Arial"/>
                <w:sz w:val="22"/>
                <w:szCs w:val="22"/>
                <w:lang w:val="en-IE"/>
              </w:rPr>
              <w:t xml:space="preserve"> in Uganda.  </w:t>
            </w:r>
          </w:p>
          <w:p w14:paraId="1FF57B68" w14:textId="77777777" w:rsidR="00B40C2C" w:rsidRDefault="00B40C2C" w:rsidP="00B40C2C">
            <w:pPr>
              <w:spacing w:before="120"/>
              <w:jc w:val="both"/>
              <w:rPr>
                <w:rFonts w:cs="Arial"/>
                <w:sz w:val="22"/>
                <w:szCs w:val="22"/>
              </w:rPr>
            </w:pPr>
            <w:r w:rsidRPr="00685F6F">
              <w:rPr>
                <w:rFonts w:cs="Arial"/>
                <w:sz w:val="22"/>
                <w:szCs w:val="22"/>
              </w:rPr>
              <w:t xml:space="preserve">The HoFA is a </w:t>
            </w:r>
            <w:r>
              <w:rPr>
                <w:rFonts w:cs="Arial"/>
                <w:sz w:val="22"/>
                <w:szCs w:val="22"/>
              </w:rPr>
              <w:t xml:space="preserve">senior leader and a </w:t>
            </w:r>
            <w:r w:rsidRPr="00685F6F">
              <w:rPr>
                <w:rFonts w:cs="Arial"/>
                <w:sz w:val="22"/>
                <w:szCs w:val="22"/>
              </w:rPr>
              <w:t>key member of Country Management Team (CMT), with the CD as lead and Head of Programme (</w:t>
            </w:r>
            <w:proofErr w:type="spellStart"/>
            <w:r w:rsidRPr="00685F6F">
              <w:rPr>
                <w:rFonts w:cs="Arial"/>
                <w:sz w:val="22"/>
                <w:szCs w:val="22"/>
              </w:rPr>
              <w:t>HoP</w:t>
            </w:r>
            <w:proofErr w:type="spellEnd"/>
            <w:r w:rsidRPr="00685F6F">
              <w:rPr>
                <w:rFonts w:cs="Arial"/>
                <w:sz w:val="22"/>
                <w:szCs w:val="22"/>
              </w:rPr>
              <w:t>) as the other member.  He/she is expected to play a key role in contributing to development of financial</w:t>
            </w:r>
            <w:r w:rsidRPr="00685F6F">
              <w:rPr>
                <w:rFonts w:cs="Arial"/>
                <w:sz w:val="22"/>
                <w:szCs w:val="22"/>
                <w:lang w:val="en-IE"/>
              </w:rPr>
              <w:t xml:space="preserve"> systems across SHA, new programme development and </w:t>
            </w:r>
            <w:r w:rsidRPr="00685F6F">
              <w:rPr>
                <w:rFonts w:cs="Arial"/>
                <w:sz w:val="22"/>
                <w:szCs w:val="22"/>
              </w:rPr>
              <w:t xml:space="preserve">the overall achievement of </w:t>
            </w:r>
            <w:r>
              <w:rPr>
                <w:rFonts w:cs="Arial"/>
                <w:sz w:val="22"/>
                <w:szCs w:val="22"/>
              </w:rPr>
              <w:t>c</w:t>
            </w:r>
            <w:r w:rsidRPr="00685F6F">
              <w:rPr>
                <w:rFonts w:cs="Arial"/>
                <w:sz w:val="22"/>
                <w:szCs w:val="22"/>
              </w:rPr>
              <w:t xml:space="preserve">ountry </w:t>
            </w:r>
            <w:r>
              <w:rPr>
                <w:rFonts w:cs="Arial"/>
                <w:sz w:val="22"/>
                <w:szCs w:val="22"/>
              </w:rPr>
              <w:t>p</w:t>
            </w:r>
            <w:r w:rsidRPr="00685F6F">
              <w:rPr>
                <w:rFonts w:cs="Arial"/>
                <w:sz w:val="22"/>
                <w:szCs w:val="22"/>
              </w:rPr>
              <w:t>rogramme</w:t>
            </w:r>
            <w:r>
              <w:rPr>
                <w:rFonts w:cs="Arial"/>
                <w:sz w:val="22"/>
                <w:szCs w:val="22"/>
              </w:rPr>
              <w:t>’s</w:t>
            </w:r>
            <w:r w:rsidRPr="00685F6F">
              <w:rPr>
                <w:rFonts w:cs="Arial"/>
                <w:sz w:val="22"/>
                <w:szCs w:val="22"/>
              </w:rPr>
              <w:t xml:space="preserve"> </w:t>
            </w:r>
            <w:r>
              <w:rPr>
                <w:rFonts w:cs="Arial"/>
                <w:sz w:val="22"/>
                <w:szCs w:val="22"/>
              </w:rPr>
              <w:t xml:space="preserve">strategic plan </w:t>
            </w:r>
            <w:r w:rsidRPr="00685F6F">
              <w:rPr>
                <w:rFonts w:cs="Arial"/>
                <w:sz w:val="22"/>
                <w:szCs w:val="22"/>
              </w:rPr>
              <w:t>goals.</w:t>
            </w:r>
          </w:p>
          <w:p w14:paraId="1A436F73" w14:textId="77777777" w:rsidR="000620BC" w:rsidRDefault="00B11D16" w:rsidP="00B40C2C">
            <w:pPr>
              <w:spacing w:before="120"/>
              <w:jc w:val="both"/>
              <w:rPr>
                <w:rFonts w:cs="Arial"/>
                <w:sz w:val="22"/>
                <w:szCs w:val="22"/>
              </w:rPr>
            </w:pPr>
            <w:r w:rsidRPr="00B11D16">
              <w:rPr>
                <w:rFonts w:cs="Arial"/>
                <w:sz w:val="22"/>
                <w:szCs w:val="22"/>
              </w:rPr>
              <w:t>The role will be directly responsible for the implementation and overall management of financial systems and controls and will be accountable for assessing, monitoring and mitigating both internal and external risks across the Country Programme</w:t>
            </w:r>
            <w:r>
              <w:rPr>
                <w:rFonts w:cs="Arial"/>
                <w:sz w:val="22"/>
                <w:szCs w:val="22"/>
              </w:rPr>
              <w:t xml:space="preserve">. </w:t>
            </w:r>
            <w:r w:rsidRPr="00B11D16">
              <w:rPr>
                <w:rFonts w:cs="Arial"/>
                <w:sz w:val="22"/>
                <w:szCs w:val="22"/>
              </w:rPr>
              <w:t xml:space="preserve">S/he will also be developing high quality approaches and systems, work closely with program leads and other senior staff to ensure effective monitoring and response to external risks associated </w:t>
            </w:r>
            <w:proofErr w:type="gramStart"/>
            <w:r w:rsidRPr="00B11D16">
              <w:rPr>
                <w:rFonts w:cs="Arial"/>
                <w:sz w:val="22"/>
                <w:szCs w:val="22"/>
              </w:rPr>
              <w:t>with:</w:t>
            </w:r>
            <w:proofErr w:type="gramEnd"/>
            <w:r>
              <w:rPr>
                <w:rFonts w:cs="Arial"/>
                <w:sz w:val="22"/>
                <w:szCs w:val="22"/>
              </w:rPr>
              <w:t xml:space="preserve"> </w:t>
            </w:r>
            <w:r w:rsidRPr="00B11D16">
              <w:rPr>
                <w:rFonts w:cs="Arial"/>
                <w:sz w:val="22"/>
                <w:szCs w:val="22"/>
              </w:rPr>
              <w:t>compliance with policy and regulations, statutory requirements and collaborating with teams across the country programme and Global team.</w:t>
            </w:r>
            <w:r>
              <w:rPr>
                <w:rFonts w:cs="Arial"/>
                <w:sz w:val="22"/>
                <w:szCs w:val="22"/>
              </w:rPr>
              <w:t xml:space="preserve"> </w:t>
            </w:r>
          </w:p>
          <w:p w14:paraId="5AA9F7BF" w14:textId="28175A28" w:rsidR="00B40C2C" w:rsidRPr="00837C35" w:rsidRDefault="00B11D16" w:rsidP="00B40C2C">
            <w:pPr>
              <w:spacing w:before="120"/>
              <w:jc w:val="both"/>
              <w:rPr>
                <w:rFonts w:cs="Arial"/>
                <w:sz w:val="22"/>
                <w:szCs w:val="22"/>
                <w:lang w:val="en-IE"/>
              </w:rPr>
            </w:pPr>
            <w:r>
              <w:rPr>
                <w:rFonts w:cs="Arial"/>
                <w:sz w:val="22"/>
                <w:szCs w:val="22"/>
              </w:rPr>
              <w:t>T</w:t>
            </w:r>
            <w:r w:rsidR="00B40C2C">
              <w:rPr>
                <w:rFonts w:cs="Arial"/>
                <w:sz w:val="22"/>
                <w:szCs w:val="22"/>
              </w:rPr>
              <w:t xml:space="preserve">he HoFA will also be providing financial oversight and operational support to </w:t>
            </w:r>
            <w:proofErr w:type="spellStart"/>
            <w:r w:rsidR="00B40C2C">
              <w:rPr>
                <w:rFonts w:cs="Arial"/>
                <w:sz w:val="22"/>
                <w:szCs w:val="22"/>
              </w:rPr>
              <w:t>TruTrade</w:t>
            </w:r>
            <w:proofErr w:type="spellEnd"/>
            <w:r w:rsidR="00B40C2C">
              <w:rPr>
                <w:rFonts w:cs="Arial"/>
                <w:sz w:val="22"/>
                <w:szCs w:val="22"/>
              </w:rPr>
              <w:t xml:space="preserve"> Africa-Uganda office as and when required. </w:t>
            </w:r>
          </w:p>
        </w:tc>
      </w:tr>
      <w:tr w:rsidR="00B40C2C" w:rsidRPr="00685F6F" w14:paraId="6744712A" w14:textId="77777777" w:rsidTr="00E73D45">
        <w:trPr>
          <w:trHeight w:val="382"/>
        </w:trPr>
        <w:tc>
          <w:tcPr>
            <w:tcW w:w="2431" w:type="dxa"/>
            <w:vMerge w:val="restart"/>
            <w:shd w:val="clear" w:color="auto" w:fill="D9D9D9" w:themeFill="background1" w:themeFillShade="D9"/>
          </w:tcPr>
          <w:p w14:paraId="14914AC1" w14:textId="23464EAC" w:rsidR="00B40C2C" w:rsidRPr="00685F6F" w:rsidRDefault="00B40C2C" w:rsidP="00B40C2C">
            <w:pPr>
              <w:spacing w:before="60" w:line="276" w:lineRule="auto"/>
              <w:jc w:val="both"/>
              <w:rPr>
                <w:rFonts w:cs="Arial"/>
                <w:b/>
                <w:sz w:val="22"/>
                <w:szCs w:val="22"/>
              </w:rPr>
            </w:pPr>
            <w:r w:rsidRPr="00685F6F">
              <w:rPr>
                <w:rFonts w:cs="Arial"/>
                <w:b/>
                <w:sz w:val="22"/>
                <w:szCs w:val="22"/>
              </w:rPr>
              <w:lastRenderedPageBreak/>
              <w:t>Results Areas:</w:t>
            </w:r>
          </w:p>
        </w:tc>
        <w:tc>
          <w:tcPr>
            <w:tcW w:w="7198" w:type="dxa"/>
            <w:shd w:val="clear" w:color="auto" w:fill="D9D9D9" w:themeFill="background1" w:themeFillShade="D9"/>
          </w:tcPr>
          <w:p w14:paraId="086A0B69" w14:textId="4B9D6E40" w:rsidR="00B40C2C" w:rsidRPr="00685F6F" w:rsidRDefault="00B40C2C" w:rsidP="00B40C2C">
            <w:pPr>
              <w:pStyle w:val="NoSpacing"/>
              <w:jc w:val="both"/>
              <w:rPr>
                <w:rFonts w:ascii="Arial" w:hAnsi="Arial" w:cs="Arial"/>
                <w:b/>
              </w:rPr>
            </w:pPr>
            <w:r w:rsidRPr="00685F6F">
              <w:rPr>
                <w:rFonts w:ascii="Arial" w:hAnsi="Arial" w:cs="Arial"/>
                <w:b/>
              </w:rPr>
              <w:t>Responsibilities (R) and Activities</w:t>
            </w:r>
          </w:p>
        </w:tc>
      </w:tr>
      <w:tr w:rsidR="00B40C2C" w:rsidRPr="00685F6F" w14:paraId="39D10188" w14:textId="77777777" w:rsidTr="00C87FBE">
        <w:trPr>
          <w:trHeight w:val="382"/>
        </w:trPr>
        <w:tc>
          <w:tcPr>
            <w:tcW w:w="2431" w:type="dxa"/>
            <w:vMerge/>
            <w:shd w:val="clear" w:color="auto" w:fill="D9D9D9" w:themeFill="background1" w:themeFillShade="D9"/>
          </w:tcPr>
          <w:p w14:paraId="47D6B518" w14:textId="77777777" w:rsidR="00B40C2C" w:rsidRPr="00685F6F" w:rsidRDefault="00B40C2C" w:rsidP="00B40C2C">
            <w:pPr>
              <w:spacing w:before="60" w:line="276" w:lineRule="auto"/>
              <w:jc w:val="both"/>
              <w:rPr>
                <w:rFonts w:cs="Arial"/>
                <w:b/>
                <w:sz w:val="22"/>
                <w:szCs w:val="22"/>
              </w:rPr>
            </w:pPr>
          </w:p>
        </w:tc>
        <w:tc>
          <w:tcPr>
            <w:tcW w:w="7198" w:type="dxa"/>
            <w:shd w:val="clear" w:color="auto" w:fill="auto"/>
          </w:tcPr>
          <w:p w14:paraId="6F051744" w14:textId="77777777" w:rsidR="00B40C2C" w:rsidRPr="00685F6F" w:rsidRDefault="00B40C2C" w:rsidP="00B40C2C">
            <w:pPr>
              <w:pStyle w:val="NoSpacing"/>
              <w:spacing w:before="120" w:after="120"/>
              <w:jc w:val="both"/>
              <w:rPr>
                <w:rFonts w:ascii="Arial" w:hAnsi="Arial" w:cs="Arial"/>
                <w:b/>
              </w:rPr>
            </w:pPr>
            <w:r w:rsidRPr="00685F6F">
              <w:rPr>
                <w:rFonts w:ascii="Arial" w:hAnsi="Arial" w:cs="Arial"/>
                <w:b/>
              </w:rPr>
              <w:t xml:space="preserve">R1: </w:t>
            </w:r>
            <w:r w:rsidRPr="00685F6F">
              <w:rPr>
                <w:rFonts w:ascii="Arial" w:hAnsi="Arial" w:cs="Arial"/>
                <w:b/>
                <w:bCs/>
                <w:lang w:val="en-US"/>
              </w:rPr>
              <w:t xml:space="preserve">Country </w:t>
            </w:r>
            <w:r>
              <w:rPr>
                <w:rFonts w:ascii="Arial" w:hAnsi="Arial" w:cs="Arial"/>
                <w:b/>
                <w:bCs/>
                <w:lang w:val="en-US"/>
              </w:rPr>
              <w:t xml:space="preserve">Office </w:t>
            </w:r>
            <w:r w:rsidRPr="00685F6F">
              <w:rPr>
                <w:rFonts w:ascii="Arial" w:hAnsi="Arial" w:cs="Arial"/>
                <w:b/>
                <w:bCs/>
                <w:lang w:val="en-US"/>
              </w:rPr>
              <w:t>Finance Management</w:t>
            </w:r>
          </w:p>
          <w:p w14:paraId="315A805E" w14:textId="77777777" w:rsidR="00B40C2C" w:rsidRPr="00685F6F" w:rsidRDefault="00B40C2C" w:rsidP="00B40C2C">
            <w:pPr>
              <w:numPr>
                <w:ilvl w:val="0"/>
                <w:numId w:val="10"/>
              </w:numPr>
              <w:spacing w:after="60" w:line="240" w:lineRule="auto"/>
              <w:jc w:val="both"/>
              <w:rPr>
                <w:rFonts w:cs="Arial"/>
                <w:sz w:val="22"/>
                <w:szCs w:val="22"/>
                <w:lang w:val="en-US"/>
              </w:rPr>
            </w:pPr>
            <w:r>
              <w:rPr>
                <w:rFonts w:cs="Arial"/>
                <w:sz w:val="22"/>
                <w:szCs w:val="22"/>
                <w:lang w:val="en-US"/>
              </w:rPr>
              <w:t xml:space="preserve">Produce and submit </w:t>
            </w:r>
            <w:r w:rsidRPr="00685F6F">
              <w:rPr>
                <w:rFonts w:cs="Arial"/>
                <w:sz w:val="22"/>
                <w:szCs w:val="22"/>
                <w:lang w:val="en-US"/>
              </w:rPr>
              <w:t xml:space="preserve">monthly management accounts to Head Office </w:t>
            </w:r>
            <w:r>
              <w:rPr>
                <w:rFonts w:cs="Arial"/>
                <w:sz w:val="22"/>
                <w:szCs w:val="22"/>
                <w:lang w:val="en-US"/>
              </w:rPr>
              <w:t xml:space="preserve">(HO) </w:t>
            </w:r>
            <w:r w:rsidRPr="00685F6F">
              <w:rPr>
                <w:rFonts w:cs="Arial"/>
                <w:sz w:val="22"/>
                <w:szCs w:val="22"/>
                <w:lang w:val="en-US"/>
              </w:rPr>
              <w:t>based on the SHA management accounts</w:t>
            </w:r>
            <w:r>
              <w:rPr>
                <w:rFonts w:cs="Arial"/>
                <w:sz w:val="22"/>
                <w:szCs w:val="22"/>
                <w:lang w:val="en-US"/>
              </w:rPr>
              <w:t xml:space="preserve"> with </w:t>
            </w:r>
            <w:r w:rsidRPr="00685F6F">
              <w:rPr>
                <w:rFonts w:cs="Arial"/>
                <w:sz w:val="22"/>
                <w:szCs w:val="22"/>
                <w:lang w:val="en-US"/>
              </w:rPr>
              <w:t>approval</w:t>
            </w:r>
            <w:r>
              <w:rPr>
                <w:rFonts w:cs="Arial"/>
                <w:sz w:val="22"/>
                <w:szCs w:val="22"/>
                <w:lang w:val="en-US"/>
              </w:rPr>
              <w:t xml:space="preserve"> of the</w:t>
            </w:r>
            <w:r w:rsidRPr="00685F6F">
              <w:rPr>
                <w:rFonts w:cs="Arial"/>
                <w:sz w:val="22"/>
                <w:szCs w:val="22"/>
                <w:lang w:val="en-US"/>
              </w:rPr>
              <w:t xml:space="preserve"> </w:t>
            </w:r>
            <w:r>
              <w:rPr>
                <w:rFonts w:cs="Arial"/>
                <w:sz w:val="22"/>
                <w:szCs w:val="22"/>
                <w:lang w:val="en-US"/>
              </w:rPr>
              <w:t>CD.  I</w:t>
            </w:r>
            <w:r w:rsidRPr="00685F6F">
              <w:rPr>
                <w:rFonts w:cs="Arial"/>
                <w:sz w:val="22"/>
                <w:szCs w:val="22"/>
                <w:lang w:val="en-US"/>
              </w:rPr>
              <w:t xml:space="preserve">ncludes monthly and </w:t>
            </w:r>
            <w:proofErr w:type="gramStart"/>
            <w:r w:rsidRPr="00685F6F">
              <w:rPr>
                <w:rFonts w:cs="Arial"/>
                <w:sz w:val="22"/>
                <w:szCs w:val="22"/>
                <w:lang w:val="en-US"/>
              </w:rPr>
              <w:t>year to date</w:t>
            </w:r>
            <w:proofErr w:type="gramEnd"/>
            <w:r w:rsidRPr="00685F6F">
              <w:rPr>
                <w:rFonts w:cs="Arial"/>
                <w:sz w:val="22"/>
                <w:szCs w:val="22"/>
                <w:lang w:val="en-US"/>
              </w:rPr>
              <w:t xml:space="preserve"> project and donor expenditure</w:t>
            </w:r>
            <w:r>
              <w:rPr>
                <w:rFonts w:cs="Arial"/>
                <w:sz w:val="22"/>
                <w:szCs w:val="22"/>
                <w:lang w:val="en-US"/>
              </w:rPr>
              <w:t>s</w:t>
            </w:r>
            <w:r w:rsidRPr="00685F6F">
              <w:rPr>
                <w:rFonts w:cs="Arial"/>
                <w:sz w:val="22"/>
                <w:szCs w:val="22"/>
                <w:lang w:val="en-US"/>
              </w:rPr>
              <w:t>, income and expenditure account, and other necessary information;</w:t>
            </w:r>
          </w:p>
          <w:p w14:paraId="77FB68F1" w14:textId="77777777" w:rsidR="00B40C2C" w:rsidRPr="00B82F40" w:rsidRDefault="00B40C2C" w:rsidP="00B40C2C">
            <w:pPr>
              <w:numPr>
                <w:ilvl w:val="0"/>
                <w:numId w:val="10"/>
              </w:numPr>
              <w:spacing w:after="60" w:line="240" w:lineRule="auto"/>
              <w:jc w:val="both"/>
              <w:rPr>
                <w:rFonts w:cs="Arial"/>
                <w:sz w:val="22"/>
                <w:szCs w:val="22"/>
                <w:lang w:val="en-US"/>
              </w:rPr>
            </w:pPr>
            <w:r w:rsidRPr="00B82F40">
              <w:rPr>
                <w:rFonts w:cs="Arial"/>
                <w:snapToGrid w:val="0"/>
                <w:sz w:val="22"/>
                <w:szCs w:val="22"/>
              </w:rPr>
              <w:t>In conjunction with the Head of Programmes (</w:t>
            </w:r>
            <w:proofErr w:type="spellStart"/>
            <w:r w:rsidRPr="00B82F40">
              <w:rPr>
                <w:rFonts w:cs="Arial"/>
                <w:snapToGrid w:val="0"/>
                <w:sz w:val="22"/>
                <w:szCs w:val="22"/>
              </w:rPr>
              <w:t>HoP</w:t>
            </w:r>
            <w:proofErr w:type="spellEnd"/>
            <w:r w:rsidRPr="00B82F40">
              <w:rPr>
                <w:rFonts w:cs="Arial"/>
                <w:snapToGrid w:val="0"/>
                <w:sz w:val="22"/>
                <w:szCs w:val="22"/>
              </w:rPr>
              <w:t xml:space="preserve">), responsible for the preparation and review of the monthly </w:t>
            </w:r>
            <w:r>
              <w:rPr>
                <w:rFonts w:cs="Arial"/>
                <w:snapToGrid w:val="0"/>
                <w:sz w:val="22"/>
                <w:szCs w:val="22"/>
              </w:rPr>
              <w:t>programme expenditure reports</w:t>
            </w:r>
            <w:r w:rsidRPr="00B82F40">
              <w:rPr>
                <w:rFonts w:cs="Arial"/>
                <w:snapToGrid w:val="0"/>
                <w:sz w:val="22"/>
                <w:szCs w:val="22"/>
              </w:rPr>
              <w:t xml:space="preserve"> of the country office and </w:t>
            </w:r>
            <w:proofErr w:type="gramStart"/>
            <w:r w:rsidRPr="00B82F40">
              <w:rPr>
                <w:rFonts w:cs="Arial"/>
                <w:snapToGrid w:val="0"/>
                <w:sz w:val="22"/>
                <w:szCs w:val="22"/>
              </w:rPr>
              <w:t>projects;</w:t>
            </w:r>
            <w:proofErr w:type="gramEnd"/>
          </w:p>
          <w:p w14:paraId="02F5DABE" w14:textId="77777777" w:rsidR="00B40C2C" w:rsidRPr="00D30807" w:rsidRDefault="00B40C2C" w:rsidP="00B40C2C">
            <w:pPr>
              <w:numPr>
                <w:ilvl w:val="0"/>
                <w:numId w:val="10"/>
              </w:numPr>
              <w:spacing w:after="60" w:line="240" w:lineRule="auto"/>
              <w:jc w:val="both"/>
              <w:rPr>
                <w:rFonts w:cs="Arial"/>
                <w:sz w:val="22"/>
                <w:szCs w:val="22"/>
                <w:lang w:val="en-US"/>
              </w:rPr>
            </w:pPr>
            <w:r w:rsidRPr="001A7442">
              <w:rPr>
                <w:rFonts w:cs="Arial"/>
                <w:sz w:val="22"/>
                <w:szCs w:val="22"/>
              </w:rPr>
              <w:t>Provid</w:t>
            </w:r>
            <w:r>
              <w:rPr>
                <w:rFonts w:cs="Arial"/>
                <w:sz w:val="22"/>
                <w:szCs w:val="22"/>
              </w:rPr>
              <w:t>e</w:t>
            </w:r>
            <w:r w:rsidRPr="001A7442">
              <w:rPr>
                <w:rFonts w:cs="Arial"/>
                <w:sz w:val="22"/>
                <w:szCs w:val="22"/>
              </w:rPr>
              <w:t xml:space="preserve"> training and support to financial and non-financial staff regarding </w:t>
            </w:r>
            <w:r>
              <w:rPr>
                <w:rFonts w:cs="Arial"/>
                <w:sz w:val="22"/>
                <w:szCs w:val="22"/>
              </w:rPr>
              <w:t>SHA</w:t>
            </w:r>
            <w:r w:rsidRPr="001A7442">
              <w:rPr>
                <w:rFonts w:cs="Arial"/>
                <w:sz w:val="22"/>
                <w:szCs w:val="22"/>
              </w:rPr>
              <w:t>’s financial procedures and internal controls, and programme management tools</w:t>
            </w:r>
          </w:p>
          <w:p w14:paraId="2CD561CC" w14:textId="77777777" w:rsidR="00B40C2C" w:rsidRPr="00F6682C" w:rsidRDefault="00B40C2C" w:rsidP="00B40C2C">
            <w:pPr>
              <w:numPr>
                <w:ilvl w:val="0"/>
                <w:numId w:val="10"/>
              </w:numPr>
              <w:spacing w:after="60" w:line="240" w:lineRule="auto"/>
              <w:jc w:val="both"/>
              <w:rPr>
                <w:rFonts w:cs="Arial"/>
                <w:sz w:val="22"/>
                <w:szCs w:val="22"/>
                <w:lang w:val="en-US"/>
              </w:rPr>
            </w:pPr>
            <w:r>
              <w:rPr>
                <w:rFonts w:cs="Arial"/>
                <w:sz w:val="22"/>
                <w:szCs w:val="22"/>
                <w:lang w:val="en-US"/>
              </w:rPr>
              <w:t xml:space="preserve">Ensure effective management of CO and project budgets in liaison with Project Managers, </w:t>
            </w:r>
            <w:proofErr w:type="spellStart"/>
            <w:r>
              <w:rPr>
                <w:rFonts w:cs="Arial"/>
                <w:sz w:val="22"/>
                <w:szCs w:val="22"/>
                <w:lang w:val="en-US"/>
              </w:rPr>
              <w:t>HoP</w:t>
            </w:r>
            <w:proofErr w:type="spellEnd"/>
            <w:r>
              <w:rPr>
                <w:rFonts w:cs="Arial"/>
                <w:sz w:val="22"/>
                <w:szCs w:val="22"/>
                <w:lang w:val="en-US"/>
              </w:rPr>
              <w:t xml:space="preserve"> and CD, including CO and project budgets, budget monitoring, budget amendments; </w:t>
            </w:r>
          </w:p>
          <w:p w14:paraId="1115A07D" w14:textId="010C7FE9" w:rsidR="00B40C2C" w:rsidRPr="00F11578" w:rsidRDefault="00F11578" w:rsidP="00F11578">
            <w:pPr>
              <w:pStyle w:val="ListParagraph"/>
              <w:numPr>
                <w:ilvl w:val="0"/>
                <w:numId w:val="10"/>
              </w:numPr>
              <w:rPr>
                <w:rFonts w:cs="Arial"/>
                <w:sz w:val="22"/>
                <w:szCs w:val="22"/>
                <w:lang w:val="en-US"/>
              </w:rPr>
            </w:pPr>
            <w:r w:rsidRPr="00F11578">
              <w:rPr>
                <w:rFonts w:cs="Arial"/>
                <w:sz w:val="22"/>
                <w:szCs w:val="22"/>
                <w:lang w:val="en-US"/>
              </w:rPr>
              <w:t>Oversee the preparation of and review accuracy and completeness of donor financial reports – monthly, quarterly, or annually, as required by the donor contracts and guidelines, which agree with the corresponding narrative reports. Submission to the global office for approval</w:t>
            </w:r>
            <w:r>
              <w:rPr>
                <w:rFonts w:cs="Arial"/>
                <w:sz w:val="22"/>
                <w:szCs w:val="22"/>
                <w:lang w:val="en-US"/>
              </w:rPr>
              <w:t>,</w:t>
            </w:r>
            <w:r w:rsidRPr="00F11578">
              <w:rPr>
                <w:rFonts w:cs="Arial"/>
                <w:sz w:val="22"/>
                <w:szCs w:val="22"/>
                <w:lang w:val="en-US"/>
              </w:rPr>
              <w:t xml:space="preserve"> budget variance analysis</w:t>
            </w:r>
            <w:r>
              <w:rPr>
                <w:rFonts w:cs="Arial"/>
                <w:sz w:val="22"/>
                <w:szCs w:val="22"/>
                <w:lang w:val="en-US"/>
              </w:rPr>
              <w:t>,</w:t>
            </w:r>
            <w:r w:rsidRPr="00F11578">
              <w:rPr>
                <w:rFonts w:cs="Arial"/>
                <w:sz w:val="22"/>
                <w:szCs w:val="22"/>
                <w:lang w:val="en-US"/>
              </w:rPr>
              <w:t xml:space="preserve"> and explanations</w:t>
            </w:r>
            <w:r w:rsidR="00B40C2C" w:rsidRPr="00F11578">
              <w:rPr>
                <w:rFonts w:cs="Arial"/>
                <w:sz w:val="22"/>
                <w:szCs w:val="22"/>
                <w:lang w:val="en-US"/>
              </w:rPr>
              <w:t>;</w:t>
            </w:r>
          </w:p>
          <w:p w14:paraId="05BA8992" w14:textId="77777777" w:rsidR="00B40C2C" w:rsidRPr="00685F6F" w:rsidRDefault="00B40C2C" w:rsidP="00B40C2C">
            <w:pPr>
              <w:numPr>
                <w:ilvl w:val="0"/>
                <w:numId w:val="10"/>
              </w:numPr>
              <w:spacing w:after="60" w:line="240" w:lineRule="auto"/>
              <w:jc w:val="both"/>
              <w:rPr>
                <w:rFonts w:cs="Arial"/>
                <w:sz w:val="22"/>
                <w:szCs w:val="22"/>
                <w:lang w:val="en-US"/>
              </w:rPr>
            </w:pPr>
            <w:r>
              <w:rPr>
                <w:rFonts w:cs="Arial"/>
                <w:sz w:val="22"/>
                <w:szCs w:val="22"/>
                <w:lang w:val="en-US"/>
              </w:rPr>
              <w:t>P</w:t>
            </w:r>
            <w:r w:rsidRPr="00685F6F">
              <w:rPr>
                <w:rFonts w:cs="Arial"/>
                <w:sz w:val="22"/>
                <w:szCs w:val="22"/>
                <w:lang w:val="en-US"/>
              </w:rPr>
              <w:t>reparation of the year-end financial statements, arranging and ensuring the timely completion of the year end audit (accounting year end – 31 December);</w:t>
            </w:r>
          </w:p>
          <w:p w14:paraId="603C5551" w14:textId="77777777" w:rsidR="00B40C2C" w:rsidRPr="00685F6F" w:rsidRDefault="00B40C2C" w:rsidP="00B40C2C">
            <w:pPr>
              <w:numPr>
                <w:ilvl w:val="0"/>
                <w:numId w:val="10"/>
              </w:numPr>
              <w:spacing w:after="60" w:line="240" w:lineRule="auto"/>
              <w:jc w:val="both"/>
              <w:rPr>
                <w:rFonts w:cs="Arial"/>
                <w:sz w:val="22"/>
                <w:szCs w:val="22"/>
                <w:lang w:val="en-US"/>
              </w:rPr>
            </w:pPr>
            <w:r w:rsidRPr="00685F6F">
              <w:rPr>
                <w:rFonts w:cs="Arial"/>
                <w:sz w:val="22"/>
                <w:szCs w:val="22"/>
                <w:lang w:val="en-US"/>
              </w:rPr>
              <w:t xml:space="preserve">Monitor and ensure </w:t>
            </w:r>
            <w:proofErr w:type="spellStart"/>
            <w:r w:rsidRPr="00685F6F">
              <w:rPr>
                <w:rFonts w:cs="Arial"/>
                <w:sz w:val="22"/>
                <w:szCs w:val="22"/>
                <w:lang w:val="en-US"/>
              </w:rPr>
              <w:t>programme</w:t>
            </w:r>
            <w:proofErr w:type="spellEnd"/>
            <w:r w:rsidRPr="00685F6F">
              <w:rPr>
                <w:rFonts w:cs="Arial"/>
                <w:sz w:val="22"/>
                <w:szCs w:val="22"/>
                <w:lang w:val="en-US"/>
              </w:rPr>
              <w:t xml:space="preserve"> and administrative spending are in line with agreed budgets, - identify potential under or over-spends and liaise with </w:t>
            </w:r>
            <w:proofErr w:type="spellStart"/>
            <w:r w:rsidRPr="00685F6F">
              <w:rPr>
                <w:rFonts w:cs="Arial"/>
                <w:sz w:val="22"/>
                <w:szCs w:val="22"/>
                <w:lang w:val="en-US"/>
              </w:rPr>
              <w:t>HoP</w:t>
            </w:r>
            <w:proofErr w:type="spellEnd"/>
            <w:r w:rsidRPr="00685F6F">
              <w:rPr>
                <w:rFonts w:cs="Arial"/>
                <w:sz w:val="22"/>
                <w:szCs w:val="22"/>
                <w:lang w:val="en-US"/>
              </w:rPr>
              <w:t xml:space="preserve">, </w:t>
            </w:r>
            <w:r>
              <w:rPr>
                <w:rFonts w:cs="Arial"/>
                <w:sz w:val="22"/>
                <w:szCs w:val="22"/>
                <w:lang w:val="en-US"/>
              </w:rPr>
              <w:t xml:space="preserve">HO </w:t>
            </w:r>
            <w:r w:rsidRPr="00685F6F">
              <w:rPr>
                <w:rFonts w:cs="Arial"/>
                <w:sz w:val="22"/>
                <w:szCs w:val="22"/>
                <w:lang w:val="en-US"/>
              </w:rPr>
              <w:t>and donors as appropriate;</w:t>
            </w:r>
          </w:p>
          <w:p w14:paraId="5BADC7F9" w14:textId="4709BD0A" w:rsidR="00B11D16" w:rsidRPr="00B11D16" w:rsidRDefault="00B11D16" w:rsidP="00B11D16">
            <w:pPr>
              <w:pStyle w:val="ListParagraph"/>
              <w:numPr>
                <w:ilvl w:val="0"/>
                <w:numId w:val="10"/>
              </w:numPr>
              <w:rPr>
                <w:rFonts w:cs="Arial"/>
                <w:sz w:val="22"/>
                <w:szCs w:val="22"/>
                <w:lang w:val="en-US"/>
              </w:rPr>
            </w:pPr>
            <w:r w:rsidRPr="00B11D16">
              <w:rPr>
                <w:rFonts w:cs="Arial"/>
                <w:sz w:val="22"/>
                <w:szCs w:val="22"/>
                <w:lang w:val="en-US"/>
              </w:rPr>
              <w:t>Lead effective cash management</w:t>
            </w:r>
            <w:r w:rsidR="00F11578">
              <w:rPr>
                <w:rFonts w:cs="Arial"/>
                <w:sz w:val="22"/>
                <w:szCs w:val="22"/>
                <w:lang w:val="en-US"/>
              </w:rPr>
              <w:t>, including controlling cash flows and monitoring cash on hand balances per project. Prepare cash requests for approval by the </w:t>
            </w:r>
            <w:r w:rsidRPr="00B11D16">
              <w:rPr>
                <w:rFonts w:cs="Arial"/>
                <w:sz w:val="22"/>
                <w:szCs w:val="22"/>
                <w:lang w:val="en-US"/>
              </w:rPr>
              <w:t xml:space="preserve">Country Director and onward submission to the global office </w:t>
            </w:r>
            <w:proofErr w:type="spellStart"/>
            <w:r w:rsidRPr="00B11D16">
              <w:rPr>
                <w:rFonts w:cs="Arial"/>
                <w:sz w:val="22"/>
                <w:szCs w:val="22"/>
                <w:lang w:val="en-US"/>
              </w:rPr>
              <w:t>Programme</w:t>
            </w:r>
            <w:proofErr w:type="spellEnd"/>
            <w:r w:rsidRPr="00B11D16">
              <w:rPr>
                <w:rFonts w:cs="Arial"/>
                <w:sz w:val="22"/>
                <w:szCs w:val="22"/>
                <w:lang w:val="en-US"/>
              </w:rPr>
              <w:t xml:space="preserve"> Finance function. Liaison with banks as appropriate.</w:t>
            </w:r>
          </w:p>
          <w:p w14:paraId="31621FA3" w14:textId="77777777" w:rsidR="00B40C2C" w:rsidRPr="001A7442" w:rsidRDefault="00B40C2C" w:rsidP="00B40C2C">
            <w:pPr>
              <w:numPr>
                <w:ilvl w:val="0"/>
                <w:numId w:val="10"/>
              </w:numPr>
              <w:spacing w:before="100" w:beforeAutospacing="1" w:after="100" w:afterAutospacing="1" w:line="240" w:lineRule="auto"/>
              <w:rPr>
                <w:rFonts w:cs="Arial"/>
                <w:sz w:val="22"/>
                <w:szCs w:val="22"/>
                <w:lang w:val="en-IE" w:eastAsia="en-IE"/>
              </w:rPr>
            </w:pPr>
            <w:r w:rsidRPr="001A7442">
              <w:rPr>
                <w:rFonts w:cs="Arial"/>
                <w:sz w:val="22"/>
                <w:szCs w:val="22"/>
                <w:lang w:val="en-IE" w:eastAsia="en-IE"/>
              </w:rPr>
              <w:lastRenderedPageBreak/>
              <w:t>Managing and building capacity o</w:t>
            </w:r>
            <w:r>
              <w:rPr>
                <w:rFonts w:cs="Arial"/>
                <w:sz w:val="22"/>
                <w:szCs w:val="22"/>
                <w:lang w:val="en-IE" w:eastAsia="en-IE"/>
              </w:rPr>
              <w:t>f</w:t>
            </w:r>
            <w:r w:rsidRPr="001A7442">
              <w:rPr>
                <w:rFonts w:cs="Arial"/>
                <w:sz w:val="22"/>
                <w:szCs w:val="22"/>
                <w:lang w:val="en-IE" w:eastAsia="en-IE"/>
              </w:rPr>
              <w:t xml:space="preserve"> financial systems for </w:t>
            </w:r>
            <w:r>
              <w:rPr>
                <w:rFonts w:cs="Arial"/>
                <w:sz w:val="22"/>
                <w:szCs w:val="22"/>
                <w:lang w:val="en-IE" w:eastAsia="en-IE"/>
              </w:rPr>
              <w:t>SHA</w:t>
            </w:r>
            <w:r w:rsidRPr="001A7442">
              <w:rPr>
                <w:rFonts w:cs="Arial"/>
                <w:sz w:val="22"/>
                <w:szCs w:val="22"/>
                <w:lang w:val="en-IE" w:eastAsia="en-IE"/>
              </w:rPr>
              <w:t xml:space="preserve"> partners and</w:t>
            </w:r>
            <w:r>
              <w:rPr>
                <w:rFonts w:cs="Arial"/>
                <w:sz w:val="22"/>
                <w:szCs w:val="22"/>
                <w:lang w:val="en-IE" w:eastAsia="en-IE"/>
              </w:rPr>
              <w:t xml:space="preserve"> </w:t>
            </w:r>
            <w:r w:rsidRPr="001A7442">
              <w:rPr>
                <w:rFonts w:cs="Arial"/>
                <w:sz w:val="22"/>
                <w:szCs w:val="22"/>
                <w:lang w:val="en-IE" w:eastAsia="en-IE"/>
              </w:rPr>
              <w:t>staff.</w:t>
            </w:r>
          </w:p>
          <w:p w14:paraId="1C648FD3" w14:textId="77777777" w:rsidR="00B40C2C" w:rsidRPr="00837C35" w:rsidRDefault="00B40C2C" w:rsidP="00B40C2C">
            <w:pPr>
              <w:numPr>
                <w:ilvl w:val="0"/>
                <w:numId w:val="10"/>
              </w:numPr>
              <w:spacing w:after="60" w:line="240" w:lineRule="auto"/>
              <w:jc w:val="both"/>
              <w:rPr>
                <w:rFonts w:cs="Arial"/>
                <w:sz w:val="22"/>
                <w:szCs w:val="22"/>
                <w:lang w:val="en-US"/>
              </w:rPr>
            </w:pPr>
            <w:r w:rsidRPr="00837C35">
              <w:rPr>
                <w:rFonts w:cs="Arial"/>
                <w:sz w:val="22"/>
                <w:szCs w:val="22"/>
              </w:rPr>
              <w:t xml:space="preserve">In conjunction with the finance team, schedule regular monitoring visits to, and internal audit of, local partner organisations, ensuring their financial systems and controls are of an appropriate standard to ensure security and effective management of funds advanced by </w:t>
            </w:r>
            <w:proofErr w:type="gramStart"/>
            <w:r w:rsidRPr="00837C35">
              <w:rPr>
                <w:rFonts w:cs="Arial"/>
                <w:sz w:val="22"/>
                <w:szCs w:val="22"/>
              </w:rPr>
              <w:t>SHA;</w:t>
            </w:r>
            <w:proofErr w:type="gramEnd"/>
          </w:p>
          <w:p w14:paraId="58EE62CC" w14:textId="77777777" w:rsidR="00B40C2C" w:rsidRPr="00685F6F" w:rsidRDefault="00B40C2C" w:rsidP="00B40C2C">
            <w:pPr>
              <w:numPr>
                <w:ilvl w:val="0"/>
                <w:numId w:val="10"/>
              </w:numPr>
              <w:spacing w:after="60" w:line="240" w:lineRule="auto"/>
              <w:jc w:val="both"/>
              <w:rPr>
                <w:rFonts w:cs="Arial"/>
                <w:sz w:val="22"/>
                <w:szCs w:val="22"/>
                <w:lang w:val="en-US"/>
              </w:rPr>
            </w:pPr>
            <w:r w:rsidRPr="00685F6F">
              <w:rPr>
                <w:rFonts w:cs="Arial"/>
                <w:snapToGrid w:val="0"/>
                <w:sz w:val="22"/>
                <w:szCs w:val="22"/>
              </w:rPr>
              <w:t xml:space="preserve">Provide advice on all financial and administration matters to senior management </w:t>
            </w:r>
            <w:proofErr w:type="gramStart"/>
            <w:r w:rsidRPr="00685F6F">
              <w:rPr>
                <w:rFonts w:cs="Arial"/>
                <w:snapToGrid w:val="0"/>
                <w:sz w:val="22"/>
                <w:szCs w:val="22"/>
              </w:rPr>
              <w:t>team;</w:t>
            </w:r>
            <w:proofErr w:type="gramEnd"/>
          </w:p>
          <w:p w14:paraId="4C512172" w14:textId="77777777" w:rsidR="00B40C2C" w:rsidRPr="00685F6F" w:rsidRDefault="00B40C2C" w:rsidP="00B40C2C">
            <w:pPr>
              <w:numPr>
                <w:ilvl w:val="0"/>
                <w:numId w:val="10"/>
              </w:numPr>
              <w:spacing w:after="60" w:line="240" w:lineRule="auto"/>
              <w:jc w:val="both"/>
              <w:rPr>
                <w:rFonts w:cs="Arial"/>
                <w:sz w:val="22"/>
                <w:szCs w:val="22"/>
                <w:lang w:val="en-US"/>
              </w:rPr>
            </w:pPr>
            <w:r w:rsidRPr="00685F6F">
              <w:rPr>
                <w:rFonts w:cs="Arial"/>
                <w:snapToGrid w:val="0"/>
                <w:sz w:val="22"/>
                <w:szCs w:val="22"/>
              </w:rPr>
              <w:t xml:space="preserve">Develop and oversee the implementation of office procedures and policies on financial and administration matters to ensure adherence to such by every staff </w:t>
            </w:r>
            <w:proofErr w:type="gramStart"/>
            <w:r w:rsidRPr="00685F6F">
              <w:rPr>
                <w:rFonts w:cs="Arial"/>
                <w:snapToGrid w:val="0"/>
                <w:sz w:val="22"/>
                <w:szCs w:val="22"/>
              </w:rPr>
              <w:t>member;</w:t>
            </w:r>
            <w:proofErr w:type="gramEnd"/>
          </w:p>
          <w:p w14:paraId="5F7CFD7C" w14:textId="522C8E5C" w:rsidR="00B40C2C" w:rsidRPr="00685F6F" w:rsidRDefault="00F11578" w:rsidP="00B40C2C">
            <w:pPr>
              <w:numPr>
                <w:ilvl w:val="0"/>
                <w:numId w:val="10"/>
              </w:numPr>
              <w:spacing w:after="60" w:line="240" w:lineRule="auto"/>
              <w:jc w:val="both"/>
              <w:rPr>
                <w:rFonts w:cs="Arial"/>
                <w:sz w:val="22"/>
                <w:szCs w:val="22"/>
                <w:lang w:val="en-US"/>
              </w:rPr>
            </w:pPr>
            <w:r w:rsidRPr="00F11578">
              <w:rPr>
                <w:rFonts w:cs="Arial"/>
                <w:snapToGrid w:val="0"/>
                <w:sz w:val="22"/>
                <w:szCs w:val="22"/>
              </w:rPr>
              <w:t>Review and approve payment documentation, ensuring amounts ali</w:t>
            </w:r>
            <w:r>
              <w:rPr>
                <w:rFonts w:cs="Arial"/>
                <w:snapToGrid w:val="0"/>
                <w:sz w:val="22"/>
                <w:szCs w:val="22"/>
              </w:rPr>
              <w:t>g</w:t>
            </w:r>
            <w:r w:rsidRPr="00F11578">
              <w:rPr>
                <w:rFonts w:cs="Arial"/>
                <w:snapToGrid w:val="0"/>
                <w:sz w:val="22"/>
                <w:szCs w:val="22"/>
              </w:rPr>
              <w:t xml:space="preserve">n with agreed budgets, authority levels, internal control procedures and donor requirements are adhered to, and timely payments are made to suppliers, partners, and </w:t>
            </w:r>
            <w:proofErr w:type="gramStart"/>
            <w:r w:rsidRPr="00F11578">
              <w:rPr>
                <w:rFonts w:cs="Arial"/>
                <w:snapToGrid w:val="0"/>
                <w:sz w:val="22"/>
                <w:szCs w:val="22"/>
              </w:rPr>
              <w:t>beneficiaries</w:t>
            </w:r>
            <w:r w:rsidR="00B40C2C" w:rsidRPr="00685F6F">
              <w:rPr>
                <w:rFonts w:cs="Arial"/>
                <w:snapToGrid w:val="0"/>
                <w:sz w:val="22"/>
                <w:szCs w:val="22"/>
              </w:rPr>
              <w:t>;</w:t>
            </w:r>
            <w:proofErr w:type="gramEnd"/>
            <w:r w:rsidR="00B40C2C">
              <w:rPr>
                <w:rFonts w:cs="Arial"/>
                <w:snapToGrid w:val="0"/>
                <w:sz w:val="22"/>
                <w:szCs w:val="22"/>
              </w:rPr>
              <w:t xml:space="preserve"> </w:t>
            </w:r>
          </w:p>
          <w:p w14:paraId="59156D8A" w14:textId="77777777" w:rsidR="00B40C2C" w:rsidRPr="005B390B" w:rsidRDefault="00B40C2C" w:rsidP="00B40C2C">
            <w:pPr>
              <w:numPr>
                <w:ilvl w:val="0"/>
                <w:numId w:val="10"/>
              </w:numPr>
              <w:spacing w:after="60" w:line="240" w:lineRule="auto"/>
              <w:jc w:val="both"/>
              <w:rPr>
                <w:rFonts w:cs="Arial"/>
                <w:sz w:val="22"/>
                <w:szCs w:val="22"/>
                <w:lang w:val="en-US"/>
              </w:rPr>
            </w:pPr>
            <w:r>
              <w:rPr>
                <w:rFonts w:cs="Arial"/>
                <w:snapToGrid w:val="0"/>
                <w:sz w:val="22"/>
                <w:szCs w:val="22"/>
              </w:rPr>
              <w:t xml:space="preserve">Organise and participate in periodic audits based on contractual obligations and ensure </w:t>
            </w:r>
            <w:r w:rsidRPr="00685F6F">
              <w:rPr>
                <w:rFonts w:cs="Arial"/>
                <w:snapToGrid w:val="0"/>
                <w:sz w:val="22"/>
                <w:szCs w:val="22"/>
              </w:rPr>
              <w:t>the implementation of audit recommendations</w:t>
            </w:r>
            <w:r>
              <w:rPr>
                <w:rFonts w:cs="Arial"/>
                <w:snapToGrid w:val="0"/>
                <w:sz w:val="22"/>
                <w:szCs w:val="22"/>
              </w:rPr>
              <w:t>.</w:t>
            </w:r>
          </w:p>
          <w:p w14:paraId="5839BB3D" w14:textId="7FF071B7" w:rsidR="00B40C2C" w:rsidRPr="005C6E45" w:rsidRDefault="00B40C2C" w:rsidP="00B40C2C">
            <w:pPr>
              <w:numPr>
                <w:ilvl w:val="0"/>
                <w:numId w:val="10"/>
              </w:numPr>
              <w:spacing w:after="60" w:line="240" w:lineRule="auto"/>
              <w:jc w:val="both"/>
            </w:pPr>
            <w:r>
              <w:rPr>
                <w:rFonts w:cs="Arial"/>
                <w:snapToGrid w:val="0"/>
                <w:sz w:val="22"/>
                <w:szCs w:val="22"/>
              </w:rPr>
              <w:t>Review CO risk register with CMT to ensure that CO risks are effectively managed</w:t>
            </w:r>
          </w:p>
        </w:tc>
      </w:tr>
      <w:tr w:rsidR="00B40C2C" w:rsidRPr="00685F6F" w14:paraId="67FDB356" w14:textId="77777777" w:rsidTr="007A38D1">
        <w:trPr>
          <w:trHeight w:val="382"/>
        </w:trPr>
        <w:tc>
          <w:tcPr>
            <w:tcW w:w="2431" w:type="dxa"/>
            <w:vMerge/>
            <w:shd w:val="clear" w:color="auto" w:fill="D9D9D9" w:themeFill="background1" w:themeFillShade="D9"/>
          </w:tcPr>
          <w:p w14:paraId="1B674ECE" w14:textId="77777777" w:rsidR="00B40C2C" w:rsidRPr="00685F6F" w:rsidRDefault="00B40C2C" w:rsidP="00B40C2C">
            <w:pPr>
              <w:spacing w:before="60" w:line="276" w:lineRule="auto"/>
              <w:jc w:val="both"/>
              <w:rPr>
                <w:rFonts w:cs="Arial"/>
                <w:b/>
                <w:sz w:val="22"/>
                <w:szCs w:val="22"/>
              </w:rPr>
            </w:pPr>
          </w:p>
        </w:tc>
        <w:tc>
          <w:tcPr>
            <w:tcW w:w="7198" w:type="dxa"/>
            <w:shd w:val="clear" w:color="auto" w:fill="auto"/>
          </w:tcPr>
          <w:p w14:paraId="5CD62D64" w14:textId="77777777" w:rsidR="00B40C2C" w:rsidRPr="000A36A1" w:rsidRDefault="00B40C2C" w:rsidP="00B40C2C">
            <w:pPr>
              <w:pStyle w:val="NoSpacing"/>
              <w:spacing w:before="120" w:after="120"/>
              <w:jc w:val="both"/>
              <w:rPr>
                <w:rFonts w:ascii="Arial" w:hAnsi="Arial" w:cs="Arial"/>
                <w:b/>
              </w:rPr>
            </w:pPr>
            <w:r w:rsidRPr="00685F6F">
              <w:rPr>
                <w:rFonts w:ascii="Arial" w:hAnsi="Arial" w:cs="Arial"/>
                <w:b/>
              </w:rPr>
              <w:t>R</w:t>
            </w:r>
            <w:r>
              <w:rPr>
                <w:rFonts w:ascii="Arial" w:hAnsi="Arial" w:cs="Arial"/>
                <w:b/>
              </w:rPr>
              <w:t>2</w:t>
            </w:r>
            <w:r w:rsidRPr="00685F6F">
              <w:rPr>
                <w:rFonts w:ascii="Arial" w:hAnsi="Arial" w:cs="Arial"/>
                <w:b/>
              </w:rPr>
              <w:t xml:space="preserve">: </w:t>
            </w:r>
            <w:r>
              <w:rPr>
                <w:rFonts w:ascii="Arial" w:hAnsi="Arial" w:cs="Arial"/>
                <w:b/>
              </w:rPr>
              <w:t xml:space="preserve"> </w:t>
            </w:r>
            <w:r w:rsidRPr="00685F6F">
              <w:rPr>
                <w:rFonts w:ascii="Arial" w:hAnsi="Arial" w:cs="Arial"/>
                <w:b/>
                <w:bCs/>
                <w:lang w:val="en-US"/>
              </w:rPr>
              <w:t>Operational Management</w:t>
            </w:r>
          </w:p>
          <w:p w14:paraId="1F982D72" w14:textId="77777777" w:rsidR="00B40C2C" w:rsidRPr="00E77436" w:rsidRDefault="00B40C2C" w:rsidP="00B40C2C">
            <w:pPr>
              <w:numPr>
                <w:ilvl w:val="0"/>
                <w:numId w:val="11"/>
              </w:numPr>
              <w:spacing w:after="60" w:line="240" w:lineRule="auto"/>
              <w:jc w:val="both"/>
              <w:rPr>
                <w:rFonts w:cs="Arial"/>
                <w:sz w:val="22"/>
                <w:szCs w:val="22"/>
                <w:lang w:val="en-IE"/>
              </w:rPr>
            </w:pPr>
            <w:r w:rsidRPr="00685F6F">
              <w:rPr>
                <w:rFonts w:cs="Arial"/>
                <w:snapToGrid w:val="0"/>
                <w:sz w:val="22"/>
                <w:szCs w:val="22"/>
              </w:rPr>
              <w:t xml:space="preserve">Provide leadership to the Finance &amp; Administration </w:t>
            </w:r>
            <w:proofErr w:type="gramStart"/>
            <w:r w:rsidRPr="00685F6F">
              <w:rPr>
                <w:rFonts w:cs="Arial"/>
                <w:snapToGrid w:val="0"/>
                <w:sz w:val="22"/>
                <w:szCs w:val="22"/>
              </w:rPr>
              <w:t>Department</w:t>
            </w:r>
            <w:r>
              <w:rPr>
                <w:rFonts w:cs="Arial"/>
                <w:snapToGrid w:val="0"/>
                <w:sz w:val="22"/>
                <w:szCs w:val="22"/>
              </w:rPr>
              <w:t>;</w:t>
            </w:r>
            <w:proofErr w:type="gramEnd"/>
          </w:p>
          <w:p w14:paraId="2C143945" w14:textId="77777777" w:rsidR="00B40C2C" w:rsidRPr="00685F6F" w:rsidRDefault="00B40C2C" w:rsidP="00B40C2C">
            <w:pPr>
              <w:numPr>
                <w:ilvl w:val="0"/>
                <w:numId w:val="11"/>
              </w:numPr>
              <w:spacing w:after="60" w:line="240" w:lineRule="auto"/>
              <w:jc w:val="both"/>
              <w:rPr>
                <w:rFonts w:cs="Arial"/>
                <w:sz w:val="22"/>
                <w:szCs w:val="22"/>
                <w:lang w:val="en-IE"/>
              </w:rPr>
            </w:pPr>
            <w:r>
              <w:rPr>
                <w:rFonts w:cs="Arial"/>
                <w:snapToGrid w:val="0"/>
                <w:sz w:val="22"/>
                <w:szCs w:val="22"/>
              </w:rPr>
              <w:t>E</w:t>
            </w:r>
            <w:r w:rsidRPr="00685F6F">
              <w:rPr>
                <w:rFonts w:cs="Arial"/>
                <w:snapToGrid w:val="0"/>
                <w:sz w:val="22"/>
                <w:szCs w:val="22"/>
              </w:rPr>
              <w:t xml:space="preserve">nsure that procedures are adhered to by all staff in the country </w:t>
            </w:r>
            <w:proofErr w:type="gramStart"/>
            <w:r w:rsidRPr="00685F6F">
              <w:rPr>
                <w:rFonts w:cs="Arial"/>
                <w:snapToGrid w:val="0"/>
                <w:sz w:val="22"/>
                <w:szCs w:val="22"/>
              </w:rPr>
              <w:t>programm</w:t>
            </w:r>
            <w:r>
              <w:rPr>
                <w:rFonts w:cs="Arial"/>
                <w:snapToGrid w:val="0"/>
                <w:sz w:val="22"/>
                <w:szCs w:val="22"/>
              </w:rPr>
              <w:t>e</w:t>
            </w:r>
            <w:r w:rsidRPr="00685F6F">
              <w:rPr>
                <w:rFonts w:cs="Arial"/>
                <w:sz w:val="22"/>
                <w:szCs w:val="22"/>
                <w:lang w:val="en-IE"/>
              </w:rPr>
              <w:t>;</w:t>
            </w:r>
            <w:proofErr w:type="gramEnd"/>
          </w:p>
          <w:p w14:paraId="1EE5D127" w14:textId="77777777" w:rsidR="00B40C2C" w:rsidRPr="00685F6F" w:rsidRDefault="00B40C2C" w:rsidP="00B40C2C">
            <w:pPr>
              <w:numPr>
                <w:ilvl w:val="0"/>
                <w:numId w:val="11"/>
              </w:numPr>
              <w:spacing w:after="60" w:line="240" w:lineRule="auto"/>
              <w:jc w:val="both"/>
              <w:rPr>
                <w:rFonts w:cs="Arial"/>
                <w:sz w:val="22"/>
                <w:szCs w:val="22"/>
                <w:lang w:val="en-IE"/>
              </w:rPr>
            </w:pPr>
            <w:r w:rsidRPr="00685F6F">
              <w:rPr>
                <w:rFonts w:cs="Arial"/>
                <w:sz w:val="22"/>
                <w:szCs w:val="22"/>
              </w:rPr>
              <w:t xml:space="preserve">Where relevant, assist programme department staff in drafting, negotiating and issuing of contracts </w:t>
            </w:r>
          </w:p>
          <w:p w14:paraId="71958AC6" w14:textId="77777777" w:rsidR="00B40C2C" w:rsidRPr="00685F6F" w:rsidRDefault="00B40C2C" w:rsidP="00B40C2C">
            <w:pPr>
              <w:numPr>
                <w:ilvl w:val="0"/>
                <w:numId w:val="11"/>
              </w:numPr>
              <w:spacing w:after="60" w:line="240" w:lineRule="auto"/>
              <w:jc w:val="both"/>
              <w:rPr>
                <w:rFonts w:cs="Arial"/>
                <w:sz w:val="22"/>
                <w:szCs w:val="22"/>
                <w:lang w:val="en-IE"/>
              </w:rPr>
            </w:pPr>
            <w:r>
              <w:rPr>
                <w:rFonts w:cs="Arial"/>
                <w:sz w:val="22"/>
                <w:szCs w:val="22"/>
                <w:lang w:val="en-IE"/>
              </w:rPr>
              <w:t xml:space="preserve">Support programmes team in performing Due Diligence on partners, consortia members and suppliers where </w:t>
            </w:r>
            <w:proofErr w:type="gramStart"/>
            <w:r>
              <w:rPr>
                <w:rFonts w:cs="Arial"/>
                <w:sz w:val="22"/>
                <w:szCs w:val="22"/>
                <w:lang w:val="en-IE"/>
              </w:rPr>
              <w:t>necessary;</w:t>
            </w:r>
            <w:proofErr w:type="gramEnd"/>
          </w:p>
          <w:p w14:paraId="10F9C452" w14:textId="77777777" w:rsidR="00B40C2C" w:rsidRPr="00685F6F" w:rsidRDefault="00B40C2C" w:rsidP="00B40C2C">
            <w:pPr>
              <w:numPr>
                <w:ilvl w:val="0"/>
                <w:numId w:val="11"/>
              </w:numPr>
              <w:spacing w:after="60" w:line="240" w:lineRule="auto"/>
              <w:jc w:val="both"/>
              <w:rPr>
                <w:rFonts w:cs="Arial"/>
                <w:sz w:val="22"/>
                <w:szCs w:val="22"/>
                <w:lang w:val="en-IE"/>
              </w:rPr>
            </w:pPr>
            <w:r w:rsidRPr="00685F6F">
              <w:rPr>
                <w:rFonts w:cs="Arial"/>
                <w:sz w:val="22"/>
                <w:szCs w:val="22"/>
                <w:lang w:val="en-US"/>
              </w:rPr>
              <w:t>Ensure reports are completed in accordance with deadlines and undertake report editing and review where necessary;</w:t>
            </w:r>
            <w:r>
              <w:rPr>
                <w:rFonts w:cs="Arial"/>
                <w:sz w:val="22"/>
                <w:szCs w:val="22"/>
                <w:lang w:val="en-US"/>
              </w:rPr>
              <w:t xml:space="preserve"> and,</w:t>
            </w:r>
          </w:p>
          <w:p w14:paraId="6EFFD790" w14:textId="3C0BE33D" w:rsidR="00B40C2C" w:rsidRPr="00685F6F" w:rsidRDefault="00B40C2C" w:rsidP="00B40C2C">
            <w:pPr>
              <w:numPr>
                <w:ilvl w:val="0"/>
                <w:numId w:val="11"/>
              </w:numPr>
              <w:spacing w:after="60" w:line="240" w:lineRule="auto"/>
              <w:jc w:val="both"/>
            </w:pPr>
            <w:r w:rsidRPr="00685F6F">
              <w:rPr>
                <w:rFonts w:cs="Arial"/>
                <w:sz w:val="22"/>
                <w:szCs w:val="22"/>
                <w:lang w:val="en-US"/>
              </w:rPr>
              <w:t xml:space="preserve">Ensure that appropriate SHA management, administration, personnel, </w:t>
            </w:r>
            <w:proofErr w:type="gramStart"/>
            <w:r w:rsidRPr="00685F6F">
              <w:rPr>
                <w:rFonts w:cs="Arial"/>
                <w:sz w:val="22"/>
                <w:szCs w:val="22"/>
                <w:lang w:val="en-US"/>
              </w:rPr>
              <w:t>logistic</w:t>
            </w:r>
            <w:proofErr w:type="gramEnd"/>
            <w:r w:rsidRPr="00685F6F">
              <w:rPr>
                <w:rFonts w:cs="Arial"/>
                <w:sz w:val="22"/>
                <w:szCs w:val="22"/>
                <w:lang w:val="en-US"/>
              </w:rPr>
              <w:t>, finance, and communication systems are in place</w:t>
            </w:r>
            <w:r>
              <w:rPr>
                <w:rFonts w:cs="Arial"/>
                <w:sz w:val="22"/>
                <w:szCs w:val="22"/>
                <w:lang w:val="en-US"/>
              </w:rPr>
              <w:t>.</w:t>
            </w:r>
          </w:p>
        </w:tc>
      </w:tr>
      <w:tr w:rsidR="00B40C2C" w:rsidRPr="00685F6F" w14:paraId="39B668F1" w14:textId="77777777" w:rsidTr="00BB4CFD">
        <w:trPr>
          <w:trHeight w:val="472"/>
        </w:trPr>
        <w:tc>
          <w:tcPr>
            <w:tcW w:w="2431" w:type="dxa"/>
            <w:shd w:val="clear" w:color="auto" w:fill="D9D9D9" w:themeFill="background1" w:themeFillShade="D9"/>
          </w:tcPr>
          <w:p w14:paraId="4DEC0545" w14:textId="77777777" w:rsidR="00B40C2C" w:rsidRPr="00685F6F" w:rsidRDefault="00B40C2C" w:rsidP="00B40C2C">
            <w:pPr>
              <w:spacing w:before="60" w:line="276" w:lineRule="auto"/>
              <w:jc w:val="both"/>
              <w:rPr>
                <w:rFonts w:cs="Arial"/>
                <w:b/>
                <w:sz w:val="22"/>
                <w:szCs w:val="22"/>
              </w:rPr>
            </w:pPr>
          </w:p>
        </w:tc>
        <w:tc>
          <w:tcPr>
            <w:tcW w:w="7198" w:type="dxa"/>
          </w:tcPr>
          <w:p w14:paraId="052ACFC0" w14:textId="77777777" w:rsidR="00B40C2C" w:rsidRPr="00685F6F" w:rsidRDefault="00B40C2C" w:rsidP="00B40C2C">
            <w:pPr>
              <w:pStyle w:val="NoSpacing"/>
              <w:spacing w:before="120" w:after="120"/>
              <w:jc w:val="both"/>
              <w:rPr>
                <w:rFonts w:ascii="Arial" w:hAnsi="Arial" w:cs="Arial"/>
                <w:b/>
              </w:rPr>
            </w:pPr>
            <w:r w:rsidRPr="00685F6F">
              <w:rPr>
                <w:rFonts w:ascii="Arial" w:hAnsi="Arial" w:cs="Arial"/>
                <w:b/>
              </w:rPr>
              <w:t>R</w:t>
            </w:r>
            <w:r>
              <w:rPr>
                <w:rFonts w:ascii="Arial" w:hAnsi="Arial" w:cs="Arial"/>
                <w:b/>
              </w:rPr>
              <w:t>3</w:t>
            </w:r>
            <w:r w:rsidRPr="00685F6F">
              <w:rPr>
                <w:rFonts w:ascii="Arial" w:hAnsi="Arial" w:cs="Arial"/>
                <w:b/>
              </w:rPr>
              <w:t xml:space="preserve">: </w:t>
            </w:r>
            <w:r w:rsidRPr="00685F6F">
              <w:rPr>
                <w:rFonts w:ascii="Arial" w:hAnsi="Arial" w:cs="Arial"/>
                <w:b/>
                <w:bCs/>
                <w:lang w:val="en-US"/>
              </w:rPr>
              <w:t>Human Resource Management</w:t>
            </w:r>
          </w:p>
          <w:p w14:paraId="5670AD59" w14:textId="77777777" w:rsidR="00B40C2C" w:rsidRPr="005B390B" w:rsidRDefault="00B40C2C" w:rsidP="00B40C2C">
            <w:pPr>
              <w:numPr>
                <w:ilvl w:val="0"/>
                <w:numId w:val="12"/>
              </w:numPr>
              <w:spacing w:after="60" w:line="240" w:lineRule="auto"/>
              <w:jc w:val="both"/>
              <w:rPr>
                <w:rFonts w:cs="Arial"/>
                <w:bCs/>
                <w:sz w:val="22"/>
                <w:szCs w:val="22"/>
                <w:lang w:val="en-US"/>
              </w:rPr>
            </w:pPr>
            <w:r w:rsidRPr="0010317E">
              <w:rPr>
                <w:rFonts w:cs="Arial"/>
                <w:snapToGrid w:val="0"/>
                <w:sz w:val="22"/>
                <w:szCs w:val="22"/>
              </w:rPr>
              <w:t xml:space="preserve">Oversee the administration of CO human resources </w:t>
            </w:r>
            <w:r>
              <w:rPr>
                <w:rFonts w:cs="Arial"/>
                <w:snapToGrid w:val="0"/>
                <w:sz w:val="22"/>
                <w:szCs w:val="22"/>
              </w:rPr>
              <w:t xml:space="preserve">processes </w:t>
            </w:r>
            <w:r w:rsidRPr="0010317E">
              <w:rPr>
                <w:rFonts w:cs="Arial"/>
                <w:snapToGrid w:val="0"/>
                <w:sz w:val="22"/>
                <w:szCs w:val="22"/>
              </w:rPr>
              <w:t xml:space="preserve">including </w:t>
            </w:r>
            <w:r w:rsidRPr="0010317E">
              <w:rPr>
                <w:rFonts w:cs="Arial"/>
                <w:sz w:val="22"/>
                <w:szCs w:val="22"/>
                <w:lang w:val="en-US"/>
              </w:rPr>
              <w:t xml:space="preserve">annual appraisals of direct reports in line with SHA’s Human Resource </w:t>
            </w:r>
            <w:proofErr w:type="gramStart"/>
            <w:r w:rsidRPr="0010317E">
              <w:rPr>
                <w:rFonts w:cs="Arial"/>
                <w:sz w:val="22"/>
                <w:szCs w:val="22"/>
                <w:lang w:val="en-US"/>
              </w:rPr>
              <w:t>procedures</w:t>
            </w:r>
            <w:r>
              <w:rPr>
                <w:rFonts w:cs="Arial"/>
                <w:sz w:val="22"/>
                <w:szCs w:val="22"/>
                <w:lang w:val="en-US"/>
              </w:rPr>
              <w:t>;</w:t>
            </w:r>
            <w:proofErr w:type="gramEnd"/>
          </w:p>
          <w:p w14:paraId="3BB71CCE" w14:textId="77777777" w:rsidR="00B40C2C" w:rsidRDefault="00B40C2C" w:rsidP="00B40C2C">
            <w:pPr>
              <w:numPr>
                <w:ilvl w:val="0"/>
                <w:numId w:val="12"/>
              </w:numPr>
              <w:spacing w:after="60" w:line="240" w:lineRule="auto"/>
              <w:jc w:val="both"/>
              <w:rPr>
                <w:rFonts w:cs="Arial"/>
                <w:snapToGrid w:val="0"/>
                <w:sz w:val="22"/>
                <w:szCs w:val="22"/>
              </w:rPr>
            </w:pPr>
            <w:r w:rsidRPr="005B390B">
              <w:rPr>
                <w:rFonts w:cs="Arial"/>
                <w:snapToGrid w:val="0"/>
                <w:sz w:val="22"/>
                <w:szCs w:val="22"/>
              </w:rPr>
              <w:t xml:space="preserve">Ensure timesheets are completed by all staff and appropriately </w:t>
            </w:r>
            <w:proofErr w:type="gramStart"/>
            <w:r w:rsidRPr="005B390B">
              <w:rPr>
                <w:rFonts w:cs="Arial"/>
                <w:snapToGrid w:val="0"/>
                <w:sz w:val="22"/>
                <w:szCs w:val="22"/>
              </w:rPr>
              <w:t>approved;</w:t>
            </w:r>
            <w:proofErr w:type="gramEnd"/>
            <w:r w:rsidRPr="005B390B">
              <w:rPr>
                <w:rFonts w:cs="Arial"/>
                <w:snapToGrid w:val="0"/>
                <w:sz w:val="22"/>
                <w:szCs w:val="22"/>
              </w:rPr>
              <w:t xml:space="preserve"> </w:t>
            </w:r>
          </w:p>
          <w:p w14:paraId="7AD8CCC5" w14:textId="77777777" w:rsidR="00B40C2C" w:rsidRPr="005B390B" w:rsidRDefault="00B40C2C" w:rsidP="00B40C2C">
            <w:pPr>
              <w:numPr>
                <w:ilvl w:val="0"/>
                <w:numId w:val="12"/>
              </w:numPr>
              <w:spacing w:after="60" w:line="240" w:lineRule="auto"/>
              <w:jc w:val="both"/>
              <w:rPr>
                <w:rFonts w:cs="Arial"/>
                <w:bCs/>
                <w:sz w:val="22"/>
                <w:szCs w:val="22"/>
                <w:lang w:val="en-US"/>
              </w:rPr>
            </w:pPr>
            <w:r w:rsidRPr="005B390B">
              <w:rPr>
                <w:rFonts w:cs="Arial"/>
                <w:snapToGrid w:val="0"/>
                <w:sz w:val="22"/>
                <w:szCs w:val="22"/>
              </w:rPr>
              <w:t xml:space="preserve">Preparation of SHA payroll on monthly basis to ensure that all relevant personnel information (movement, death etc.) is up to date and </w:t>
            </w:r>
            <w:r w:rsidRPr="005B390B">
              <w:rPr>
                <w:rFonts w:cs="Arial"/>
                <w:sz w:val="22"/>
                <w:szCs w:val="22"/>
                <w:lang w:val="en-US"/>
              </w:rPr>
              <w:t xml:space="preserve">local compliance with statutory and other legal </w:t>
            </w:r>
            <w:proofErr w:type="gramStart"/>
            <w:r w:rsidRPr="005B390B">
              <w:rPr>
                <w:rFonts w:cs="Arial"/>
                <w:sz w:val="22"/>
                <w:szCs w:val="22"/>
                <w:lang w:val="en-US"/>
              </w:rPr>
              <w:t>requirements;</w:t>
            </w:r>
            <w:proofErr w:type="gramEnd"/>
            <w:r w:rsidRPr="005B390B">
              <w:rPr>
                <w:rFonts w:cs="Arial"/>
                <w:sz w:val="22"/>
                <w:szCs w:val="22"/>
                <w:lang w:val="en-US"/>
              </w:rPr>
              <w:t xml:space="preserve"> </w:t>
            </w:r>
          </w:p>
          <w:p w14:paraId="6A349BC6" w14:textId="77777777" w:rsidR="00B40C2C" w:rsidRPr="005B390B" w:rsidRDefault="00B40C2C" w:rsidP="00B40C2C">
            <w:pPr>
              <w:numPr>
                <w:ilvl w:val="0"/>
                <w:numId w:val="12"/>
              </w:numPr>
              <w:spacing w:after="60" w:line="240" w:lineRule="auto"/>
              <w:jc w:val="both"/>
              <w:rPr>
                <w:rFonts w:cs="Arial"/>
                <w:snapToGrid w:val="0"/>
                <w:sz w:val="22"/>
                <w:szCs w:val="22"/>
              </w:rPr>
            </w:pPr>
            <w:r w:rsidRPr="005B390B">
              <w:rPr>
                <w:rFonts w:cs="Arial"/>
                <w:snapToGrid w:val="0"/>
                <w:sz w:val="22"/>
                <w:szCs w:val="22"/>
              </w:rPr>
              <w:t>Ensure local compliance with the employee tax deductions, that all relevant statutory deductions are made from the employees’ salaries and paid out to the appropriate authorities, coordinating with local legal, accounting and HR advisors as appropriate.</w:t>
            </w:r>
          </w:p>
          <w:p w14:paraId="7F48DEA8" w14:textId="77777777" w:rsidR="00B40C2C" w:rsidRPr="00E77436" w:rsidRDefault="00B40C2C" w:rsidP="00B40C2C">
            <w:pPr>
              <w:numPr>
                <w:ilvl w:val="0"/>
                <w:numId w:val="12"/>
              </w:numPr>
              <w:spacing w:after="60" w:line="240" w:lineRule="auto"/>
              <w:jc w:val="both"/>
              <w:rPr>
                <w:rFonts w:cs="Arial"/>
                <w:bCs/>
                <w:sz w:val="22"/>
                <w:szCs w:val="22"/>
                <w:lang w:val="en-US"/>
              </w:rPr>
            </w:pPr>
            <w:r w:rsidRPr="0010317E">
              <w:rPr>
                <w:rFonts w:cs="Arial"/>
                <w:sz w:val="22"/>
                <w:szCs w:val="22"/>
                <w:lang w:val="en-US"/>
              </w:rPr>
              <w:t>Maintain good team communication, engender good team dynamics and take remedial action when problems occur in collaboration with CD;</w:t>
            </w:r>
          </w:p>
          <w:p w14:paraId="2992CA2B" w14:textId="77777777" w:rsidR="00B40C2C" w:rsidRPr="00685F6F" w:rsidRDefault="00B40C2C" w:rsidP="00B40C2C">
            <w:pPr>
              <w:numPr>
                <w:ilvl w:val="0"/>
                <w:numId w:val="12"/>
              </w:numPr>
              <w:spacing w:after="60" w:line="240" w:lineRule="auto"/>
              <w:jc w:val="both"/>
              <w:rPr>
                <w:rFonts w:cs="Arial"/>
                <w:snapToGrid w:val="0"/>
                <w:sz w:val="22"/>
                <w:szCs w:val="22"/>
              </w:rPr>
            </w:pPr>
            <w:r w:rsidRPr="00685F6F">
              <w:rPr>
                <w:rFonts w:cs="Arial"/>
                <w:sz w:val="22"/>
                <w:szCs w:val="22"/>
                <w:lang w:val="en-US"/>
              </w:rPr>
              <w:t xml:space="preserve">Ensure procedural compliance for recruitment and contracting of staff; </w:t>
            </w:r>
            <w:r w:rsidRPr="00685F6F">
              <w:rPr>
                <w:rFonts w:cs="Arial"/>
                <w:snapToGrid w:val="0"/>
                <w:sz w:val="22"/>
                <w:szCs w:val="22"/>
              </w:rPr>
              <w:t xml:space="preserve">ensuring that all employees are presented with a letter of appointment and staff </w:t>
            </w:r>
            <w:proofErr w:type="gramStart"/>
            <w:r w:rsidRPr="00685F6F">
              <w:rPr>
                <w:rFonts w:cs="Arial"/>
                <w:snapToGrid w:val="0"/>
                <w:sz w:val="22"/>
                <w:szCs w:val="22"/>
              </w:rPr>
              <w:t>record</w:t>
            </w:r>
            <w:proofErr w:type="gramEnd"/>
            <w:r w:rsidRPr="00685F6F">
              <w:rPr>
                <w:rFonts w:cs="Arial"/>
                <w:snapToGrid w:val="0"/>
                <w:sz w:val="22"/>
                <w:szCs w:val="22"/>
              </w:rPr>
              <w:t xml:space="preserve"> are intact and updated as changes are </w:t>
            </w:r>
            <w:proofErr w:type="gramStart"/>
            <w:r w:rsidRPr="00685F6F">
              <w:rPr>
                <w:rFonts w:cs="Arial"/>
                <w:snapToGrid w:val="0"/>
                <w:sz w:val="22"/>
                <w:szCs w:val="22"/>
              </w:rPr>
              <w:t>effected</w:t>
            </w:r>
            <w:proofErr w:type="gramEnd"/>
            <w:r w:rsidRPr="00685F6F">
              <w:rPr>
                <w:rFonts w:cs="Arial"/>
                <w:snapToGrid w:val="0"/>
                <w:sz w:val="22"/>
                <w:szCs w:val="22"/>
              </w:rPr>
              <w:t>;</w:t>
            </w:r>
          </w:p>
          <w:p w14:paraId="7F62A643" w14:textId="77777777" w:rsidR="00B40C2C" w:rsidRPr="00685F6F" w:rsidRDefault="00B40C2C" w:rsidP="00B40C2C">
            <w:pPr>
              <w:numPr>
                <w:ilvl w:val="0"/>
                <w:numId w:val="12"/>
              </w:numPr>
              <w:spacing w:after="60" w:line="240" w:lineRule="auto"/>
              <w:jc w:val="both"/>
              <w:rPr>
                <w:rFonts w:cs="Arial"/>
                <w:snapToGrid w:val="0"/>
                <w:sz w:val="22"/>
                <w:szCs w:val="22"/>
              </w:rPr>
            </w:pPr>
            <w:r w:rsidRPr="00685F6F">
              <w:rPr>
                <w:rFonts w:cs="Arial"/>
                <w:sz w:val="22"/>
                <w:szCs w:val="22"/>
                <w:lang w:val="en-US"/>
              </w:rPr>
              <w:lastRenderedPageBreak/>
              <w:t xml:space="preserve">Line </w:t>
            </w:r>
            <w:proofErr w:type="gramStart"/>
            <w:r w:rsidRPr="00685F6F">
              <w:rPr>
                <w:rFonts w:cs="Arial"/>
                <w:sz w:val="22"/>
                <w:szCs w:val="22"/>
                <w:lang w:val="en-US"/>
              </w:rPr>
              <w:t>manage</w:t>
            </w:r>
            <w:proofErr w:type="gramEnd"/>
            <w:r w:rsidRPr="00685F6F">
              <w:rPr>
                <w:rFonts w:cs="Arial"/>
                <w:sz w:val="22"/>
                <w:szCs w:val="22"/>
                <w:lang w:val="en-US"/>
              </w:rPr>
              <w:t xml:space="preserve"> all finance and administration staff</w:t>
            </w:r>
            <w:r>
              <w:rPr>
                <w:rFonts w:cs="Arial"/>
                <w:sz w:val="22"/>
                <w:szCs w:val="22"/>
                <w:lang w:val="en-US"/>
              </w:rPr>
              <w:t xml:space="preserve">, ensuring JDs are in place and performance management procedures are followed; </w:t>
            </w:r>
            <w:r w:rsidRPr="00685F6F">
              <w:rPr>
                <w:rFonts w:cs="Arial"/>
                <w:sz w:val="22"/>
                <w:szCs w:val="22"/>
                <w:lang w:val="en-US"/>
              </w:rPr>
              <w:t xml:space="preserve">  </w:t>
            </w:r>
          </w:p>
          <w:p w14:paraId="069165F5" w14:textId="77777777" w:rsidR="00B40C2C" w:rsidRPr="00F6682C" w:rsidRDefault="00B40C2C" w:rsidP="00B40C2C">
            <w:pPr>
              <w:numPr>
                <w:ilvl w:val="0"/>
                <w:numId w:val="12"/>
              </w:numPr>
              <w:spacing w:after="60" w:line="240" w:lineRule="auto"/>
              <w:jc w:val="both"/>
              <w:rPr>
                <w:rFonts w:cs="Arial"/>
                <w:snapToGrid w:val="0"/>
                <w:sz w:val="22"/>
                <w:szCs w:val="22"/>
              </w:rPr>
            </w:pPr>
            <w:r w:rsidRPr="00685F6F">
              <w:rPr>
                <w:rFonts w:cs="Arial"/>
                <w:sz w:val="22"/>
                <w:szCs w:val="22"/>
                <w:lang w:val="en-US"/>
              </w:rPr>
              <w:t xml:space="preserve">Work with CD to maintain up-to-date job descriptions for all country </w:t>
            </w:r>
            <w:proofErr w:type="spellStart"/>
            <w:r w:rsidRPr="00685F6F">
              <w:rPr>
                <w:rFonts w:cs="Arial"/>
                <w:sz w:val="22"/>
                <w:szCs w:val="22"/>
                <w:lang w:val="en-US"/>
              </w:rPr>
              <w:t>programme</w:t>
            </w:r>
            <w:proofErr w:type="spellEnd"/>
            <w:r w:rsidRPr="00685F6F">
              <w:rPr>
                <w:rFonts w:cs="Arial"/>
                <w:sz w:val="22"/>
                <w:szCs w:val="22"/>
                <w:lang w:val="en-US"/>
              </w:rPr>
              <w:t xml:space="preserve"> staff;</w:t>
            </w:r>
          </w:p>
          <w:p w14:paraId="1301272C" w14:textId="77777777" w:rsidR="00B40C2C" w:rsidRPr="00F6682C" w:rsidRDefault="00B40C2C" w:rsidP="00B40C2C">
            <w:pPr>
              <w:numPr>
                <w:ilvl w:val="0"/>
                <w:numId w:val="12"/>
              </w:numPr>
              <w:spacing w:after="60" w:line="240" w:lineRule="auto"/>
              <w:jc w:val="both"/>
              <w:rPr>
                <w:rFonts w:cs="Arial"/>
                <w:snapToGrid w:val="0"/>
                <w:sz w:val="22"/>
                <w:szCs w:val="22"/>
              </w:rPr>
            </w:pPr>
            <w:r>
              <w:rPr>
                <w:rFonts w:cs="Arial"/>
                <w:snapToGrid w:val="0"/>
                <w:sz w:val="22"/>
                <w:szCs w:val="22"/>
              </w:rPr>
              <w:t xml:space="preserve">Ensure all staff understand and sign-up wrongdoing policies and he/she shall monitor and report to the CMT possible breach of the </w:t>
            </w:r>
            <w:proofErr w:type="gramStart"/>
            <w:r>
              <w:rPr>
                <w:rFonts w:cs="Arial"/>
                <w:snapToGrid w:val="0"/>
                <w:sz w:val="22"/>
                <w:szCs w:val="22"/>
              </w:rPr>
              <w:t>policies;</w:t>
            </w:r>
            <w:proofErr w:type="gramEnd"/>
          </w:p>
          <w:p w14:paraId="0E49A11C" w14:textId="2F197BAB" w:rsidR="00B40C2C" w:rsidRPr="00BB4CFD" w:rsidRDefault="00B40C2C" w:rsidP="00B40C2C">
            <w:pPr>
              <w:numPr>
                <w:ilvl w:val="0"/>
                <w:numId w:val="12"/>
              </w:numPr>
              <w:spacing w:after="60" w:line="240" w:lineRule="auto"/>
              <w:jc w:val="both"/>
              <w:rPr>
                <w:rFonts w:cs="Arial"/>
              </w:rPr>
            </w:pPr>
            <w:r w:rsidRPr="00685F6F">
              <w:rPr>
                <w:rFonts w:cs="Arial"/>
                <w:sz w:val="22"/>
                <w:szCs w:val="22"/>
                <w:lang w:val="en-US"/>
              </w:rPr>
              <w:t xml:space="preserve">Ensure procedural compliance </w:t>
            </w:r>
            <w:proofErr w:type="gramStart"/>
            <w:r w:rsidRPr="00685F6F">
              <w:rPr>
                <w:rFonts w:cs="Arial"/>
                <w:sz w:val="22"/>
                <w:szCs w:val="22"/>
                <w:lang w:val="en-US"/>
              </w:rPr>
              <w:t>for</w:t>
            </w:r>
            <w:proofErr w:type="gramEnd"/>
            <w:r w:rsidRPr="00685F6F">
              <w:rPr>
                <w:rFonts w:cs="Arial"/>
                <w:sz w:val="22"/>
                <w:szCs w:val="22"/>
                <w:lang w:val="en-US"/>
              </w:rPr>
              <w:t xml:space="preserve"> recruitment and contracting of staff; </w:t>
            </w:r>
            <w:r w:rsidRPr="00685F6F">
              <w:rPr>
                <w:rFonts w:cs="Arial"/>
                <w:snapToGrid w:val="0"/>
                <w:sz w:val="22"/>
                <w:szCs w:val="22"/>
              </w:rPr>
              <w:t xml:space="preserve">ensuring that all employees are presented with a letter of appointment and staff record are intact and updated as changes are </w:t>
            </w:r>
            <w:proofErr w:type="gramStart"/>
            <w:r w:rsidRPr="00685F6F">
              <w:rPr>
                <w:rFonts w:cs="Arial"/>
                <w:snapToGrid w:val="0"/>
                <w:sz w:val="22"/>
                <w:szCs w:val="22"/>
              </w:rPr>
              <w:t>effected</w:t>
            </w:r>
            <w:proofErr w:type="gramEnd"/>
            <w:r w:rsidRPr="00685F6F">
              <w:rPr>
                <w:rFonts w:cs="Arial"/>
                <w:snapToGrid w:val="0"/>
                <w:sz w:val="22"/>
                <w:szCs w:val="22"/>
              </w:rPr>
              <w:t>.</w:t>
            </w:r>
            <w:r w:rsidRPr="00BB4CFD">
              <w:rPr>
                <w:rFonts w:cs="Arial"/>
              </w:rPr>
              <w:t xml:space="preserve"> </w:t>
            </w:r>
          </w:p>
        </w:tc>
      </w:tr>
      <w:tr w:rsidR="00B40C2C" w:rsidRPr="00685F6F" w14:paraId="373FDD82" w14:textId="77777777" w:rsidTr="0048234D">
        <w:trPr>
          <w:trHeight w:val="802"/>
        </w:trPr>
        <w:tc>
          <w:tcPr>
            <w:tcW w:w="2431" w:type="dxa"/>
            <w:shd w:val="clear" w:color="auto" w:fill="D9D9D9" w:themeFill="background1" w:themeFillShade="D9"/>
          </w:tcPr>
          <w:p w14:paraId="160988F3" w14:textId="77777777" w:rsidR="00B40C2C" w:rsidRPr="00685F6F" w:rsidRDefault="00B40C2C" w:rsidP="00B40C2C">
            <w:pPr>
              <w:spacing w:before="60" w:line="276" w:lineRule="auto"/>
              <w:jc w:val="both"/>
              <w:rPr>
                <w:rFonts w:cs="Arial"/>
                <w:b/>
                <w:sz w:val="22"/>
                <w:szCs w:val="22"/>
              </w:rPr>
            </w:pPr>
          </w:p>
        </w:tc>
        <w:tc>
          <w:tcPr>
            <w:tcW w:w="7198" w:type="dxa"/>
          </w:tcPr>
          <w:p w14:paraId="7522485A" w14:textId="77777777" w:rsidR="00B40C2C" w:rsidRPr="00685F6F" w:rsidRDefault="00B40C2C" w:rsidP="00B40C2C">
            <w:pPr>
              <w:autoSpaceDE w:val="0"/>
              <w:autoSpaceDN w:val="0"/>
              <w:adjustRightInd w:val="0"/>
              <w:jc w:val="both"/>
              <w:rPr>
                <w:rFonts w:cs="Arial"/>
                <w:b/>
                <w:bCs/>
                <w:sz w:val="22"/>
                <w:szCs w:val="22"/>
                <w:lang w:val="en-US"/>
              </w:rPr>
            </w:pPr>
            <w:r>
              <w:rPr>
                <w:rFonts w:cs="Arial"/>
                <w:b/>
                <w:bCs/>
                <w:sz w:val="22"/>
                <w:szCs w:val="22"/>
                <w:lang w:val="en-US"/>
              </w:rPr>
              <w:t>R4</w:t>
            </w:r>
            <w:proofErr w:type="gramStart"/>
            <w:r>
              <w:rPr>
                <w:rFonts w:cs="Arial"/>
                <w:b/>
                <w:bCs/>
                <w:sz w:val="22"/>
                <w:szCs w:val="22"/>
                <w:lang w:val="en-US"/>
              </w:rPr>
              <w:t xml:space="preserve">:  </w:t>
            </w:r>
            <w:r w:rsidRPr="00685F6F">
              <w:rPr>
                <w:rFonts w:cs="Arial"/>
                <w:b/>
                <w:bCs/>
                <w:sz w:val="22"/>
                <w:szCs w:val="22"/>
                <w:lang w:val="en-US"/>
              </w:rPr>
              <w:t>Safety</w:t>
            </w:r>
            <w:proofErr w:type="gramEnd"/>
            <w:r w:rsidRPr="00685F6F">
              <w:rPr>
                <w:rFonts w:cs="Arial"/>
                <w:b/>
                <w:bCs/>
                <w:sz w:val="22"/>
                <w:szCs w:val="22"/>
                <w:lang w:val="en-US"/>
              </w:rPr>
              <w:t xml:space="preserve"> and Security</w:t>
            </w:r>
          </w:p>
          <w:p w14:paraId="3F3EAD5D" w14:textId="77777777" w:rsidR="00B40C2C" w:rsidRPr="00685F6F" w:rsidRDefault="00B40C2C" w:rsidP="00B40C2C">
            <w:pPr>
              <w:numPr>
                <w:ilvl w:val="0"/>
                <w:numId w:val="36"/>
              </w:numPr>
              <w:spacing w:after="60" w:line="240" w:lineRule="auto"/>
              <w:jc w:val="both"/>
              <w:rPr>
                <w:rFonts w:cs="Arial"/>
                <w:sz w:val="22"/>
                <w:szCs w:val="22"/>
                <w:lang w:val="en-US"/>
              </w:rPr>
            </w:pPr>
            <w:r w:rsidRPr="00685F6F">
              <w:rPr>
                <w:rFonts w:cs="Arial"/>
                <w:sz w:val="22"/>
                <w:szCs w:val="22"/>
                <w:lang w:val="en-US"/>
              </w:rPr>
              <w:t xml:space="preserve">Ensure </w:t>
            </w:r>
            <w:r>
              <w:rPr>
                <w:rFonts w:cs="Arial"/>
                <w:sz w:val="22"/>
                <w:szCs w:val="22"/>
                <w:lang w:val="en-US"/>
              </w:rPr>
              <w:t xml:space="preserve">CO </w:t>
            </w:r>
            <w:r w:rsidRPr="00685F6F">
              <w:rPr>
                <w:rFonts w:cs="Arial"/>
                <w:sz w:val="22"/>
                <w:szCs w:val="22"/>
                <w:lang w:val="en-US"/>
              </w:rPr>
              <w:t xml:space="preserve">security guidelines are </w:t>
            </w:r>
            <w:r>
              <w:rPr>
                <w:rFonts w:cs="Arial"/>
                <w:sz w:val="22"/>
                <w:szCs w:val="22"/>
                <w:lang w:val="en-US"/>
              </w:rPr>
              <w:t xml:space="preserve">in place </w:t>
            </w:r>
            <w:r w:rsidRPr="00685F6F">
              <w:rPr>
                <w:rFonts w:cs="Arial"/>
                <w:sz w:val="22"/>
                <w:szCs w:val="22"/>
                <w:lang w:val="en-US"/>
              </w:rPr>
              <w:t>and reviewed at least bi-annually;</w:t>
            </w:r>
          </w:p>
          <w:p w14:paraId="628DAE9C" w14:textId="77777777" w:rsidR="00B40C2C" w:rsidRPr="00685F6F" w:rsidRDefault="00B40C2C" w:rsidP="00B40C2C">
            <w:pPr>
              <w:numPr>
                <w:ilvl w:val="0"/>
                <w:numId w:val="36"/>
              </w:numPr>
              <w:spacing w:after="60" w:line="240" w:lineRule="auto"/>
              <w:jc w:val="both"/>
              <w:rPr>
                <w:rFonts w:cs="Arial"/>
                <w:sz w:val="22"/>
                <w:szCs w:val="22"/>
                <w:lang w:val="en-US"/>
              </w:rPr>
            </w:pPr>
            <w:r w:rsidRPr="00685F6F">
              <w:rPr>
                <w:rFonts w:cs="Arial"/>
                <w:sz w:val="22"/>
                <w:szCs w:val="22"/>
                <w:lang w:val="en-US"/>
              </w:rPr>
              <w:t>Ensure all safety or security incidents (fires, vehicle accidents, theft, etc.) are appropriately recorded and reported by project staff to relevant parties;</w:t>
            </w:r>
          </w:p>
          <w:p w14:paraId="5C24CF7B" w14:textId="7FAA2729" w:rsidR="00B40C2C" w:rsidRPr="00CC7591" w:rsidRDefault="00B40C2C" w:rsidP="00B40C2C">
            <w:pPr>
              <w:numPr>
                <w:ilvl w:val="0"/>
                <w:numId w:val="36"/>
              </w:numPr>
              <w:spacing w:after="60" w:line="240" w:lineRule="auto"/>
              <w:jc w:val="both"/>
              <w:rPr>
                <w:rFonts w:cs="Arial"/>
                <w:sz w:val="22"/>
                <w:szCs w:val="22"/>
                <w:lang w:val="en-US"/>
              </w:rPr>
            </w:pPr>
            <w:r w:rsidRPr="00685F6F">
              <w:rPr>
                <w:rFonts w:cs="Arial"/>
                <w:sz w:val="22"/>
                <w:szCs w:val="22"/>
                <w:lang w:val="en-US"/>
              </w:rPr>
              <w:t xml:space="preserve">Ensure </w:t>
            </w:r>
            <w:r>
              <w:rPr>
                <w:rFonts w:cs="Arial"/>
                <w:sz w:val="22"/>
                <w:szCs w:val="22"/>
                <w:lang w:val="en-US"/>
              </w:rPr>
              <w:t xml:space="preserve">that appropriate security arrangements are in place for the CO (including all field offices), and this includes managing contractual arrangements with security companies or individuals and that </w:t>
            </w:r>
            <w:r w:rsidRPr="00685F6F">
              <w:rPr>
                <w:rFonts w:cs="Arial"/>
                <w:sz w:val="22"/>
                <w:szCs w:val="22"/>
                <w:lang w:val="en-US"/>
              </w:rPr>
              <w:t xml:space="preserve">security </w:t>
            </w:r>
            <w:r>
              <w:rPr>
                <w:rFonts w:cs="Arial"/>
                <w:sz w:val="22"/>
                <w:szCs w:val="22"/>
                <w:lang w:val="en-US"/>
              </w:rPr>
              <w:t xml:space="preserve">arrangements for property </w:t>
            </w:r>
            <w:r w:rsidRPr="00685F6F">
              <w:rPr>
                <w:rFonts w:cs="Arial"/>
                <w:sz w:val="22"/>
                <w:szCs w:val="22"/>
                <w:lang w:val="en-US"/>
              </w:rPr>
              <w:t>(</w:t>
            </w:r>
            <w:r>
              <w:rPr>
                <w:rFonts w:cs="Arial"/>
                <w:sz w:val="22"/>
                <w:szCs w:val="22"/>
                <w:lang w:val="en-US"/>
              </w:rPr>
              <w:t>motorcycles</w:t>
            </w:r>
            <w:r w:rsidRPr="00685F6F">
              <w:rPr>
                <w:rFonts w:cs="Arial"/>
                <w:sz w:val="22"/>
                <w:szCs w:val="22"/>
                <w:lang w:val="en-US"/>
              </w:rPr>
              <w:t xml:space="preserve">, vehicle, etc.) are </w:t>
            </w:r>
            <w:r>
              <w:rPr>
                <w:rFonts w:cs="Arial"/>
                <w:sz w:val="22"/>
                <w:szCs w:val="22"/>
                <w:lang w:val="en-US"/>
              </w:rPr>
              <w:t>in place</w:t>
            </w:r>
            <w:r w:rsidRPr="00CC7591">
              <w:rPr>
                <w:rFonts w:cs="Arial"/>
                <w:sz w:val="22"/>
                <w:szCs w:val="22"/>
                <w:lang w:val="en-US"/>
              </w:rPr>
              <w:t>; and,</w:t>
            </w:r>
          </w:p>
          <w:p w14:paraId="16863F87" w14:textId="297B8B02" w:rsidR="00B40C2C" w:rsidRPr="00BB4CFD" w:rsidRDefault="00B40C2C" w:rsidP="00B40C2C">
            <w:pPr>
              <w:numPr>
                <w:ilvl w:val="0"/>
                <w:numId w:val="36"/>
              </w:numPr>
              <w:spacing w:after="60" w:line="240" w:lineRule="auto"/>
              <w:jc w:val="both"/>
              <w:rPr>
                <w:rFonts w:cs="Arial"/>
              </w:rPr>
            </w:pPr>
            <w:r w:rsidRPr="00BB4CFD">
              <w:rPr>
                <w:rFonts w:cs="Arial"/>
                <w:sz w:val="22"/>
                <w:szCs w:val="22"/>
                <w:lang w:val="en-US"/>
              </w:rPr>
              <w:t>Actively monitor field site safety and security and advise the CD about new developments.</w:t>
            </w:r>
          </w:p>
        </w:tc>
      </w:tr>
      <w:tr w:rsidR="00B40C2C" w:rsidRPr="00685F6F" w14:paraId="34264B44" w14:textId="77777777" w:rsidTr="003B618F">
        <w:trPr>
          <w:trHeight w:val="802"/>
        </w:trPr>
        <w:tc>
          <w:tcPr>
            <w:tcW w:w="2431" w:type="dxa"/>
            <w:shd w:val="clear" w:color="auto" w:fill="D9D9D9" w:themeFill="background1" w:themeFillShade="D9"/>
          </w:tcPr>
          <w:p w14:paraId="7D859975" w14:textId="77777777" w:rsidR="00B40C2C" w:rsidRPr="00685F6F" w:rsidRDefault="00B40C2C" w:rsidP="00B40C2C">
            <w:pPr>
              <w:spacing w:before="60" w:line="276" w:lineRule="auto"/>
              <w:jc w:val="both"/>
              <w:rPr>
                <w:rFonts w:cs="Arial"/>
                <w:b/>
                <w:sz w:val="22"/>
                <w:szCs w:val="22"/>
              </w:rPr>
            </w:pPr>
          </w:p>
        </w:tc>
        <w:tc>
          <w:tcPr>
            <w:tcW w:w="7198" w:type="dxa"/>
          </w:tcPr>
          <w:p w14:paraId="02B52453" w14:textId="77777777" w:rsidR="00B40C2C" w:rsidRPr="00685F6F" w:rsidRDefault="00B40C2C" w:rsidP="00B40C2C">
            <w:pPr>
              <w:spacing w:after="60" w:line="240" w:lineRule="auto"/>
              <w:ind w:left="360" w:hanging="360"/>
              <w:jc w:val="both"/>
              <w:rPr>
                <w:rFonts w:cs="Arial"/>
                <w:b/>
                <w:bCs/>
                <w:sz w:val="22"/>
                <w:szCs w:val="22"/>
                <w:lang w:val="en-US"/>
              </w:rPr>
            </w:pPr>
            <w:r>
              <w:rPr>
                <w:rFonts w:cs="Arial"/>
                <w:b/>
                <w:bCs/>
                <w:sz w:val="22"/>
                <w:szCs w:val="22"/>
                <w:lang w:val="en-US"/>
              </w:rPr>
              <w:t>R5</w:t>
            </w:r>
            <w:proofErr w:type="gramStart"/>
            <w:r>
              <w:rPr>
                <w:rFonts w:cs="Arial"/>
                <w:b/>
                <w:bCs/>
                <w:sz w:val="22"/>
                <w:szCs w:val="22"/>
                <w:lang w:val="en-US"/>
              </w:rPr>
              <w:t xml:space="preserve">:  </w:t>
            </w:r>
            <w:r w:rsidRPr="00685F6F">
              <w:rPr>
                <w:rFonts w:cs="Arial"/>
                <w:b/>
                <w:bCs/>
                <w:sz w:val="22"/>
                <w:szCs w:val="22"/>
                <w:lang w:val="en-US"/>
              </w:rPr>
              <w:t>Logistics</w:t>
            </w:r>
            <w:proofErr w:type="gramEnd"/>
            <w:r w:rsidRPr="00685F6F">
              <w:rPr>
                <w:rFonts w:cs="Arial"/>
                <w:b/>
                <w:bCs/>
                <w:sz w:val="22"/>
                <w:szCs w:val="22"/>
                <w:lang w:val="en-US"/>
              </w:rPr>
              <w:t>/ Procurement / Assets Management</w:t>
            </w:r>
          </w:p>
          <w:p w14:paraId="7A3F2CC3" w14:textId="77777777" w:rsidR="00B40C2C" w:rsidRDefault="00B40C2C" w:rsidP="00B40C2C">
            <w:pPr>
              <w:numPr>
                <w:ilvl w:val="0"/>
                <w:numId w:val="37"/>
              </w:numPr>
              <w:spacing w:after="60" w:line="240" w:lineRule="auto"/>
              <w:jc w:val="both"/>
              <w:rPr>
                <w:rFonts w:cs="Arial"/>
                <w:sz w:val="22"/>
                <w:szCs w:val="22"/>
                <w:lang w:val="en-US"/>
              </w:rPr>
            </w:pPr>
            <w:r>
              <w:rPr>
                <w:rFonts w:cs="Arial"/>
                <w:sz w:val="22"/>
                <w:szCs w:val="22"/>
                <w:lang w:val="en-US"/>
              </w:rPr>
              <w:t>R</w:t>
            </w:r>
            <w:r w:rsidRPr="00685F6F">
              <w:rPr>
                <w:rFonts w:cs="Arial"/>
                <w:sz w:val="22"/>
                <w:szCs w:val="22"/>
                <w:lang w:val="en-US"/>
              </w:rPr>
              <w:t>eview and maint</w:t>
            </w:r>
            <w:r>
              <w:rPr>
                <w:rFonts w:cs="Arial"/>
                <w:sz w:val="22"/>
                <w:szCs w:val="22"/>
                <w:lang w:val="en-US"/>
              </w:rPr>
              <w:t>ai</w:t>
            </w:r>
            <w:r w:rsidRPr="00685F6F">
              <w:rPr>
                <w:rFonts w:cs="Arial"/>
                <w:sz w:val="22"/>
                <w:szCs w:val="22"/>
                <w:lang w:val="en-US"/>
              </w:rPr>
              <w:t xml:space="preserve">n the fixed asset register on </w:t>
            </w:r>
            <w:r>
              <w:rPr>
                <w:rFonts w:cs="Arial"/>
                <w:sz w:val="22"/>
                <w:szCs w:val="22"/>
                <w:lang w:val="en-US"/>
              </w:rPr>
              <w:t>S</w:t>
            </w:r>
            <w:r w:rsidRPr="00685F6F">
              <w:rPr>
                <w:rFonts w:cs="Arial"/>
                <w:sz w:val="22"/>
                <w:szCs w:val="22"/>
                <w:lang w:val="en-US"/>
              </w:rPr>
              <w:t xml:space="preserve">alesforce, prepare quarterly updates of the fixed asset register and submit to </w:t>
            </w:r>
            <w:r>
              <w:rPr>
                <w:rFonts w:cs="Arial"/>
                <w:sz w:val="22"/>
                <w:szCs w:val="22"/>
                <w:lang w:val="en-US"/>
              </w:rPr>
              <w:t>HO</w:t>
            </w:r>
            <w:r w:rsidRPr="00685F6F">
              <w:rPr>
                <w:rFonts w:cs="Arial"/>
                <w:sz w:val="22"/>
                <w:szCs w:val="22"/>
                <w:lang w:val="en-US"/>
              </w:rPr>
              <w:t>;</w:t>
            </w:r>
          </w:p>
          <w:p w14:paraId="64A51FEA" w14:textId="77777777" w:rsidR="00B40C2C" w:rsidRPr="00E77436" w:rsidRDefault="00B40C2C" w:rsidP="00B40C2C">
            <w:pPr>
              <w:numPr>
                <w:ilvl w:val="0"/>
                <w:numId w:val="37"/>
              </w:numPr>
              <w:spacing w:after="60" w:line="240" w:lineRule="auto"/>
              <w:jc w:val="both"/>
              <w:rPr>
                <w:rFonts w:cs="Arial"/>
                <w:sz w:val="22"/>
                <w:szCs w:val="22"/>
                <w:lang w:val="en-US"/>
              </w:rPr>
            </w:pPr>
            <w:r>
              <w:rPr>
                <w:rFonts w:cs="Arial"/>
                <w:sz w:val="22"/>
                <w:szCs w:val="22"/>
                <w:lang w:val="en-US"/>
              </w:rPr>
              <w:t>Ensure compliance with donor visibility rules regarding assets;</w:t>
            </w:r>
          </w:p>
          <w:p w14:paraId="2DC63424" w14:textId="77777777" w:rsidR="00B40C2C" w:rsidRPr="00E77436" w:rsidRDefault="00B40C2C" w:rsidP="00B40C2C">
            <w:pPr>
              <w:numPr>
                <w:ilvl w:val="0"/>
                <w:numId w:val="37"/>
              </w:numPr>
              <w:spacing w:after="60" w:line="240" w:lineRule="auto"/>
              <w:jc w:val="both"/>
              <w:rPr>
                <w:rFonts w:cs="Arial"/>
                <w:sz w:val="22"/>
                <w:szCs w:val="22"/>
                <w:lang w:val="en-US"/>
              </w:rPr>
            </w:pPr>
            <w:r w:rsidRPr="00E77436">
              <w:rPr>
                <w:rFonts w:cs="Arial"/>
                <w:sz w:val="22"/>
                <w:szCs w:val="22"/>
                <w:lang w:val="en-US"/>
              </w:rPr>
              <w:t xml:space="preserve">Ensure </w:t>
            </w:r>
            <w:r>
              <w:rPr>
                <w:rFonts w:cs="Arial"/>
                <w:sz w:val="22"/>
                <w:szCs w:val="22"/>
                <w:lang w:val="en-US"/>
              </w:rPr>
              <w:t xml:space="preserve">adequate and </w:t>
            </w:r>
            <w:r w:rsidRPr="00E77436">
              <w:rPr>
                <w:rFonts w:cs="Arial"/>
                <w:sz w:val="22"/>
                <w:szCs w:val="22"/>
                <w:lang w:val="en-US"/>
              </w:rPr>
              <w:t xml:space="preserve">appropriate insurance for staff and property </w:t>
            </w:r>
            <w:r>
              <w:rPr>
                <w:rFonts w:cs="Arial"/>
                <w:sz w:val="22"/>
                <w:szCs w:val="22"/>
                <w:lang w:val="en-US"/>
              </w:rPr>
              <w:t>is</w:t>
            </w:r>
            <w:r w:rsidRPr="00E77436">
              <w:rPr>
                <w:rFonts w:cs="Arial"/>
                <w:sz w:val="22"/>
                <w:szCs w:val="22"/>
                <w:lang w:val="en-US"/>
              </w:rPr>
              <w:t xml:space="preserve"> in place;</w:t>
            </w:r>
          </w:p>
          <w:p w14:paraId="27CB24A4" w14:textId="77777777" w:rsidR="00B40C2C" w:rsidRPr="00E77436" w:rsidRDefault="00B40C2C" w:rsidP="00B40C2C">
            <w:pPr>
              <w:numPr>
                <w:ilvl w:val="0"/>
                <w:numId w:val="37"/>
              </w:numPr>
              <w:spacing w:after="60" w:line="240" w:lineRule="auto"/>
              <w:jc w:val="both"/>
              <w:rPr>
                <w:rFonts w:cs="Arial"/>
                <w:sz w:val="22"/>
                <w:szCs w:val="22"/>
                <w:lang w:val="en-US"/>
              </w:rPr>
            </w:pPr>
            <w:r w:rsidRPr="00E77436">
              <w:rPr>
                <w:rFonts w:cs="Arial"/>
                <w:sz w:val="22"/>
                <w:szCs w:val="22"/>
                <w:lang w:val="en-US"/>
              </w:rPr>
              <w:t xml:space="preserve">Ensure vehicle management policies are understood and followed by all staff. Includes monthly reports on car usage and </w:t>
            </w:r>
            <w:proofErr w:type="gramStart"/>
            <w:r w:rsidRPr="00E77436">
              <w:rPr>
                <w:rFonts w:cs="Arial"/>
                <w:sz w:val="22"/>
                <w:szCs w:val="22"/>
                <w:lang w:val="en-US"/>
              </w:rPr>
              <w:t>charging to</w:t>
            </w:r>
            <w:proofErr w:type="gramEnd"/>
            <w:r w:rsidRPr="00E77436">
              <w:rPr>
                <w:rFonts w:cs="Arial"/>
                <w:sz w:val="22"/>
                <w:szCs w:val="22"/>
                <w:lang w:val="en-US"/>
              </w:rPr>
              <w:t xml:space="preserve"> projects as appropriate.</w:t>
            </w:r>
          </w:p>
          <w:p w14:paraId="37498012" w14:textId="77777777" w:rsidR="00B40C2C" w:rsidRPr="00E77436" w:rsidRDefault="00B40C2C" w:rsidP="00B40C2C">
            <w:pPr>
              <w:numPr>
                <w:ilvl w:val="0"/>
                <w:numId w:val="37"/>
              </w:numPr>
              <w:spacing w:after="60" w:line="240" w:lineRule="auto"/>
              <w:jc w:val="both"/>
              <w:rPr>
                <w:rFonts w:cs="Arial"/>
                <w:sz w:val="22"/>
                <w:szCs w:val="22"/>
                <w:lang w:val="en-US"/>
              </w:rPr>
            </w:pPr>
            <w:r w:rsidRPr="00E77436">
              <w:rPr>
                <w:rFonts w:cs="Arial"/>
                <w:sz w:val="22"/>
                <w:szCs w:val="22"/>
                <w:lang w:val="en-US"/>
              </w:rPr>
              <w:t>Responsible for ensuring the efficient use and management of transport resources;</w:t>
            </w:r>
          </w:p>
          <w:p w14:paraId="19C2F9E0" w14:textId="77777777" w:rsidR="00B40C2C" w:rsidRPr="00E77436" w:rsidRDefault="00B40C2C" w:rsidP="00B40C2C">
            <w:pPr>
              <w:numPr>
                <w:ilvl w:val="0"/>
                <w:numId w:val="37"/>
              </w:numPr>
              <w:spacing w:after="60" w:line="240" w:lineRule="auto"/>
              <w:jc w:val="both"/>
              <w:rPr>
                <w:rFonts w:cs="Arial"/>
                <w:sz w:val="22"/>
                <w:szCs w:val="22"/>
                <w:lang w:val="en-US"/>
              </w:rPr>
            </w:pPr>
            <w:r w:rsidRPr="00685F6F">
              <w:rPr>
                <w:rFonts w:cs="Arial"/>
                <w:sz w:val="22"/>
                <w:szCs w:val="22"/>
                <w:lang w:val="en-US"/>
              </w:rPr>
              <w:t xml:space="preserve">Provide leadership and supervise the procurement function and control and management of stock; </w:t>
            </w:r>
          </w:p>
          <w:p w14:paraId="54B7E6D2" w14:textId="3DAD3A25" w:rsidR="00B40C2C" w:rsidRPr="00E77436" w:rsidRDefault="00B40C2C" w:rsidP="00B40C2C">
            <w:pPr>
              <w:numPr>
                <w:ilvl w:val="0"/>
                <w:numId w:val="37"/>
              </w:numPr>
              <w:spacing w:after="60" w:line="240" w:lineRule="auto"/>
              <w:jc w:val="both"/>
              <w:rPr>
                <w:rFonts w:cs="Arial"/>
                <w:sz w:val="22"/>
                <w:szCs w:val="22"/>
                <w:lang w:val="en-US"/>
              </w:rPr>
            </w:pPr>
            <w:r w:rsidRPr="00E77436">
              <w:rPr>
                <w:rFonts w:cs="Arial"/>
                <w:sz w:val="22"/>
                <w:szCs w:val="22"/>
                <w:lang w:val="en-US"/>
              </w:rPr>
              <w:t>Oversee the Procurement Committee function and ensure that procurement procedures are followed by the committee, transparency maintained and value for money got for all procurements; and,</w:t>
            </w:r>
          </w:p>
          <w:p w14:paraId="515B3C54" w14:textId="4B8BB70A" w:rsidR="00B40C2C" w:rsidRPr="00BB4CFD" w:rsidRDefault="00B40C2C" w:rsidP="00B40C2C">
            <w:pPr>
              <w:numPr>
                <w:ilvl w:val="0"/>
                <w:numId w:val="37"/>
              </w:numPr>
              <w:spacing w:after="60" w:line="240" w:lineRule="auto"/>
              <w:jc w:val="both"/>
              <w:rPr>
                <w:rFonts w:cs="Arial"/>
              </w:rPr>
            </w:pPr>
            <w:r w:rsidRPr="00BB4CFD">
              <w:rPr>
                <w:rFonts w:cs="Arial"/>
                <w:sz w:val="22"/>
                <w:szCs w:val="22"/>
                <w:lang w:val="en-US"/>
              </w:rPr>
              <w:t>Ensure compliance with SHA logistics policy and relevant donor finance regulations.</w:t>
            </w:r>
          </w:p>
        </w:tc>
      </w:tr>
      <w:tr w:rsidR="00B40C2C" w:rsidRPr="00685F6F" w14:paraId="680F86DD" w14:textId="77777777" w:rsidTr="00E77436">
        <w:trPr>
          <w:trHeight w:val="802"/>
        </w:trPr>
        <w:tc>
          <w:tcPr>
            <w:tcW w:w="2431" w:type="dxa"/>
            <w:shd w:val="clear" w:color="auto" w:fill="D9D9D9" w:themeFill="background1" w:themeFillShade="D9"/>
          </w:tcPr>
          <w:p w14:paraId="0A6026DD" w14:textId="77777777" w:rsidR="00B40C2C" w:rsidRPr="00685F6F" w:rsidRDefault="00B40C2C" w:rsidP="00B40C2C">
            <w:pPr>
              <w:autoSpaceDE w:val="0"/>
              <w:autoSpaceDN w:val="0"/>
              <w:adjustRightInd w:val="0"/>
              <w:jc w:val="both"/>
              <w:rPr>
                <w:rFonts w:cs="Arial"/>
                <w:b/>
                <w:bCs/>
                <w:sz w:val="22"/>
                <w:szCs w:val="22"/>
                <w:lang w:val="en-US"/>
              </w:rPr>
            </w:pPr>
            <w:r w:rsidRPr="00685F6F">
              <w:rPr>
                <w:rFonts w:cs="Arial"/>
                <w:b/>
                <w:bCs/>
                <w:sz w:val="22"/>
                <w:szCs w:val="22"/>
                <w:lang w:val="en-US"/>
              </w:rPr>
              <w:t>Representation</w:t>
            </w:r>
          </w:p>
          <w:p w14:paraId="32BB2D7E" w14:textId="77777777" w:rsidR="00B40C2C" w:rsidRPr="00685F6F" w:rsidRDefault="00B40C2C" w:rsidP="00B40C2C">
            <w:pPr>
              <w:spacing w:before="60" w:line="276" w:lineRule="auto"/>
              <w:jc w:val="both"/>
              <w:rPr>
                <w:rFonts w:cs="Arial"/>
                <w:b/>
                <w:sz w:val="22"/>
                <w:szCs w:val="22"/>
              </w:rPr>
            </w:pPr>
          </w:p>
        </w:tc>
        <w:tc>
          <w:tcPr>
            <w:tcW w:w="7198" w:type="dxa"/>
          </w:tcPr>
          <w:p w14:paraId="2293F968" w14:textId="77777777" w:rsidR="00B40C2C" w:rsidRPr="00685F6F" w:rsidRDefault="00B40C2C" w:rsidP="00B40C2C">
            <w:pPr>
              <w:numPr>
                <w:ilvl w:val="0"/>
                <w:numId w:val="38"/>
              </w:numPr>
              <w:spacing w:after="60" w:line="240" w:lineRule="auto"/>
              <w:jc w:val="both"/>
              <w:rPr>
                <w:rFonts w:cs="Arial"/>
                <w:sz w:val="22"/>
                <w:szCs w:val="22"/>
                <w:lang w:val="en-US"/>
              </w:rPr>
            </w:pPr>
            <w:r>
              <w:rPr>
                <w:rFonts w:cs="Arial"/>
                <w:sz w:val="22"/>
                <w:szCs w:val="22"/>
                <w:lang w:val="en-US"/>
              </w:rPr>
              <w:t>In liaison with the CD, r</w:t>
            </w:r>
            <w:r w:rsidRPr="00685F6F">
              <w:rPr>
                <w:rFonts w:cs="Arial"/>
                <w:sz w:val="22"/>
                <w:szCs w:val="22"/>
                <w:lang w:val="en-US"/>
              </w:rPr>
              <w:t>epresent SHA at national</w:t>
            </w:r>
            <w:r>
              <w:rPr>
                <w:rFonts w:cs="Arial"/>
                <w:sz w:val="22"/>
                <w:szCs w:val="22"/>
                <w:lang w:val="en-US"/>
              </w:rPr>
              <w:t xml:space="preserve">, </w:t>
            </w:r>
            <w:r w:rsidRPr="00685F6F">
              <w:rPr>
                <w:rFonts w:cs="Arial"/>
                <w:sz w:val="22"/>
                <w:szCs w:val="22"/>
                <w:lang w:val="en-US"/>
              </w:rPr>
              <w:t>regional and international levels; to donors, local and national government authorities, other NGOs, and any other parties as required;</w:t>
            </w:r>
          </w:p>
          <w:p w14:paraId="6CE10742" w14:textId="77777777" w:rsidR="00B40C2C" w:rsidRDefault="00B40C2C" w:rsidP="00B40C2C">
            <w:pPr>
              <w:numPr>
                <w:ilvl w:val="0"/>
                <w:numId w:val="38"/>
              </w:numPr>
              <w:spacing w:after="60" w:line="240" w:lineRule="auto"/>
              <w:jc w:val="both"/>
              <w:rPr>
                <w:rFonts w:cs="Arial"/>
                <w:sz w:val="22"/>
                <w:szCs w:val="22"/>
                <w:lang w:val="en-US"/>
              </w:rPr>
            </w:pPr>
            <w:r w:rsidRPr="00685F6F">
              <w:rPr>
                <w:rFonts w:cs="Arial"/>
                <w:sz w:val="22"/>
                <w:szCs w:val="22"/>
                <w:lang w:val="en-US"/>
              </w:rPr>
              <w:t>Support the CD’s strategic co-operation initiatives with government and national/</w:t>
            </w:r>
            <w:proofErr w:type="gramStart"/>
            <w:r w:rsidRPr="00685F6F">
              <w:rPr>
                <w:rFonts w:cs="Arial"/>
                <w:sz w:val="22"/>
                <w:szCs w:val="22"/>
                <w:lang w:val="en-US"/>
              </w:rPr>
              <w:t>international  NGOs</w:t>
            </w:r>
            <w:proofErr w:type="gramEnd"/>
            <w:r w:rsidRPr="00685F6F">
              <w:rPr>
                <w:rFonts w:cs="Arial"/>
                <w:sz w:val="22"/>
                <w:szCs w:val="22"/>
                <w:lang w:val="en-US"/>
              </w:rPr>
              <w:t xml:space="preserve"> and CBOs active in the </w:t>
            </w:r>
            <w:proofErr w:type="spellStart"/>
            <w:r w:rsidRPr="00685F6F">
              <w:rPr>
                <w:rFonts w:cs="Arial"/>
                <w:sz w:val="22"/>
                <w:szCs w:val="22"/>
                <w:lang w:val="en-US"/>
              </w:rPr>
              <w:t>programme</w:t>
            </w:r>
            <w:proofErr w:type="spellEnd"/>
            <w:r w:rsidRPr="00685F6F">
              <w:rPr>
                <w:rFonts w:cs="Arial"/>
                <w:sz w:val="22"/>
                <w:szCs w:val="22"/>
                <w:lang w:val="en-US"/>
              </w:rPr>
              <w:t xml:space="preserve"> areas;</w:t>
            </w:r>
          </w:p>
          <w:p w14:paraId="44AAD08D" w14:textId="58A0DC73" w:rsidR="00B40C2C" w:rsidRPr="00FD5CB0" w:rsidRDefault="00B40C2C" w:rsidP="00B40C2C">
            <w:pPr>
              <w:numPr>
                <w:ilvl w:val="0"/>
                <w:numId w:val="38"/>
              </w:numPr>
              <w:spacing w:after="60" w:line="240" w:lineRule="auto"/>
              <w:jc w:val="both"/>
              <w:rPr>
                <w:rFonts w:cs="Arial"/>
                <w:sz w:val="22"/>
                <w:szCs w:val="22"/>
                <w:lang w:val="en-US"/>
              </w:rPr>
            </w:pPr>
            <w:r w:rsidRPr="00E77436">
              <w:rPr>
                <w:rFonts w:cs="Arial"/>
                <w:sz w:val="22"/>
                <w:szCs w:val="22"/>
                <w:lang w:val="en-US"/>
              </w:rPr>
              <w:t>Provide cove</w:t>
            </w:r>
            <w:r>
              <w:rPr>
                <w:rFonts w:cs="Arial"/>
                <w:sz w:val="22"/>
                <w:szCs w:val="22"/>
                <w:lang w:val="en-US"/>
              </w:rPr>
              <w:t>r</w:t>
            </w:r>
            <w:r w:rsidRPr="00E77436">
              <w:rPr>
                <w:rFonts w:cs="Arial"/>
                <w:sz w:val="22"/>
                <w:szCs w:val="22"/>
                <w:lang w:val="en-US"/>
              </w:rPr>
              <w:t xml:space="preserve"> for other posts when needed and carry out any other responsibilities as requested by the CD</w:t>
            </w:r>
          </w:p>
        </w:tc>
      </w:tr>
      <w:tr w:rsidR="00B40C2C" w:rsidRPr="00685F6F" w14:paraId="38EF6943" w14:textId="77777777" w:rsidTr="00E77436">
        <w:tc>
          <w:tcPr>
            <w:tcW w:w="2431" w:type="dxa"/>
            <w:shd w:val="clear" w:color="auto" w:fill="D9D9D9" w:themeFill="background1" w:themeFillShade="D9"/>
          </w:tcPr>
          <w:p w14:paraId="47B65709" w14:textId="062FA880" w:rsidR="00B40C2C" w:rsidRPr="00685F6F" w:rsidRDefault="00B40C2C" w:rsidP="00B40C2C">
            <w:pPr>
              <w:spacing w:before="60" w:line="276" w:lineRule="auto"/>
              <w:jc w:val="both"/>
              <w:rPr>
                <w:rFonts w:cs="Arial"/>
                <w:b/>
                <w:sz w:val="22"/>
                <w:szCs w:val="22"/>
              </w:rPr>
            </w:pPr>
            <w:r w:rsidRPr="00685F6F">
              <w:rPr>
                <w:rFonts w:cs="Arial"/>
                <w:b/>
                <w:sz w:val="22"/>
                <w:szCs w:val="22"/>
              </w:rPr>
              <w:t>Key Relationships:</w:t>
            </w:r>
          </w:p>
        </w:tc>
        <w:tc>
          <w:tcPr>
            <w:tcW w:w="7198" w:type="dxa"/>
          </w:tcPr>
          <w:p w14:paraId="5162701F" w14:textId="77777777" w:rsidR="00B40C2C" w:rsidRPr="00685F6F" w:rsidRDefault="00B40C2C" w:rsidP="00B40C2C">
            <w:pPr>
              <w:autoSpaceDE w:val="0"/>
              <w:autoSpaceDN w:val="0"/>
              <w:adjustRightInd w:val="0"/>
              <w:spacing w:before="60" w:after="60" w:line="240" w:lineRule="auto"/>
              <w:rPr>
                <w:rFonts w:cs="Arial"/>
                <w:b/>
                <w:sz w:val="22"/>
                <w:szCs w:val="22"/>
              </w:rPr>
            </w:pPr>
            <w:r w:rsidRPr="00685F6F">
              <w:rPr>
                <w:rFonts w:cs="Arial"/>
                <w:b/>
                <w:sz w:val="22"/>
                <w:szCs w:val="22"/>
              </w:rPr>
              <w:t>Internal</w:t>
            </w:r>
          </w:p>
          <w:p w14:paraId="48742CA1" w14:textId="2B47E425" w:rsidR="00B40C2C" w:rsidRPr="00685F6F" w:rsidRDefault="00B40C2C" w:rsidP="00B40C2C">
            <w:pPr>
              <w:numPr>
                <w:ilvl w:val="0"/>
                <w:numId w:val="23"/>
              </w:numPr>
              <w:spacing w:line="240" w:lineRule="auto"/>
              <w:ind w:left="360"/>
              <w:jc w:val="both"/>
              <w:rPr>
                <w:rFonts w:cs="Arial"/>
                <w:sz w:val="22"/>
                <w:szCs w:val="22"/>
              </w:rPr>
            </w:pPr>
            <w:proofErr w:type="gramStart"/>
            <w:r>
              <w:rPr>
                <w:rFonts w:cs="Arial"/>
                <w:sz w:val="22"/>
                <w:szCs w:val="22"/>
              </w:rPr>
              <w:t xml:space="preserve">SHA  </w:t>
            </w:r>
            <w:r w:rsidRPr="00685F6F">
              <w:rPr>
                <w:rFonts w:cs="Arial"/>
                <w:sz w:val="22"/>
                <w:szCs w:val="22"/>
              </w:rPr>
              <w:t>Country</w:t>
            </w:r>
            <w:proofErr w:type="gramEnd"/>
            <w:r w:rsidRPr="00685F6F">
              <w:rPr>
                <w:rFonts w:cs="Arial"/>
                <w:sz w:val="22"/>
                <w:szCs w:val="22"/>
              </w:rPr>
              <w:t xml:space="preserve"> Director, Head of Programmes &amp; Finance Team</w:t>
            </w:r>
          </w:p>
          <w:p w14:paraId="2BE0EE63" w14:textId="5E86C9EF" w:rsidR="00B40C2C" w:rsidRDefault="00B40C2C" w:rsidP="00B40C2C">
            <w:pPr>
              <w:numPr>
                <w:ilvl w:val="0"/>
                <w:numId w:val="23"/>
              </w:numPr>
              <w:spacing w:line="240" w:lineRule="auto"/>
              <w:ind w:left="360"/>
              <w:jc w:val="both"/>
              <w:rPr>
                <w:rFonts w:cs="Arial"/>
                <w:sz w:val="22"/>
                <w:szCs w:val="22"/>
              </w:rPr>
            </w:pPr>
            <w:r w:rsidRPr="00685F6F">
              <w:rPr>
                <w:rFonts w:cs="Arial"/>
                <w:sz w:val="22"/>
                <w:szCs w:val="22"/>
              </w:rPr>
              <w:t>CFO and HQ Finance Manager</w:t>
            </w:r>
          </w:p>
          <w:p w14:paraId="73FDAD43" w14:textId="30693FA9" w:rsidR="00B40C2C" w:rsidRPr="00685F6F" w:rsidRDefault="00B40C2C" w:rsidP="00B40C2C">
            <w:pPr>
              <w:numPr>
                <w:ilvl w:val="0"/>
                <w:numId w:val="23"/>
              </w:numPr>
              <w:spacing w:line="240" w:lineRule="auto"/>
              <w:ind w:left="360"/>
              <w:jc w:val="both"/>
              <w:rPr>
                <w:rFonts w:cs="Arial"/>
                <w:sz w:val="22"/>
                <w:szCs w:val="22"/>
              </w:rPr>
            </w:pPr>
            <w:r>
              <w:rPr>
                <w:rFonts w:cs="Arial"/>
                <w:sz w:val="22"/>
                <w:szCs w:val="22"/>
              </w:rPr>
              <w:t>Compliance Manager</w:t>
            </w:r>
          </w:p>
          <w:p w14:paraId="2AA0587E" w14:textId="24A6FA35" w:rsidR="00B40C2C" w:rsidRDefault="00B40C2C" w:rsidP="00B40C2C">
            <w:pPr>
              <w:numPr>
                <w:ilvl w:val="0"/>
                <w:numId w:val="23"/>
              </w:numPr>
              <w:spacing w:line="240" w:lineRule="auto"/>
              <w:ind w:left="360"/>
              <w:jc w:val="both"/>
              <w:rPr>
                <w:rFonts w:cs="Arial"/>
                <w:sz w:val="22"/>
                <w:szCs w:val="22"/>
              </w:rPr>
            </w:pPr>
            <w:r>
              <w:rPr>
                <w:rFonts w:cs="Arial"/>
                <w:sz w:val="22"/>
                <w:szCs w:val="22"/>
              </w:rPr>
              <w:lastRenderedPageBreak/>
              <w:t>Head of Africa Operations</w:t>
            </w:r>
          </w:p>
          <w:p w14:paraId="6F2613E5" w14:textId="1705A617" w:rsidR="00B40C2C" w:rsidRPr="00685F6F" w:rsidRDefault="00B40C2C" w:rsidP="00B40C2C">
            <w:pPr>
              <w:numPr>
                <w:ilvl w:val="0"/>
                <w:numId w:val="23"/>
              </w:numPr>
              <w:spacing w:line="240" w:lineRule="auto"/>
              <w:ind w:left="360"/>
              <w:jc w:val="both"/>
              <w:rPr>
                <w:rFonts w:cs="Arial"/>
                <w:sz w:val="22"/>
                <w:szCs w:val="22"/>
              </w:rPr>
            </w:pPr>
            <w:r w:rsidRPr="00685F6F">
              <w:rPr>
                <w:rFonts w:cs="Arial"/>
                <w:sz w:val="22"/>
                <w:szCs w:val="22"/>
              </w:rPr>
              <w:t xml:space="preserve">Programme </w:t>
            </w:r>
            <w:r>
              <w:rPr>
                <w:rFonts w:cs="Arial"/>
                <w:sz w:val="22"/>
                <w:szCs w:val="22"/>
              </w:rPr>
              <w:t>Officer</w:t>
            </w:r>
          </w:p>
          <w:p w14:paraId="22D6206B" w14:textId="77777777" w:rsidR="00B40C2C" w:rsidRPr="00685F6F" w:rsidRDefault="00B40C2C" w:rsidP="00B40C2C">
            <w:pPr>
              <w:numPr>
                <w:ilvl w:val="0"/>
                <w:numId w:val="23"/>
              </w:numPr>
              <w:spacing w:line="240" w:lineRule="auto"/>
              <w:ind w:left="360"/>
              <w:jc w:val="both"/>
              <w:rPr>
                <w:rFonts w:cs="Arial"/>
                <w:sz w:val="22"/>
                <w:szCs w:val="22"/>
              </w:rPr>
            </w:pPr>
            <w:r w:rsidRPr="00685F6F">
              <w:rPr>
                <w:rFonts w:cs="Arial"/>
                <w:sz w:val="22"/>
                <w:szCs w:val="22"/>
              </w:rPr>
              <w:t>SHA Senior Management Team</w:t>
            </w:r>
          </w:p>
          <w:p w14:paraId="27B40FFD" w14:textId="34FCDE9F" w:rsidR="00B40C2C" w:rsidRPr="00597B18" w:rsidRDefault="00B40C2C" w:rsidP="00B40C2C">
            <w:pPr>
              <w:numPr>
                <w:ilvl w:val="0"/>
                <w:numId w:val="23"/>
              </w:numPr>
              <w:spacing w:line="240" w:lineRule="auto"/>
              <w:ind w:left="360"/>
              <w:jc w:val="both"/>
              <w:rPr>
                <w:rFonts w:cs="Arial"/>
                <w:b/>
                <w:sz w:val="22"/>
                <w:szCs w:val="22"/>
              </w:rPr>
            </w:pPr>
            <w:r w:rsidRPr="00685F6F">
              <w:rPr>
                <w:rFonts w:cs="Arial"/>
                <w:sz w:val="22"/>
                <w:szCs w:val="22"/>
              </w:rPr>
              <w:t>SHA HOFAs in all countries</w:t>
            </w:r>
          </w:p>
          <w:p w14:paraId="0C02E809" w14:textId="77777777" w:rsidR="00B40C2C" w:rsidRPr="00685F6F" w:rsidRDefault="00B40C2C" w:rsidP="00B40C2C">
            <w:pPr>
              <w:autoSpaceDE w:val="0"/>
              <w:autoSpaceDN w:val="0"/>
              <w:adjustRightInd w:val="0"/>
              <w:spacing w:before="60" w:after="60" w:line="240" w:lineRule="auto"/>
              <w:rPr>
                <w:rFonts w:cs="Arial"/>
                <w:b/>
                <w:sz w:val="22"/>
                <w:szCs w:val="22"/>
              </w:rPr>
            </w:pPr>
            <w:r w:rsidRPr="00685F6F">
              <w:rPr>
                <w:rFonts w:cs="Arial"/>
                <w:b/>
                <w:sz w:val="22"/>
                <w:szCs w:val="22"/>
              </w:rPr>
              <w:t>External</w:t>
            </w:r>
          </w:p>
          <w:p w14:paraId="668C6694" w14:textId="77777777" w:rsidR="00B40C2C" w:rsidRPr="00685F6F" w:rsidRDefault="00B40C2C" w:rsidP="00B40C2C">
            <w:pPr>
              <w:numPr>
                <w:ilvl w:val="0"/>
                <w:numId w:val="24"/>
              </w:numPr>
              <w:spacing w:line="240" w:lineRule="auto"/>
              <w:ind w:left="360"/>
              <w:jc w:val="both"/>
              <w:rPr>
                <w:rFonts w:cs="Arial"/>
                <w:b/>
                <w:sz w:val="22"/>
                <w:szCs w:val="22"/>
              </w:rPr>
            </w:pPr>
            <w:r w:rsidRPr="00685F6F">
              <w:rPr>
                <w:rFonts w:cs="Arial"/>
                <w:sz w:val="22"/>
                <w:szCs w:val="22"/>
              </w:rPr>
              <w:t xml:space="preserve">Government departments, </w:t>
            </w:r>
          </w:p>
          <w:p w14:paraId="7E012899" w14:textId="77777777" w:rsidR="00B40C2C" w:rsidRDefault="00B40C2C" w:rsidP="00B40C2C">
            <w:pPr>
              <w:pStyle w:val="ListParagraph"/>
              <w:numPr>
                <w:ilvl w:val="0"/>
                <w:numId w:val="9"/>
              </w:numPr>
              <w:tabs>
                <w:tab w:val="num" w:pos="900"/>
              </w:tabs>
              <w:spacing w:line="240" w:lineRule="auto"/>
              <w:ind w:left="360"/>
              <w:contextualSpacing w:val="0"/>
              <w:jc w:val="both"/>
              <w:rPr>
                <w:rFonts w:cs="Arial"/>
                <w:sz w:val="22"/>
                <w:szCs w:val="22"/>
              </w:rPr>
            </w:pPr>
            <w:r w:rsidRPr="00685F6F">
              <w:rPr>
                <w:rFonts w:cs="Arial"/>
                <w:sz w:val="22"/>
                <w:szCs w:val="22"/>
              </w:rPr>
              <w:t>Banks, external auditors and other service providers</w:t>
            </w:r>
          </w:p>
          <w:p w14:paraId="2ACEF0C8" w14:textId="4EF23282" w:rsidR="00B40C2C" w:rsidRDefault="00B40C2C" w:rsidP="00B40C2C">
            <w:pPr>
              <w:pStyle w:val="ListParagraph"/>
              <w:numPr>
                <w:ilvl w:val="0"/>
                <w:numId w:val="9"/>
              </w:numPr>
              <w:tabs>
                <w:tab w:val="num" w:pos="900"/>
              </w:tabs>
              <w:spacing w:line="240" w:lineRule="auto"/>
              <w:ind w:left="360"/>
              <w:contextualSpacing w:val="0"/>
              <w:jc w:val="both"/>
              <w:rPr>
                <w:rFonts w:cs="Arial"/>
                <w:sz w:val="22"/>
                <w:szCs w:val="22"/>
              </w:rPr>
            </w:pPr>
            <w:r>
              <w:rPr>
                <w:rFonts w:cs="Arial"/>
                <w:sz w:val="22"/>
                <w:szCs w:val="22"/>
              </w:rPr>
              <w:t>Donors</w:t>
            </w:r>
          </w:p>
          <w:p w14:paraId="1E7CE87B" w14:textId="646FA9B8" w:rsidR="00B40C2C" w:rsidRPr="00685F6F" w:rsidRDefault="00B40C2C" w:rsidP="00B40C2C">
            <w:pPr>
              <w:pStyle w:val="ListParagraph"/>
              <w:numPr>
                <w:ilvl w:val="0"/>
                <w:numId w:val="9"/>
              </w:numPr>
              <w:tabs>
                <w:tab w:val="num" w:pos="900"/>
              </w:tabs>
              <w:spacing w:line="240" w:lineRule="auto"/>
              <w:ind w:left="360"/>
              <w:contextualSpacing w:val="0"/>
              <w:jc w:val="both"/>
              <w:rPr>
                <w:rFonts w:cs="Arial"/>
                <w:sz w:val="22"/>
                <w:szCs w:val="22"/>
              </w:rPr>
            </w:pPr>
            <w:r>
              <w:rPr>
                <w:rFonts w:cs="Arial"/>
                <w:sz w:val="22"/>
                <w:szCs w:val="22"/>
              </w:rPr>
              <w:t>Partners</w:t>
            </w:r>
          </w:p>
        </w:tc>
      </w:tr>
      <w:tr w:rsidR="00B40C2C" w:rsidRPr="00685F6F" w14:paraId="138E9A39" w14:textId="77777777" w:rsidTr="00E77436">
        <w:tc>
          <w:tcPr>
            <w:tcW w:w="2431" w:type="dxa"/>
            <w:shd w:val="clear" w:color="auto" w:fill="D9D9D9" w:themeFill="background1" w:themeFillShade="D9"/>
          </w:tcPr>
          <w:p w14:paraId="2F4FD682" w14:textId="77777777" w:rsidR="00B40C2C" w:rsidRPr="0065066C" w:rsidRDefault="00B40C2C" w:rsidP="00B40C2C">
            <w:pPr>
              <w:spacing w:before="60" w:line="276" w:lineRule="auto"/>
              <w:jc w:val="both"/>
              <w:rPr>
                <w:rFonts w:cs="Arial"/>
                <w:b/>
                <w:sz w:val="22"/>
                <w:szCs w:val="22"/>
              </w:rPr>
            </w:pPr>
            <w:r w:rsidRPr="0065066C">
              <w:rPr>
                <w:rFonts w:cs="Tahoma"/>
                <w:b/>
                <w:sz w:val="22"/>
                <w:szCs w:val="22"/>
              </w:rPr>
              <w:lastRenderedPageBreak/>
              <w:t>Role Competencies</w:t>
            </w:r>
          </w:p>
          <w:p w14:paraId="24E50E46" w14:textId="77777777" w:rsidR="00B40C2C" w:rsidRPr="0065066C" w:rsidRDefault="00B40C2C" w:rsidP="00B40C2C">
            <w:pPr>
              <w:spacing w:before="60" w:line="276" w:lineRule="auto"/>
              <w:jc w:val="both"/>
              <w:rPr>
                <w:rFonts w:cs="Arial"/>
                <w:b/>
                <w:sz w:val="22"/>
                <w:szCs w:val="22"/>
              </w:rPr>
            </w:pPr>
          </w:p>
          <w:p w14:paraId="02614D21" w14:textId="77777777" w:rsidR="00B40C2C" w:rsidRDefault="00B40C2C" w:rsidP="00B40C2C">
            <w:pPr>
              <w:spacing w:before="60" w:line="276" w:lineRule="auto"/>
              <w:jc w:val="both"/>
              <w:rPr>
                <w:rFonts w:cs="Arial"/>
                <w:b/>
                <w:sz w:val="22"/>
                <w:szCs w:val="22"/>
              </w:rPr>
            </w:pPr>
          </w:p>
          <w:p w14:paraId="69D89938" w14:textId="77777777" w:rsidR="00B40C2C" w:rsidRDefault="00B40C2C" w:rsidP="00B40C2C">
            <w:pPr>
              <w:spacing w:before="60" w:line="276" w:lineRule="auto"/>
              <w:jc w:val="both"/>
              <w:rPr>
                <w:rFonts w:cs="Arial"/>
                <w:b/>
                <w:sz w:val="22"/>
                <w:szCs w:val="22"/>
              </w:rPr>
            </w:pPr>
          </w:p>
          <w:p w14:paraId="357AD5F5" w14:textId="77777777" w:rsidR="00B40C2C" w:rsidRDefault="00B40C2C" w:rsidP="00B40C2C">
            <w:pPr>
              <w:spacing w:before="60" w:line="276" w:lineRule="auto"/>
              <w:jc w:val="both"/>
              <w:rPr>
                <w:rFonts w:cs="Arial"/>
                <w:b/>
                <w:sz w:val="22"/>
                <w:szCs w:val="22"/>
              </w:rPr>
            </w:pPr>
          </w:p>
          <w:p w14:paraId="71748833" w14:textId="77777777" w:rsidR="00B40C2C" w:rsidRPr="00685F6F" w:rsidRDefault="00B40C2C" w:rsidP="00B40C2C">
            <w:pPr>
              <w:spacing w:before="60" w:line="276" w:lineRule="auto"/>
              <w:jc w:val="both"/>
              <w:rPr>
                <w:rFonts w:cs="Arial"/>
                <w:b/>
                <w:sz w:val="22"/>
                <w:szCs w:val="22"/>
              </w:rPr>
            </w:pPr>
          </w:p>
        </w:tc>
        <w:tc>
          <w:tcPr>
            <w:tcW w:w="7198" w:type="dxa"/>
          </w:tcPr>
          <w:p w14:paraId="03B5EFFA" w14:textId="4E1A64A1" w:rsidR="00B40C2C" w:rsidRPr="009D0286" w:rsidRDefault="00B40C2C" w:rsidP="00B40C2C">
            <w:pPr>
              <w:numPr>
                <w:ilvl w:val="0"/>
                <w:numId w:val="23"/>
              </w:numPr>
              <w:spacing w:line="240" w:lineRule="auto"/>
              <w:ind w:left="360"/>
              <w:jc w:val="both"/>
              <w:rPr>
                <w:rFonts w:cs="Arial"/>
                <w:sz w:val="22"/>
                <w:szCs w:val="22"/>
              </w:rPr>
            </w:pPr>
            <w:r w:rsidRPr="009D0286">
              <w:rPr>
                <w:rFonts w:cs="Arial"/>
                <w:sz w:val="22"/>
                <w:szCs w:val="22"/>
              </w:rPr>
              <w:t>Excellent verbal, analytical, organisational and written skills</w:t>
            </w:r>
          </w:p>
          <w:p w14:paraId="6464BCAE" w14:textId="77777777" w:rsidR="000620BC" w:rsidRDefault="00B40C2C" w:rsidP="000620BC">
            <w:pPr>
              <w:numPr>
                <w:ilvl w:val="0"/>
                <w:numId w:val="23"/>
              </w:numPr>
              <w:spacing w:line="240" w:lineRule="auto"/>
              <w:ind w:left="360"/>
              <w:jc w:val="both"/>
              <w:rPr>
                <w:rFonts w:cs="Arial"/>
                <w:sz w:val="22"/>
                <w:szCs w:val="22"/>
              </w:rPr>
            </w:pPr>
            <w:r w:rsidRPr="009D0286">
              <w:rPr>
                <w:rFonts w:cs="Arial"/>
                <w:sz w:val="22"/>
                <w:szCs w:val="22"/>
              </w:rPr>
              <w:t>People management skills</w:t>
            </w:r>
          </w:p>
          <w:p w14:paraId="3A6F9BEE" w14:textId="77777777" w:rsidR="000620BC" w:rsidRDefault="000620BC" w:rsidP="000620BC">
            <w:pPr>
              <w:numPr>
                <w:ilvl w:val="0"/>
                <w:numId w:val="23"/>
              </w:numPr>
              <w:spacing w:line="240" w:lineRule="auto"/>
              <w:ind w:left="360"/>
              <w:jc w:val="both"/>
              <w:rPr>
                <w:rFonts w:cs="Arial"/>
                <w:sz w:val="22"/>
                <w:szCs w:val="22"/>
              </w:rPr>
            </w:pPr>
            <w:r w:rsidRPr="000620BC">
              <w:rPr>
                <w:rFonts w:cs="Arial"/>
                <w:sz w:val="22"/>
                <w:szCs w:val="22"/>
              </w:rPr>
              <w:t xml:space="preserve">Experience of managing donor funds and contracts, as well as an understanding of donor regulations. </w:t>
            </w:r>
          </w:p>
          <w:p w14:paraId="114238C3" w14:textId="35EC0459" w:rsidR="000620BC" w:rsidRPr="000620BC" w:rsidRDefault="000620BC" w:rsidP="000620BC">
            <w:pPr>
              <w:numPr>
                <w:ilvl w:val="0"/>
                <w:numId w:val="23"/>
              </w:numPr>
              <w:spacing w:line="240" w:lineRule="auto"/>
              <w:ind w:left="360"/>
              <w:jc w:val="both"/>
              <w:rPr>
                <w:rFonts w:cs="Arial"/>
                <w:sz w:val="22"/>
                <w:szCs w:val="22"/>
              </w:rPr>
            </w:pPr>
            <w:r w:rsidRPr="000620BC">
              <w:rPr>
                <w:rFonts w:cs="Arial"/>
                <w:sz w:val="22"/>
                <w:szCs w:val="22"/>
              </w:rPr>
              <w:t>Demonstrated experience and skill with budget preparation and analysis, financial reporting preparation and presentation and the proven ability to translate technical financial data into informative reports.</w:t>
            </w:r>
          </w:p>
          <w:p w14:paraId="7874D9D3" w14:textId="77777777" w:rsidR="00B40C2C" w:rsidRPr="009D0286" w:rsidRDefault="00B40C2C" w:rsidP="00B40C2C">
            <w:pPr>
              <w:numPr>
                <w:ilvl w:val="0"/>
                <w:numId w:val="23"/>
              </w:numPr>
              <w:spacing w:line="240" w:lineRule="auto"/>
              <w:ind w:left="360"/>
              <w:jc w:val="both"/>
              <w:rPr>
                <w:rFonts w:cs="Arial"/>
                <w:sz w:val="22"/>
                <w:szCs w:val="22"/>
              </w:rPr>
            </w:pPr>
            <w:r w:rsidRPr="009D0286">
              <w:rPr>
                <w:rFonts w:cs="Arial"/>
                <w:sz w:val="22"/>
                <w:szCs w:val="22"/>
              </w:rPr>
              <w:t>Proactive and motivated with a strong commitment to Self Help Africa’s vision, mission and values</w:t>
            </w:r>
          </w:p>
          <w:p w14:paraId="2DE6CE87" w14:textId="77777777" w:rsidR="000620BC" w:rsidRDefault="00F11578" w:rsidP="000620BC">
            <w:pPr>
              <w:numPr>
                <w:ilvl w:val="0"/>
                <w:numId w:val="23"/>
              </w:numPr>
              <w:spacing w:line="240" w:lineRule="auto"/>
              <w:ind w:left="360"/>
              <w:jc w:val="both"/>
              <w:rPr>
                <w:rFonts w:cs="Arial"/>
                <w:sz w:val="22"/>
                <w:szCs w:val="22"/>
              </w:rPr>
            </w:pPr>
            <w:r>
              <w:rPr>
                <w:rFonts w:cs="Arial"/>
                <w:sz w:val="22"/>
                <w:szCs w:val="22"/>
              </w:rPr>
              <w:t>Excellent ICT skills, including advanced proficiency in MS Office and accounting software.</w:t>
            </w:r>
          </w:p>
          <w:p w14:paraId="7959E515" w14:textId="2C7ADB72" w:rsidR="000620BC" w:rsidRPr="000620BC" w:rsidRDefault="000620BC" w:rsidP="000620BC">
            <w:pPr>
              <w:numPr>
                <w:ilvl w:val="0"/>
                <w:numId w:val="23"/>
              </w:numPr>
              <w:spacing w:line="240" w:lineRule="auto"/>
              <w:ind w:left="360"/>
              <w:jc w:val="both"/>
              <w:rPr>
                <w:rFonts w:cs="Arial"/>
                <w:sz w:val="22"/>
                <w:szCs w:val="22"/>
              </w:rPr>
            </w:pPr>
            <w:r w:rsidRPr="000620BC">
              <w:rPr>
                <w:rFonts w:cs="Arial"/>
                <w:sz w:val="22"/>
                <w:szCs w:val="22"/>
              </w:rPr>
              <w:t>Experience of undertaking risk assessments, internal audits and/or assessing internal controls</w:t>
            </w:r>
          </w:p>
          <w:p w14:paraId="2A01228C" w14:textId="73BE10B5" w:rsidR="000D7E8B" w:rsidRDefault="000D7E8B" w:rsidP="00B40C2C">
            <w:pPr>
              <w:numPr>
                <w:ilvl w:val="0"/>
                <w:numId w:val="23"/>
              </w:numPr>
              <w:spacing w:line="240" w:lineRule="auto"/>
              <w:ind w:left="360"/>
              <w:jc w:val="both"/>
              <w:rPr>
                <w:rFonts w:cs="Arial"/>
                <w:sz w:val="22"/>
                <w:szCs w:val="22"/>
              </w:rPr>
            </w:pPr>
            <w:r>
              <w:rPr>
                <w:rFonts w:cs="Arial"/>
                <w:sz w:val="22"/>
                <w:szCs w:val="22"/>
              </w:rPr>
              <w:t xml:space="preserve">Strong analytical and reporting capabilities </w:t>
            </w:r>
          </w:p>
          <w:p w14:paraId="7EC71F8E" w14:textId="4860208D" w:rsidR="00F11578" w:rsidRDefault="00F11578" w:rsidP="00B40C2C">
            <w:pPr>
              <w:numPr>
                <w:ilvl w:val="0"/>
                <w:numId w:val="23"/>
              </w:numPr>
              <w:spacing w:line="240" w:lineRule="auto"/>
              <w:ind w:left="360"/>
              <w:jc w:val="both"/>
              <w:rPr>
                <w:rFonts w:cs="Arial"/>
                <w:sz w:val="22"/>
                <w:szCs w:val="22"/>
              </w:rPr>
            </w:pPr>
            <w:r>
              <w:rPr>
                <w:rFonts w:cs="Arial"/>
                <w:sz w:val="22"/>
                <w:szCs w:val="22"/>
              </w:rPr>
              <w:t>Can-do attitude.</w:t>
            </w:r>
          </w:p>
          <w:p w14:paraId="0E29A9A3" w14:textId="4BFB2417" w:rsidR="00F11578" w:rsidRPr="009D0286" w:rsidRDefault="00F11578" w:rsidP="00B40C2C">
            <w:pPr>
              <w:numPr>
                <w:ilvl w:val="0"/>
                <w:numId w:val="23"/>
              </w:numPr>
              <w:spacing w:line="240" w:lineRule="auto"/>
              <w:ind w:left="360"/>
              <w:jc w:val="both"/>
              <w:rPr>
                <w:rFonts w:cs="Arial"/>
                <w:sz w:val="22"/>
                <w:szCs w:val="22"/>
              </w:rPr>
            </w:pPr>
            <w:r>
              <w:rPr>
                <w:rFonts w:cs="Arial"/>
                <w:sz w:val="22"/>
                <w:szCs w:val="22"/>
              </w:rPr>
              <w:t>Outside the box thinker</w:t>
            </w:r>
          </w:p>
          <w:p w14:paraId="1E99F667" w14:textId="580CB2D7" w:rsidR="00B40C2C" w:rsidRPr="00685F6F" w:rsidRDefault="00B40C2C" w:rsidP="00B40C2C">
            <w:pPr>
              <w:autoSpaceDE w:val="0"/>
              <w:autoSpaceDN w:val="0"/>
              <w:adjustRightInd w:val="0"/>
              <w:spacing w:before="60" w:after="60" w:line="240" w:lineRule="auto"/>
              <w:rPr>
                <w:rFonts w:cs="Arial"/>
                <w:b/>
                <w:sz w:val="22"/>
                <w:szCs w:val="22"/>
              </w:rPr>
            </w:pPr>
            <w:r w:rsidRPr="009D0286">
              <w:rPr>
                <w:rFonts w:cs="Arial"/>
                <w:sz w:val="22"/>
                <w:szCs w:val="22"/>
              </w:rPr>
              <w:t>Attention to detail and the ability to produce timely and accurate financial reports</w:t>
            </w:r>
          </w:p>
        </w:tc>
      </w:tr>
      <w:tr w:rsidR="00B40C2C" w:rsidRPr="00685F6F" w14:paraId="5EF0EF02" w14:textId="77777777" w:rsidTr="0065066C">
        <w:tc>
          <w:tcPr>
            <w:tcW w:w="2431" w:type="dxa"/>
            <w:shd w:val="clear" w:color="auto" w:fill="D9D9D9" w:themeFill="background1" w:themeFillShade="D9"/>
          </w:tcPr>
          <w:p w14:paraId="2598C3C9" w14:textId="77777777" w:rsidR="00B40C2C" w:rsidRPr="00685F6F" w:rsidRDefault="00B40C2C" w:rsidP="00B40C2C">
            <w:pPr>
              <w:spacing w:before="60" w:after="60" w:line="240" w:lineRule="auto"/>
              <w:jc w:val="center"/>
              <w:rPr>
                <w:rFonts w:cs="Arial"/>
                <w:b/>
                <w:sz w:val="22"/>
                <w:szCs w:val="22"/>
              </w:rPr>
            </w:pPr>
            <w:r w:rsidRPr="00685F6F">
              <w:rPr>
                <w:rFonts w:cs="Arial"/>
                <w:b/>
                <w:sz w:val="22"/>
                <w:szCs w:val="22"/>
              </w:rPr>
              <w:t>Knowledge and Experience</w:t>
            </w:r>
          </w:p>
        </w:tc>
        <w:tc>
          <w:tcPr>
            <w:tcW w:w="7198" w:type="dxa"/>
          </w:tcPr>
          <w:p w14:paraId="709BCFA2" w14:textId="77777777" w:rsidR="00B40C2C" w:rsidRPr="00685F6F" w:rsidRDefault="00B40C2C" w:rsidP="00B40C2C">
            <w:pPr>
              <w:numPr>
                <w:ilvl w:val="0"/>
                <w:numId w:val="39"/>
              </w:numPr>
              <w:spacing w:line="240" w:lineRule="auto"/>
              <w:jc w:val="both"/>
              <w:rPr>
                <w:rFonts w:cs="Arial"/>
                <w:sz w:val="22"/>
                <w:szCs w:val="22"/>
              </w:rPr>
            </w:pPr>
            <w:r w:rsidRPr="00685F6F">
              <w:rPr>
                <w:rFonts w:cs="Arial"/>
                <w:sz w:val="22"/>
                <w:szCs w:val="22"/>
              </w:rPr>
              <w:t>Minimum of BA Degree in Accounting/ Finance or related fields from recognised university.</w:t>
            </w:r>
          </w:p>
          <w:p w14:paraId="0F9D196D" w14:textId="77777777" w:rsidR="00B40C2C" w:rsidRDefault="00B40C2C" w:rsidP="00B40C2C">
            <w:pPr>
              <w:numPr>
                <w:ilvl w:val="0"/>
                <w:numId w:val="39"/>
              </w:numPr>
              <w:spacing w:line="240" w:lineRule="auto"/>
              <w:jc w:val="both"/>
              <w:rPr>
                <w:rFonts w:cs="Arial"/>
                <w:sz w:val="22"/>
                <w:szCs w:val="22"/>
              </w:rPr>
            </w:pPr>
            <w:r w:rsidRPr="00685F6F">
              <w:rPr>
                <w:rFonts w:cs="Arial"/>
                <w:sz w:val="22"/>
                <w:szCs w:val="22"/>
              </w:rPr>
              <w:t>Minimum of 15 years practical experience of which at least 5 years is at a senior management level, preferably in a mid to large international NGO.</w:t>
            </w:r>
          </w:p>
          <w:p w14:paraId="24795CFC" w14:textId="0CA621DC" w:rsidR="000D7E8B" w:rsidRPr="00685F6F" w:rsidRDefault="000D7E8B" w:rsidP="00B40C2C">
            <w:pPr>
              <w:numPr>
                <w:ilvl w:val="0"/>
                <w:numId w:val="39"/>
              </w:numPr>
              <w:spacing w:line="240" w:lineRule="auto"/>
              <w:jc w:val="both"/>
              <w:rPr>
                <w:rFonts w:cs="Arial"/>
                <w:sz w:val="22"/>
                <w:szCs w:val="22"/>
              </w:rPr>
            </w:pPr>
            <w:r>
              <w:rPr>
                <w:rFonts w:cs="Arial"/>
                <w:sz w:val="22"/>
                <w:szCs w:val="22"/>
              </w:rPr>
              <w:t xml:space="preserve">Knowledge of INGO sector best practices </w:t>
            </w:r>
          </w:p>
        </w:tc>
      </w:tr>
      <w:tr w:rsidR="00B40C2C" w:rsidRPr="00685F6F" w14:paraId="348EBCE6" w14:textId="77777777" w:rsidTr="00E77436">
        <w:tc>
          <w:tcPr>
            <w:tcW w:w="2431" w:type="dxa"/>
            <w:shd w:val="clear" w:color="auto" w:fill="D9D9D9" w:themeFill="background1" w:themeFillShade="D9"/>
          </w:tcPr>
          <w:p w14:paraId="5745762D" w14:textId="330E6B9C" w:rsidR="00B40C2C" w:rsidRPr="00685F6F" w:rsidRDefault="00B40C2C" w:rsidP="00B40C2C">
            <w:pPr>
              <w:spacing w:before="60" w:line="276" w:lineRule="auto"/>
              <w:jc w:val="both"/>
              <w:rPr>
                <w:rFonts w:cs="Arial"/>
                <w:b/>
                <w:sz w:val="22"/>
                <w:szCs w:val="22"/>
              </w:rPr>
            </w:pPr>
            <w:r w:rsidRPr="00685F6F">
              <w:rPr>
                <w:rFonts w:cs="Arial"/>
                <w:b/>
                <w:sz w:val="22"/>
                <w:szCs w:val="22"/>
              </w:rPr>
              <w:t>Qualifications/Other Requirements</w:t>
            </w:r>
          </w:p>
        </w:tc>
        <w:tc>
          <w:tcPr>
            <w:tcW w:w="7198" w:type="dxa"/>
          </w:tcPr>
          <w:p w14:paraId="6E33CC9D" w14:textId="58B72ECF" w:rsidR="00B40C2C" w:rsidRPr="00FD5CB0" w:rsidRDefault="00B40C2C" w:rsidP="00B40C2C">
            <w:pPr>
              <w:pStyle w:val="ListParagraph"/>
              <w:numPr>
                <w:ilvl w:val="0"/>
                <w:numId w:val="35"/>
              </w:numPr>
              <w:spacing w:before="60" w:after="60" w:line="240" w:lineRule="auto"/>
              <w:jc w:val="both"/>
              <w:rPr>
                <w:rFonts w:cs="Arial"/>
                <w:b/>
                <w:bCs/>
                <w:sz w:val="22"/>
                <w:szCs w:val="22"/>
              </w:rPr>
            </w:pPr>
            <w:r w:rsidRPr="00FD5CB0">
              <w:rPr>
                <w:rFonts w:cs="Arial"/>
                <w:b/>
                <w:bCs/>
                <w:sz w:val="22"/>
                <w:szCs w:val="22"/>
              </w:rPr>
              <w:t>Essential</w:t>
            </w:r>
          </w:p>
          <w:p w14:paraId="543D8963" w14:textId="77777777" w:rsidR="00B40C2C" w:rsidRPr="00685F6F" w:rsidRDefault="00B40C2C" w:rsidP="00B40C2C">
            <w:pPr>
              <w:numPr>
                <w:ilvl w:val="0"/>
                <w:numId w:val="23"/>
              </w:numPr>
              <w:spacing w:line="240" w:lineRule="auto"/>
              <w:ind w:left="360"/>
              <w:jc w:val="both"/>
              <w:rPr>
                <w:rFonts w:cs="Arial"/>
                <w:sz w:val="22"/>
                <w:szCs w:val="22"/>
              </w:rPr>
            </w:pPr>
            <w:r w:rsidRPr="00685F6F">
              <w:rPr>
                <w:rFonts w:cs="Arial"/>
                <w:sz w:val="22"/>
                <w:szCs w:val="22"/>
              </w:rPr>
              <w:t>Internationally recognized Accounting Qualification (CA, ACCA, CIMA, CPA)</w:t>
            </w:r>
          </w:p>
          <w:p w14:paraId="57CC7999" w14:textId="77777777" w:rsidR="00B40C2C" w:rsidRPr="00685F6F" w:rsidRDefault="00B40C2C" w:rsidP="00B40C2C">
            <w:pPr>
              <w:numPr>
                <w:ilvl w:val="0"/>
                <w:numId w:val="23"/>
              </w:numPr>
              <w:spacing w:line="240" w:lineRule="auto"/>
              <w:ind w:left="360"/>
              <w:jc w:val="both"/>
              <w:rPr>
                <w:rFonts w:cs="Arial"/>
                <w:sz w:val="22"/>
                <w:szCs w:val="22"/>
              </w:rPr>
            </w:pPr>
            <w:r w:rsidRPr="00685F6F">
              <w:rPr>
                <w:rFonts w:cs="Arial"/>
                <w:sz w:val="22"/>
                <w:szCs w:val="22"/>
              </w:rPr>
              <w:t xml:space="preserve">Strong technical abilities and up to date knowledge of Generally Accepted Accounting Principles </w:t>
            </w:r>
          </w:p>
          <w:p w14:paraId="74E4D19E" w14:textId="77777777" w:rsidR="00B40C2C" w:rsidRPr="00685F6F" w:rsidRDefault="00B40C2C" w:rsidP="00B40C2C">
            <w:pPr>
              <w:numPr>
                <w:ilvl w:val="0"/>
                <w:numId w:val="23"/>
              </w:numPr>
              <w:spacing w:line="240" w:lineRule="auto"/>
              <w:ind w:left="360"/>
              <w:jc w:val="both"/>
              <w:rPr>
                <w:rFonts w:cs="Arial"/>
                <w:sz w:val="22"/>
                <w:szCs w:val="22"/>
              </w:rPr>
            </w:pPr>
            <w:r w:rsidRPr="00685F6F">
              <w:rPr>
                <w:rFonts w:cs="Arial"/>
                <w:sz w:val="22"/>
                <w:szCs w:val="22"/>
              </w:rPr>
              <w:t>Experience in the preparation and review of management accounts and the ability to critically analyse a trial balance</w:t>
            </w:r>
          </w:p>
          <w:p w14:paraId="094A809B" w14:textId="77777777" w:rsidR="00B40C2C" w:rsidRPr="00685F6F" w:rsidRDefault="00B40C2C" w:rsidP="00B40C2C">
            <w:pPr>
              <w:numPr>
                <w:ilvl w:val="0"/>
                <w:numId w:val="23"/>
              </w:numPr>
              <w:spacing w:line="240" w:lineRule="auto"/>
              <w:ind w:left="360"/>
              <w:jc w:val="both"/>
              <w:rPr>
                <w:rFonts w:cs="Arial"/>
                <w:sz w:val="22"/>
                <w:szCs w:val="22"/>
              </w:rPr>
            </w:pPr>
            <w:r w:rsidRPr="00685F6F">
              <w:rPr>
                <w:rFonts w:cs="Arial"/>
                <w:sz w:val="22"/>
                <w:szCs w:val="22"/>
              </w:rPr>
              <w:t>Experience of managing donor funds and contracts</w:t>
            </w:r>
          </w:p>
          <w:p w14:paraId="0A34647F" w14:textId="18CA0C03" w:rsidR="00B40C2C" w:rsidRPr="00685F6F" w:rsidRDefault="00B40C2C" w:rsidP="00B40C2C">
            <w:pPr>
              <w:numPr>
                <w:ilvl w:val="0"/>
                <w:numId w:val="23"/>
              </w:numPr>
              <w:spacing w:line="240" w:lineRule="auto"/>
              <w:ind w:left="360"/>
              <w:jc w:val="both"/>
              <w:rPr>
                <w:rFonts w:cs="Arial"/>
                <w:sz w:val="22"/>
                <w:szCs w:val="22"/>
              </w:rPr>
            </w:pPr>
            <w:r w:rsidRPr="00685F6F">
              <w:rPr>
                <w:rFonts w:cs="Arial"/>
                <w:sz w:val="22"/>
                <w:szCs w:val="22"/>
              </w:rPr>
              <w:t>Experience in the preparation of year-end financial statements and managing annual external audits</w:t>
            </w:r>
          </w:p>
          <w:p w14:paraId="170019BB" w14:textId="77777777" w:rsidR="00B40C2C" w:rsidRPr="00685F6F" w:rsidRDefault="00B40C2C" w:rsidP="00B40C2C">
            <w:pPr>
              <w:numPr>
                <w:ilvl w:val="0"/>
                <w:numId w:val="23"/>
              </w:numPr>
              <w:spacing w:line="240" w:lineRule="auto"/>
              <w:ind w:left="360"/>
              <w:jc w:val="both"/>
              <w:rPr>
                <w:rFonts w:cs="Arial"/>
                <w:sz w:val="22"/>
                <w:szCs w:val="22"/>
              </w:rPr>
            </w:pPr>
            <w:r w:rsidRPr="00685F6F">
              <w:rPr>
                <w:rFonts w:cs="Arial"/>
                <w:sz w:val="22"/>
                <w:szCs w:val="22"/>
              </w:rPr>
              <w:t>Experience of managing, training and supporting staff</w:t>
            </w:r>
          </w:p>
          <w:p w14:paraId="79E7DA3F" w14:textId="0FDD6965" w:rsidR="00B40C2C" w:rsidRPr="00FD5CB0" w:rsidRDefault="00B40C2C" w:rsidP="00B40C2C">
            <w:pPr>
              <w:pStyle w:val="ListParagraph"/>
              <w:numPr>
                <w:ilvl w:val="0"/>
                <w:numId w:val="35"/>
              </w:numPr>
              <w:spacing w:before="240" w:after="60" w:line="240" w:lineRule="auto"/>
              <w:jc w:val="both"/>
              <w:rPr>
                <w:rFonts w:cs="Arial"/>
                <w:bCs/>
                <w:sz w:val="22"/>
                <w:szCs w:val="22"/>
              </w:rPr>
            </w:pPr>
            <w:r w:rsidRPr="00FD5CB0">
              <w:rPr>
                <w:rFonts w:cs="Arial"/>
                <w:b/>
                <w:bCs/>
                <w:sz w:val="22"/>
                <w:szCs w:val="22"/>
              </w:rPr>
              <w:t>Desirable</w:t>
            </w:r>
          </w:p>
          <w:p w14:paraId="4EAC8F62" w14:textId="77777777" w:rsidR="00B40C2C" w:rsidRPr="00685F6F" w:rsidRDefault="00B40C2C" w:rsidP="00B40C2C">
            <w:pPr>
              <w:numPr>
                <w:ilvl w:val="0"/>
                <w:numId w:val="23"/>
              </w:numPr>
              <w:spacing w:line="240" w:lineRule="auto"/>
              <w:ind w:left="360"/>
              <w:jc w:val="both"/>
              <w:rPr>
                <w:rFonts w:cs="Arial"/>
                <w:sz w:val="22"/>
                <w:szCs w:val="22"/>
              </w:rPr>
            </w:pPr>
            <w:r w:rsidRPr="00685F6F">
              <w:rPr>
                <w:rFonts w:cs="Arial"/>
                <w:sz w:val="22"/>
                <w:szCs w:val="22"/>
              </w:rPr>
              <w:t>Willingness to travel nationally and internationally</w:t>
            </w:r>
          </w:p>
          <w:p w14:paraId="0969C346" w14:textId="77777777" w:rsidR="00B40C2C" w:rsidRDefault="00B40C2C" w:rsidP="00B40C2C">
            <w:pPr>
              <w:numPr>
                <w:ilvl w:val="0"/>
                <w:numId w:val="23"/>
              </w:numPr>
              <w:spacing w:line="240" w:lineRule="auto"/>
              <w:ind w:left="360"/>
              <w:jc w:val="both"/>
              <w:rPr>
                <w:rFonts w:cs="Arial"/>
                <w:sz w:val="22"/>
                <w:szCs w:val="22"/>
              </w:rPr>
            </w:pPr>
            <w:r w:rsidRPr="00685F6F">
              <w:rPr>
                <w:rFonts w:cs="Arial"/>
                <w:sz w:val="22"/>
                <w:szCs w:val="22"/>
              </w:rPr>
              <w:t>Experience working with partner organisations</w:t>
            </w:r>
          </w:p>
          <w:p w14:paraId="1ED38B2B" w14:textId="2253F1A3" w:rsidR="00B40C2C" w:rsidRPr="00FD5CB0" w:rsidRDefault="00B40C2C" w:rsidP="00B40C2C">
            <w:pPr>
              <w:numPr>
                <w:ilvl w:val="0"/>
                <w:numId w:val="23"/>
              </w:numPr>
              <w:spacing w:line="240" w:lineRule="auto"/>
              <w:ind w:left="360"/>
              <w:jc w:val="both"/>
              <w:rPr>
                <w:rFonts w:cs="Arial"/>
                <w:sz w:val="22"/>
                <w:szCs w:val="22"/>
              </w:rPr>
            </w:pPr>
            <w:r w:rsidRPr="00FD5CB0">
              <w:rPr>
                <w:rFonts w:cs="Arial"/>
                <w:sz w:val="22"/>
                <w:szCs w:val="22"/>
              </w:rPr>
              <w:t>Experience of undertaking risk assessments, internal audits and/or assessing internal controls</w:t>
            </w:r>
          </w:p>
        </w:tc>
      </w:tr>
      <w:tr w:rsidR="00B40C2C" w:rsidRPr="00685F6F" w14:paraId="0BEA4B1C" w14:textId="77777777" w:rsidTr="0030053A">
        <w:tc>
          <w:tcPr>
            <w:tcW w:w="9629" w:type="dxa"/>
            <w:gridSpan w:val="2"/>
            <w:shd w:val="clear" w:color="auto" w:fill="D9D9D9" w:themeFill="background1" w:themeFillShade="D9"/>
          </w:tcPr>
          <w:p w14:paraId="314A8DCB" w14:textId="77777777" w:rsidR="00B40C2C" w:rsidRDefault="00B40C2C" w:rsidP="00B40C2C">
            <w:pPr>
              <w:widowControl w:val="0"/>
              <w:autoSpaceDE w:val="0"/>
              <w:autoSpaceDN w:val="0"/>
              <w:adjustRightInd w:val="0"/>
              <w:jc w:val="both"/>
              <w:rPr>
                <w:rStyle w:val="Emphasis"/>
                <w:rFonts w:cs="Arial"/>
                <w:color w:val="4D4D4D"/>
                <w:bdr w:val="none" w:sz="0" w:space="0" w:color="auto" w:frame="1"/>
                <w:shd w:val="clear" w:color="auto" w:fill="FFFFFF"/>
              </w:rPr>
            </w:pPr>
            <w:r w:rsidRPr="00A866C4">
              <w:rPr>
                <w:rStyle w:val="Emphasis"/>
                <w:rFonts w:cs="Arial"/>
                <w:color w:val="4D4D4D"/>
                <w:bdr w:val="none" w:sz="0" w:space="0" w:color="auto" w:frame="1"/>
                <w:shd w:val="clear" w:color="auto" w:fill="FFFFFF"/>
              </w:rPr>
              <w:t xml:space="preserve">Any candidate offered a job with Self Help Africa will be expected to sign Self </w:t>
            </w:r>
            <w:r w:rsidRPr="0093599A">
              <w:rPr>
                <w:rStyle w:val="Emphasis"/>
                <w:rFonts w:cs="Arial"/>
                <w:color w:val="4D4D4D"/>
                <w:bdr w:val="none" w:sz="0" w:space="0" w:color="auto" w:frame="1"/>
                <w:shd w:val="clear" w:color="auto" w:fill="FFFFFF"/>
              </w:rPr>
              <w:t>H</w:t>
            </w:r>
            <w:r w:rsidRPr="00A866C4">
              <w:rPr>
                <w:rStyle w:val="Emphasis"/>
                <w:rFonts w:cs="Arial"/>
                <w:color w:val="4D4D4D"/>
                <w:bdr w:val="none" w:sz="0" w:space="0" w:color="auto" w:frame="1"/>
                <w:shd w:val="clear" w:color="auto" w:fill="FFFFFF"/>
              </w:rPr>
              <w:t>elp Africa’s Safeguarding Policies and Code of Conduct as an appendix to their contract of employment and agree to conduct themselves in accordance with the provisions of these documents. Specific roles may require police vetting.</w:t>
            </w:r>
          </w:p>
          <w:p w14:paraId="2B2D823E" w14:textId="77777777" w:rsidR="00B40C2C" w:rsidRPr="00FD5CB0" w:rsidRDefault="00B40C2C" w:rsidP="00B40C2C">
            <w:pPr>
              <w:pStyle w:val="ListParagraph"/>
              <w:spacing w:before="60" w:after="60" w:line="240" w:lineRule="auto"/>
              <w:jc w:val="both"/>
              <w:rPr>
                <w:rFonts w:cs="Arial"/>
                <w:b/>
                <w:bCs/>
                <w:sz w:val="22"/>
                <w:szCs w:val="22"/>
              </w:rPr>
            </w:pPr>
          </w:p>
        </w:tc>
      </w:tr>
    </w:tbl>
    <w:p w14:paraId="13C323FC" w14:textId="55C25C20" w:rsidR="00A310F8" w:rsidRPr="00685F6F" w:rsidRDefault="00BB2FF2" w:rsidP="00A310F8">
      <w:pPr>
        <w:spacing w:line="276" w:lineRule="auto"/>
        <w:jc w:val="both"/>
        <w:rPr>
          <w:rFonts w:cs="Arial"/>
          <w:b/>
          <w:noProof/>
          <w:sz w:val="22"/>
          <w:szCs w:val="22"/>
        </w:rPr>
      </w:pPr>
      <w:r w:rsidRPr="00685F6F">
        <w:rPr>
          <w:rFonts w:cs="Arial"/>
          <w:b/>
          <w:noProof/>
          <w:sz w:val="22"/>
          <w:szCs w:val="22"/>
        </w:rPr>
        <w:t xml:space="preserve"> </w:t>
      </w:r>
    </w:p>
    <w:sectPr w:rsidR="00A310F8" w:rsidRPr="00685F6F" w:rsidSect="000B232A">
      <w:headerReference w:type="default" r:id="rId9"/>
      <w:footerReference w:type="even" r:id="rId10"/>
      <w:footerReference w:type="default" r:id="rId11"/>
      <w:pgSz w:w="11907" w:h="16840" w:code="9"/>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06A41" w14:textId="77777777" w:rsidR="003F119C" w:rsidRDefault="003F119C">
      <w:r>
        <w:separator/>
      </w:r>
    </w:p>
  </w:endnote>
  <w:endnote w:type="continuationSeparator" w:id="0">
    <w:p w14:paraId="3B3F5A4A" w14:textId="77777777" w:rsidR="003F119C" w:rsidRDefault="003F1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Arial"/>
    <w:charset w:val="00"/>
    <w:family w:val="auto"/>
    <w:pitch w:val="variable"/>
    <w:sig w:usb0="00000001"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Narrow">
    <w:altName w:val="Arial"/>
    <w:panose1 w:val="00000000000000000000"/>
    <w:charset w:val="00"/>
    <w:family w:val="roman"/>
    <w:notTrueType/>
    <w:pitch w:val="default"/>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5D522" w14:textId="77777777" w:rsidR="003B666D" w:rsidRDefault="00740DD1" w:rsidP="006540A6">
    <w:pPr>
      <w:pStyle w:val="Footer"/>
      <w:framePr w:wrap="around" w:vAnchor="text" w:hAnchor="margin" w:xAlign="right" w:y="1"/>
      <w:rPr>
        <w:rStyle w:val="PageNumber"/>
      </w:rPr>
    </w:pPr>
    <w:r>
      <w:rPr>
        <w:rStyle w:val="PageNumber"/>
      </w:rPr>
      <w:fldChar w:fldCharType="begin"/>
    </w:r>
    <w:r w:rsidR="003B666D">
      <w:rPr>
        <w:rStyle w:val="PageNumber"/>
      </w:rPr>
      <w:instrText xml:space="preserve">PAGE  </w:instrText>
    </w:r>
    <w:r>
      <w:rPr>
        <w:rStyle w:val="PageNumber"/>
      </w:rPr>
      <w:fldChar w:fldCharType="end"/>
    </w:r>
  </w:p>
  <w:p w14:paraId="596E567C" w14:textId="77777777" w:rsidR="003B666D" w:rsidRDefault="003B666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83E88" w14:textId="77777777" w:rsidR="003B666D" w:rsidRDefault="003B666D" w:rsidP="003E6B2C">
    <w:pPr>
      <w:pStyle w:val="Footer"/>
      <w:tabs>
        <w:tab w:val="clear" w:pos="4153"/>
        <w:tab w:val="clear" w:pos="8306"/>
        <w:tab w:val="right" w:pos="8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1D21D" w14:textId="77777777" w:rsidR="003F119C" w:rsidRDefault="003F119C">
      <w:r>
        <w:separator/>
      </w:r>
    </w:p>
  </w:footnote>
  <w:footnote w:type="continuationSeparator" w:id="0">
    <w:p w14:paraId="41F39477" w14:textId="77777777" w:rsidR="003F119C" w:rsidRDefault="003F1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EF61B" w14:textId="77777777" w:rsidR="003B666D" w:rsidRPr="00EF5097" w:rsidRDefault="00DB7386" w:rsidP="00EF5097">
    <w:pPr>
      <w:pStyle w:val="Header"/>
    </w:pPr>
    <w:r>
      <w:rPr>
        <w:noProof/>
        <w:lang w:val="en-US"/>
      </w:rPr>
      <w:drawing>
        <wp:inline distT="0" distB="0" distL="0" distR="0" wp14:anchorId="09C1BF04" wp14:editId="68C9B8EB">
          <wp:extent cx="4476750" cy="2671445"/>
          <wp:effectExtent l="19050" t="0" r="0" b="0"/>
          <wp:docPr id="1" name="Picture 1" descr="gorta_sha_locku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rta_sha_lockup_CMYK"/>
                  <pic:cNvPicPr>
                    <a:picLocks noChangeAspect="1" noChangeArrowheads="1"/>
                  </pic:cNvPicPr>
                </pic:nvPicPr>
                <pic:blipFill>
                  <a:blip r:embed="rId1"/>
                  <a:srcRect/>
                  <a:stretch>
                    <a:fillRect/>
                  </a:stretch>
                </pic:blipFill>
                <pic:spPr bwMode="auto">
                  <a:xfrm>
                    <a:off x="0" y="0"/>
                    <a:ext cx="4476750" cy="267144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F2D08"/>
    <w:multiLevelType w:val="hybridMultilevel"/>
    <w:tmpl w:val="7870D0EC"/>
    <w:lvl w:ilvl="0" w:tplc="5204C3E6">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8B3385"/>
    <w:multiLevelType w:val="hybridMultilevel"/>
    <w:tmpl w:val="C6C870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07E5C"/>
    <w:multiLevelType w:val="hybridMultilevel"/>
    <w:tmpl w:val="CF988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600F2"/>
    <w:multiLevelType w:val="hybridMultilevel"/>
    <w:tmpl w:val="985224C0"/>
    <w:lvl w:ilvl="0" w:tplc="00010409">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0A7E2911"/>
    <w:multiLevelType w:val="hybridMultilevel"/>
    <w:tmpl w:val="4AA06C52"/>
    <w:lvl w:ilvl="0" w:tplc="57BA15D2">
      <w:start w:val="1"/>
      <w:numFmt w:val="lowerLetter"/>
      <w:lvlText w:val="%1."/>
      <w:lvlJc w:val="left"/>
      <w:pPr>
        <w:ind w:left="360" w:hanging="360"/>
      </w:pPr>
      <w:rPr>
        <w:rFont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F0D83"/>
    <w:multiLevelType w:val="hybridMultilevel"/>
    <w:tmpl w:val="2BAE1DC8"/>
    <w:lvl w:ilvl="0" w:tplc="58E82E9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FB020B"/>
    <w:multiLevelType w:val="hybridMultilevel"/>
    <w:tmpl w:val="FAFA1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6302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B4B4ED6"/>
    <w:multiLevelType w:val="hybridMultilevel"/>
    <w:tmpl w:val="4972F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CC04E9"/>
    <w:multiLevelType w:val="hybridMultilevel"/>
    <w:tmpl w:val="ADF6455C"/>
    <w:lvl w:ilvl="0" w:tplc="04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1ED38E7"/>
    <w:multiLevelType w:val="hybridMultilevel"/>
    <w:tmpl w:val="FDA09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444F1B"/>
    <w:multiLevelType w:val="hybridMultilevel"/>
    <w:tmpl w:val="E4AC4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CA2746"/>
    <w:multiLevelType w:val="hybridMultilevel"/>
    <w:tmpl w:val="D310AB9E"/>
    <w:lvl w:ilvl="0" w:tplc="00010409">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24591D3B"/>
    <w:multiLevelType w:val="hybridMultilevel"/>
    <w:tmpl w:val="49E8CF98"/>
    <w:lvl w:ilvl="0" w:tplc="57BA15D2">
      <w:start w:val="1"/>
      <w:numFmt w:val="lowerLetter"/>
      <w:lvlText w:val="%1."/>
      <w:lvlJc w:val="left"/>
      <w:pPr>
        <w:ind w:left="360" w:hanging="360"/>
      </w:pPr>
      <w:rPr>
        <w:rFont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5" w15:restartNumberingAfterBreak="0">
    <w:nsid w:val="3185054F"/>
    <w:multiLevelType w:val="hybridMultilevel"/>
    <w:tmpl w:val="A79C9CAA"/>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6" w15:restartNumberingAfterBreak="0">
    <w:nsid w:val="32A0746E"/>
    <w:multiLevelType w:val="hybridMultilevel"/>
    <w:tmpl w:val="007E3E86"/>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2A64D35"/>
    <w:multiLevelType w:val="hybridMultilevel"/>
    <w:tmpl w:val="521084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E750C1"/>
    <w:multiLevelType w:val="hybridMultilevel"/>
    <w:tmpl w:val="50541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98E314A"/>
    <w:multiLevelType w:val="hybridMultilevel"/>
    <w:tmpl w:val="548C0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417A1686"/>
    <w:multiLevelType w:val="hybridMultilevel"/>
    <w:tmpl w:val="290E544A"/>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BA3B0D"/>
    <w:multiLevelType w:val="hybridMultilevel"/>
    <w:tmpl w:val="3446B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D47608"/>
    <w:multiLevelType w:val="hybridMultilevel"/>
    <w:tmpl w:val="CD281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D77298"/>
    <w:multiLevelType w:val="hybridMultilevel"/>
    <w:tmpl w:val="FA728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8" w15:restartNumberingAfterBreak="0">
    <w:nsid w:val="5BAF12DB"/>
    <w:multiLevelType w:val="hybridMultilevel"/>
    <w:tmpl w:val="005899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F16EB3"/>
    <w:multiLevelType w:val="hybridMultilevel"/>
    <w:tmpl w:val="28AA8118"/>
    <w:lvl w:ilvl="0" w:tplc="57BA15D2">
      <w:start w:val="1"/>
      <w:numFmt w:val="lowerLetter"/>
      <w:lvlText w:val="%1."/>
      <w:lvlJc w:val="left"/>
      <w:pPr>
        <w:ind w:left="360" w:hanging="360"/>
      </w:pPr>
      <w:rPr>
        <w:rFont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9469A"/>
    <w:multiLevelType w:val="hybridMultilevel"/>
    <w:tmpl w:val="6EA2B488"/>
    <w:lvl w:ilvl="0" w:tplc="57BA15D2">
      <w:start w:val="1"/>
      <w:numFmt w:val="lowerLetter"/>
      <w:lvlText w:val="%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A67437"/>
    <w:multiLevelType w:val="hybridMultilevel"/>
    <w:tmpl w:val="63D20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58C7444"/>
    <w:multiLevelType w:val="hybridMultilevel"/>
    <w:tmpl w:val="47FE6634"/>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33" w15:restartNumberingAfterBreak="0">
    <w:nsid w:val="69B51F34"/>
    <w:multiLevelType w:val="hybridMultilevel"/>
    <w:tmpl w:val="A246C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35" w15:restartNumberingAfterBreak="0">
    <w:nsid w:val="6DB76367"/>
    <w:multiLevelType w:val="hybridMultilevel"/>
    <w:tmpl w:val="4386E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852B6F"/>
    <w:multiLevelType w:val="hybridMultilevel"/>
    <w:tmpl w:val="008C3DF8"/>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37" w15:restartNumberingAfterBreak="0">
    <w:nsid w:val="7C790FCF"/>
    <w:multiLevelType w:val="hybridMultilevel"/>
    <w:tmpl w:val="612E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5964B3"/>
    <w:multiLevelType w:val="hybridMultilevel"/>
    <w:tmpl w:val="F9EEE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5985549">
    <w:abstractNumId w:val="34"/>
  </w:num>
  <w:num w:numId="2" w16cid:durableId="625089366">
    <w:abstractNumId w:val="22"/>
  </w:num>
  <w:num w:numId="3" w16cid:durableId="643656879">
    <w:abstractNumId w:val="14"/>
  </w:num>
  <w:num w:numId="4" w16cid:durableId="1624536761">
    <w:abstractNumId w:val="21"/>
  </w:num>
  <w:num w:numId="5" w16cid:durableId="1312634784">
    <w:abstractNumId w:val="19"/>
  </w:num>
  <w:num w:numId="6" w16cid:durableId="691146542">
    <w:abstractNumId w:val="27"/>
  </w:num>
  <w:num w:numId="7" w16cid:durableId="1879511049">
    <w:abstractNumId w:val="31"/>
  </w:num>
  <w:num w:numId="8" w16cid:durableId="22289867">
    <w:abstractNumId w:val="17"/>
  </w:num>
  <w:num w:numId="9" w16cid:durableId="871041961">
    <w:abstractNumId w:val="28"/>
  </w:num>
  <w:num w:numId="10" w16cid:durableId="1000739326">
    <w:abstractNumId w:val="16"/>
  </w:num>
  <w:num w:numId="11" w16cid:durableId="765081792">
    <w:abstractNumId w:val="9"/>
  </w:num>
  <w:num w:numId="12" w16cid:durableId="1312446352">
    <w:abstractNumId w:val="0"/>
  </w:num>
  <w:num w:numId="13" w16cid:durableId="803354102">
    <w:abstractNumId w:val="2"/>
  </w:num>
  <w:num w:numId="14" w16cid:durableId="509301052">
    <w:abstractNumId w:val="11"/>
  </w:num>
  <w:num w:numId="15" w16cid:durableId="111019521">
    <w:abstractNumId w:val="20"/>
  </w:num>
  <w:num w:numId="16" w16cid:durableId="2131362083">
    <w:abstractNumId w:val="25"/>
  </w:num>
  <w:num w:numId="17" w16cid:durableId="1170830784">
    <w:abstractNumId w:val="10"/>
  </w:num>
  <w:num w:numId="18" w16cid:durableId="285089908">
    <w:abstractNumId w:val="38"/>
  </w:num>
  <w:num w:numId="19" w16cid:durableId="1867939129">
    <w:abstractNumId w:val="8"/>
  </w:num>
  <w:num w:numId="20" w16cid:durableId="1591888175">
    <w:abstractNumId w:val="33"/>
  </w:num>
  <w:num w:numId="21" w16cid:durableId="282804687">
    <w:abstractNumId w:val="26"/>
  </w:num>
  <w:num w:numId="22" w16cid:durableId="1600944099">
    <w:abstractNumId w:val="7"/>
  </w:num>
  <w:num w:numId="23" w16cid:durableId="1258246721">
    <w:abstractNumId w:val="37"/>
  </w:num>
  <w:num w:numId="24" w16cid:durableId="1621911796">
    <w:abstractNumId w:val="24"/>
  </w:num>
  <w:num w:numId="25" w16cid:durableId="983508300">
    <w:abstractNumId w:val="6"/>
  </w:num>
  <w:num w:numId="26" w16cid:durableId="2039819668">
    <w:abstractNumId w:val="35"/>
  </w:num>
  <w:num w:numId="27" w16cid:durableId="1746953111">
    <w:abstractNumId w:val="23"/>
  </w:num>
  <w:num w:numId="28" w16cid:durableId="1639073743">
    <w:abstractNumId w:val="32"/>
  </w:num>
  <w:num w:numId="29" w16cid:durableId="1003974295">
    <w:abstractNumId w:val="15"/>
  </w:num>
  <w:num w:numId="30" w16cid:durableId="721826310">
    <w:abstractNumId w:val="12"/>
  </w:num>
  <w:num w:numId="31" w16cid:durableId="487749772">
    <w:abstractNumId w:val="3"/>
  </w:num>
  <w:num w:numId="32" w16cid:durableId="1757440037">
    <w:abstractNumId w:val="36"/>
  </w:num>
  <w:num w:numId="33" w16cid:durableId="1700928604">
    <w:abstractNumId w:val="5"/>
  </w:num>
  <w:num w:numId="34" w16cid:durableId="8072345">
    <w:abstractNumId w:val="18"/>
  </w:num>
  <w:num w:numId="35" w16cid:durableId="1140339688">
    <w:abstractNumId w:val="1"/>
  </w:num>
  <w:num w:numId="36" w16cid:durableId="1784034075">
    <w:abstractNumId w:val="30"/>
  </w:num>
  <w:num w:numId="37" w16cid:durableId="1614434522">
    <w:abstractNumId w:val="13"/>
  </w:num>
  <w:num w:numId="38" w16cid:durableId="295333528">
    <w:abstractNumId w:val="29"/>
  </w:num>
  <w:num w:numId="39" w16cid:durableId="141774717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C2C"/>
    <w:rsid w:val="00003CBD"/>
    <w:rsid w:val="00006859"/>
    <w:rsid w:val="00016DC0"/>
    <w:rsid w:val="0001727D"/>
    <w:rsid w:val="00017B06"/>
    <w:rsid w:val="00024487"/>
    <w:rsid w:val="000256B0"/>
    <w:rsid w:val="00027A54"/>
    <w:rsid w:val="00027B43"/>
    <w:rsid w:val="0003098A"/>
    <w:rsid w:val="00030A8E"/>
    <w:rsid w:val="00037C34"/>
    <w:rsid w:val="00040B94"/>
    <w:rsid w:val="0004113E"/>
    <w:rsid w:val="00041AF4"/>
    <w:rsid w:val="000504F1"/>
    <w:rsid w:val="000512A6"/>
    <w:rsid w:val="000620BC"/>
    <w:rsid w:val="0006568B"/>
    <w:rsid w:val="000660A5"/>
    <w:rsid w:val="0006791D"/>
    <w:rsid w:val="00071FE8"/>
    <w:rsid w:val="00072BD1"/>
    <w:rsid w:val="00072D4A"/>
    <w:rsid w:val="0008195E"/>
    <w:rsid w:val="00085B7E"/>
    <w:rsid w:val="00086CAF"/>
    <w:rsid w:val="0008723D"/>
    <w:rsid w:val="000873C3"/>
    <w:rsid w:val="00095D9A"/>
    <w:rsid w:val="00095DAD"/>
    <w:rsid w:val="00097CAA"/>
    <w:rsid w:val="000A0393"/>
    <w:rsid w:val="000A0B79"/>
    <w:rsid w:val="000A1FBE"/>
    <w:rsid w:val="000A274C"/>
    <w:rsid w:val="000A2F4C"/>
    <w:rsid w:val="000A36A1"/>
    <w:rsid w:val="000A3A76"/>
    <w:rsid w:val="000A6CE6"/>
    <w:rsid w:val="000B0B31"/>
    <w:rsid w:val="000B1E97"/>
    <w:rsid w:val="000B232A"/>
    <w:rsid w:val="000B5C57"/>
    <w:rsid w:val="000C0BFE"/>
    <w:rsid w:val="000C35E4"/>
    <w:rsid w:val="000C4954"/>
    <w:rsid w:val="000C5783"/>
    <w:rsid w:val="000C7404"/>
    <w:rsid w:val="000D006F"/>
    <w:rsid w:val="000D3029"/>
    <w:rsid w:val="000D46A5"/>
    <w:rsid w:val="000D5E2A"/>
    <w:rsid w:val="000D6A3F"/>
    <w:rsid w:val="000D7E8B"/>
    <w:rsid w:val="000E0923"/>
    <w:rsid w:val="000E35C0"/>
    <w:rsid w:val="000E3CBA"/>
    <w:rsid w:val="00100252"/>
    <w:rsid w:val="00101A04"/>
    <w:rsid w:val="0010317E"/>
    <w:rsid w:val="0010774E"/>
    <w:rsid w:val="00111115"/>
    <w:rsid w:val="00114759"/>
    <w:rsid w:val="001147BA"/>
    <w:rsid w:val="001148C8"/>
    <w:rsid w:val="00114DB3"/>
    <w:rsid w:val="0012060C"/>
    <w:rsid w:val="00122BDB"/>
    <w:rsid w:val="00130B7B"/>
    <w:rsid w:val="00131B62"/>
    <w:rsid w:val="00137D7A"/>
    <w:rsid w:val="0014273F"/>
    <w:rsid w:val="0014576B"/>
    <w:rsid w:val="001464A5"/>
    <w:rsid w:val="0015321E"/>
    <w:rsid w:val="00154998"/>
    <w:rsid w:val="00157450"/>
    <w:rsid w:val="0015767B"/>
    <w:rsid w:val="001640A3"/>
    <w:rsid w:val="001648F1"/>
    <w:rsid w:val="001659C9"/>
    <w:rsid w:val="00165A83"/>
    <w:rsid w:val="00166A07"/>
    <w:rsid w:val="0017019A"/>
    <w:rsid w:val="001716E9"/>
    <w:rsid w:val="001825EB"/>
    <w:rsid w:val="0018267B"/>
    <w:rsid w:val="00185101"/>
    <w:rsid w:val="001852AA"/>
    <w:rsid w:val="00185C6E"/>
    <w:rsid w:val="00190712"/>
    <w:rsid w:val="00193499"/>
    <w:rsid w:val="00195C40"/>
    <w:rsid w:val="001972B8"/>
    <w:rsid w:val="001972E4"/>
    <w:rsid w:val="001A177A"/>
    <w:rsid w:val="001A3ACB"/>
    <w:rsid w:val="001A3FD3"/>
    <w:rsid w:val="001A4307"/>
    <w:rsid w:val="001B3219"/>
    <w:rsid w:val="001C2818"/>
    <w:rsid w:val="001C3078"/>
    <w:rsid w:val="001D1203"/>
    <w:rsid w:val="001D3BCD"/>
    <w:rsid w:val="001D5A64"/>
    <w:rsid w:val="001E2067"/>
    <w:rsid w:val="001F159F"/>
    <w:rsid w:val="001F21F9"/>
    <w:rsid w:val="001F4A30"/>
    <w:rsid w:val="00204386"/>
    <w:rsid w:val="00205C86"/>
    <w:rsid w:val="00206A8C"/>
    <w:rsid w:val="0021310E"/>
    <w:rsid w:val="00216BFB"/>
    <w:rsid w:val="00216F36"/>
    <w:rsid w:val="00217630"/>
    <w:rsid w:val="00222418"/>
    <w:rsid w:val="002370BF"/>
    <w:rsid w:val="002372FE"/>
    <w:rsid w:val="00253148"/>
    <w:rsid w:val="00254789"/>
    <w:rsid w:val="00271B8B"/>
    <w:rsid w:val="00272C3B"/>
    <w:rsid w:val="00275188"/>
    <w:rsid w:val="00277B7A"/>
    <w:rsid w:val="00282A65"/>
    <w:rsid w:val="00294910"/>
    <w:rsid w:val="002A34AA"/>
    <w:rsid w:val="002A6A96"/>
    <w:rsid w:val="002A7FC1"/>
    <w:rsid w:val="002B10F8"/>
    <w:rsid w:val="002B289C"/>
    <w:rsid w:val="002B7127"/>
    <w:rsid w:val="002C2AB4"/>
    <w:rsid w:val="002C7163"/>
    <w:rsid w:val="002D0A37"/>
    <w:rsid w:val="002D620C"/>
    <w:rsid w:val="002E321B"/>
    <w:rsid w:val="002E42A2"/>
    <w:rsid w:val="002F3160"/>
    <w:rsid w:val="002F3E5C"/>
    <w:rsid w:val="00300C4B"/>
    <w:rsid w:val="00301DC5"/>
    <w:rsid w:val="003033C5"/>
    <w:rsid w:val="003063EA"/>
    <w:rsid w:val="003078BD"/>
    <w:rsid w:val="00307AE9"/>
    <w:rsid w:val="00310FCC"/>
    <w:rsid w:val="00315A1D"/>
    <w:rsid w:val="003168AF"/>
    <w:rsid w:val="0032302A"/>
    <w:rsid w:val="0032571E"/>
    <w:rsid w:val="003265A9"/>
    <w:rsid w:val="00327961"/>
    <w:rsid w:val="00330E6A"/>
    <w:rsid w:val="00334787"/>
    <w:rsid w:val="00336355"/>
    <w:rsid w:val="003418B6"/>
    <w:rsid w:val="00342F95"/>
    <w:rsid w:val="00343C89"/>
    <w:rsid w:val="00350502"/>
    <w:rsid w:val="003517AC"/>
    <w:rsid w:val="00353FED"/>
    <w:rsid w:val="00354B1D"/>
    <w:rsid w:val="00357D8C"/>
    <w:rsid w:val="00361795"/>
    <w:rsid w:val="00362A73"/>
    <w:rsid w:val="00365834"/>
    <w:rsid w:val="003661CE"/>
    <w:rsid w:val="00373839"/>
    <w:rsid w:val="003748E3"/>
    <w:rsid w:val="00382134"/>
    <w:rsid w:val="00382659"/>
    <w:rsid w:val="003831CF"/>
    <w:rsid w:val="00392A9D"/>
    <w:rsid w:val="003959C3"/>
    <w:rsid w:val="003B1B05"/>
    <w:rsid w:val="003B46EF"/>
    <w:rsid w:val="003B666D"/>
    <w:rsid w:val="003B6CC2"/>
    <w:rsid w:val="003C1864"/>
    <w:rsid w:val="003C21FF"/>
    <w:rsid w:val="003C5203"/>
    <w:rsid w:val="003C600E"/>
    <w:rsid w:val="003D1F53"/>
    <w:rsid w:val="003D21D5"/>
    <w:rsid w:val="003D6FE1"/>
    <w:rsid w:val="003D7094"/>
    <w:rsid w:val="003E207E"/>
    <w:rsid w:val="003E5C03"/>
    <w:rsid w:val="003E6B2C"/>
    <w:rsid w:val="003F119C"/>
    <w:rsid w:val="003F3334"/>
    <w:rsid w:val="003F7314"/>
    <w:rsid w:val="0040291F"/>
    <w:rsid w:val="004043EC"/>
    <w:rsid w:val="004049DD"/>
    <w:rsid w:val="0041449C"/>
    <w:rsid w:val="00415C89"/>
    <w:rsid w:val="004244F9"/>
    <w:rsid w:val="00425C2C"/>
    <w:rsid w:val="004262FE"/>
    <w:rsid w:val="0042695C"/>
    <w:rsid w:val="00430E5A"/>
    <w:rsid w:val="00432269"/>
    <w:rsid w:val="00433CF8"/>
    <w:rsid w:val="00436843"/>
    <w:rsid w:val="004509EA"/>
    <w:rsid w:val="00450F3A"/>
    <w:rsid w:val="00451F22"/>
    <w:rsid w:val="004556C4"/>
    <w:rsid w:val="00455F35"/>
    <w:rsid w:val="00472ABE"/>
    <w:rsid w:val="004731A0"/>
    <w:rsid w:val="004732DB"/>
    <w:rsid w:val="00475417"/>
    <w:rsid w:val="00475CFD"/>
    <w:rsid w:val="00477AC3"/>
    <w:rsid w:val="00482049"/>
    <w:rsid w:val="0048215F"/>
    <w:rsid w:val="0048735D"/>
    <w:rsid w:val="00490E6A"/>
    <w:rsid w:val="004925BF"/>
    <w:rsid w:val="00494FEF"/>
    <w:rsid w:val="00495BB6"/>
    <w:rsid w:val="004A2C7D"/>
    <w:rsid w:val="004C3BA0"/>
    <w:rsid w:val="004C4195"/>
    <w:rsid w:val="004C7FD8"/>
    <w:rsid w:val="004D1DEC"/>
    <w:rsid w:val="004D2840"/>
    <w:rsid w:val="004D45EA"/>
    <w:rsid w:val="004E0112"/>
    <w:rsid w:val="004E2882"/>
    <w:rsid w:val="004E59A0"/>
    <w:rsid w:val="004E7581"/>
    <w:rsid w:val="004E7DDA"/>
    <w:rsid w:val="004F1F7C"/>
    <w:rsid w:val="004F5718"/>
    <w:rsid w:val="00506C4C"/>
    <w:rsid w:val="00512C2A"/>
    <w:rsid w:val="00516E1B"/>
    <w:rsid w:val="00517641"/>
    <w:rsid w:val="00522131"/>
    <w:rsid w:val="00526C90"/>
    <w:rsid w:val="00527EF4"/>
    <w:rsid w:val="00530050"/>
    <w:rsid w:val="00535904"/>
    <w:rsid w:val="0054126C"/>
    <w:rsid w:val="005431FF"/>
    <w:rsid w:val="00546809"/>
    <w:rsid w:val="005471D1"/>
    <w:rsid w:val="00550BEE"/>
    <w:rsid w:val="00556EA0"/>
    <w:rsid w:val="0055702F"/>
    <w:rsid w:val="00560A29"/>
    <w:rsid w:val="0056180A"/>
    <w:rsid w:val="0056498C"/>
    <w:rsid w:val="005701E0"/>
    <w:rsid w:val="00584901"/>
    <w:rsid w:val="00584BBB"/>
    <w:rsid w:val="00585CB5"/>
    <w:rsid w:val="00592266"/>
    <w:rsid w:val="00593C47"/>
    <w:rsid w:val="00595685"/>
    <w:rsid w:val="00597B18"/>
    <w:rsid w:val="005B1C4E"/>
    <w:rsid w:val="005B27DF"/>
    <w:rsid w:val="005B390B"/>
    <w:rsid w:val="005B3DB3"/>
    <w:rsid w:val="005B4A77"/>
    <w:rsid w:val="005C20F3"/>
    <w:rsid w:val="005C6E45"/>
    <w:rsid w:val="005D0D34"/>
    <w:rsid w:val="005D10A0"/>
    <w:rsid w:val="005D7827"/>
    <w:rsid w:val="005E736F"/>
    <w:rsid w:val="005E7860"/>
    <w:rsid w:val="005E7AA0"/>
    <w:rsid w:val="005F502F"/>
    <w:rsid w:val="005F62C8"/>
    <w:rsid w:val="00605846"/>
    <w:rsid w:val="006059D7"/>
    <w:rsid w:val="006072E9"/>
    <w:rsid w:val="00614780"/>
    <w:rsid w:val="00615D13"/>
    <w:rsid w:val="00620C46"/>
    <w:rsid w:val="00623DDA"/>
    <w:rsid w:val="00624AF4"/>
    <w:rsid w:val="006259A1"/>
    <w:rsid w:val="006262ED"/>
    <w:rsid w:val="006274D9"/>
    <w:rsid w:val="006278C5"/>
    <w:rsid w:val="00641442"/>
    <w:rsid w:val="006500E7"/>
    <w:rsid w:val="0065066C"/>
    <w:rsid w:val="006540A6"/>
    <w:rsid w:val="006547A9"/>
    <w:rsid w:val="00654D70"/>
    <w:rsid w:val="00656265"/>
    <w:rsid w:val="006625A3"/>
    <w:rsid w:val="0066471D"/>
    <w:rsid w:val="00670CA8"/>
    <w:rsid w:val="00675FFD"/>
    <w:rsid w:val="0067771B"/>
    <w:rsid w:val="00681579"/>
    <w:rsid w:val="00682A17"/>
    <w:rsid w:val="00682ED9"/>
    <w:rsid w:val="00683573"/>
    <w:rsid w:val="00685408"/>
    <w:rsid w:val="00685F6F"/>
    <w:rsid w:val="00695E01"/>
    <w:rsid w:val="006A1297"/>
    <w:rsid w:val="006A1B7C"/>
    <w:rsid w:val="006A2618"/>
    <w:rsid w:val="006A42B4"/>
    <w:rsid w:val="006B009A"/>
    <w:rsid w:val="006B123B"/>
    <w:rsid w:val="006B1866"/>
    <w:rsid w:val="006B44BF"/>
    <w:rsid w:val="006B4AB4"/>
    <w:rsid w:val="006B6F0A"/>
    <w:rsid w:val="006C0BE1"/>
    <w:rsid w:val="006C4858"/>
    <w:rsid w:val="006C56A0"/>
    <w:rsid w:val="006C65A2"/>
    <w:rsid w:val="006C6EC2"/>
    <w:rsid w:val="006D0904"/>
    <w:rsid w:val="006D1850"/>
    <w:rsid w:val="006D7602"/>
    <w:rsid w:val="006F0433"/>
    <w:rsid w:val="006F088E"/>
    <w:rsid w:val="006F0B29"/>
    <w:rsid w:val="006F1753"/>
    <w:rsid w:val="006F1EC9"/>
    <w:rsid w:val="006F2485"/>
    <w:rsid w:val="00705E8F"/>
    <w:rsid w:val="0070675F"/>
    <w:rsid w:val="00710D73"/>
    <w:rsid w:val="007124E3"/>
    <w:rsid w:val="00712971"/>
    <w:rsid w:val="0071416F"/>
    <w:rsid w:val="0071546D"/>
    <w:rsid w:val="00722AB1"/>
    <w:rsid w:val="00722D9E"/>
    <w:rsid w:val="007256F5"/>
    <w:rsid w:val="00726CE8"/>
    <w:rsid w:val="0073095F"/>
    <w:rsid w:val="00731BB0"/>
    <w:rsid w:val="007354CF"/>
    <w:rsid w:val="0073588A"/>
    <w:rsid w:val="007373F2"/>
    <w:rsid w:val="00737B0D"/>
    <w:rsid w:val="00740174"/>
    <w:rsid w:val="00740560"/>
    <w:rsid w:val="00740DD1"/>
    <w:rsid w:val="0074108B"/>
    <w:rsid w:val="00741234"/>
    <w:rsid w:val="007420E5"/>
    <w:rsid w:val="007433DD"/>
    <w:rsid w:val="007437CD"/>
    <w:rsid w:val="00744945"/>
    <w:rsid w:val="00746831"/>
    <w:rsid w:val="007475DA"/>
    <w:rsid w:val="00753916"/>
    <w:rsid w:val="007557A9"/>
    <w:rsid w:val="007564CA"/>
    <w:rsid w:val="00757B23"/>
    <w:rsid w:val="00760EB1"/>
    <w:rsid w:val="00762A87"/>
    <w:rsid w:val="007648C1"/>
    <w:rsid w:val="00767B50"/>
    <w:rsid w:val="007709EA"/>
    <w:rsid w:val="0078085C"/>
    <w:rsid w:val="0078466A"/>
    <w:rsid w:val="00785769"/>
    <w:rsid w:val="007877B9"/>
    <w:rsid w:val="00794DFB"/>
    <w:rsid w:val="00797A6F"/>
    <w:rsid w:val="007B14C9"/>
    <w:rsid w:val="007B27FE"/>
    <w:rsid w:val="007B2E5C"/>
    <w:rsid w:val="007B3FE5"/>
    <w:rsid w:val="007B5953"/>
    <w:rsid w:val="007B7B95"/>
    <w:rsid w:val="007C5543"/>
    <w:rsid w:val="007C5A22"/>
    <w:rsid w:val="007C652D"/>
    <w:rsid w:val="007C6A56"/>
    <w:rsid w:val="007D373D"/>
    <w:rsid w:val="007E681A"/>
    <w:rsid w:val="007F0CB2"/>
    <w:rsid w:val="007F7AD9"/>
    <w:rsid w:val="00802289"/>
    <w:rsid w:val="00803A54"/>
    <w:rsid w:val="00803D97"/>
    <w:rsid w:val="0080499C"/>
    <w:rsid w:val="0080554F"/>
    <w:rsid w:val="0081259C"/>
    <w:rsid w:val="00812B7F"/>
    <w:rsid w:val="00813B23"/>
    <w:rsid w:val="00823582"/>
    <w:rsid w:val="00825B33"/>
    <w:rsid w:val="00831E4B"/>
    <w:rsid w:val="008350FC"/>
    <w:rsid w:val="00837C35"/>
    <w:rsid w:val="008421A6"/>
    <w:rsid w:val="008468C8"/>
    <w:rsid w:val="00846D29"/>
    <w:rsid w:val="00852383"/>
    <w:rsid w:val="00852C5F"/>
    <w:rsid w:val="00853972"/>
    <w:rsid w:val="00857C1A"/>
    <w:rsid w:val="008642A8"/>
    <w:rsid w:val="008650C1"/>
    <w:rsid w:val="00870C74"/>
    <w:rsid w:val="00872C22"/>
    <w:rsid w:val="00882291"/>
    <w:rsid w:val="00882E44"/>
    <w:rsid w:val="008870BD"/>
    <w:rsid w:val="00895BBD"/>
    <w:rsid w:val="008A2744"/>
    <w:rsid w:val="008A35B9"/>
    <w:rsid w:val="008A5874"/>
    <w:rsid w:val="008B1743"/>
    <w:rsid w:val="008B5B8F"/>
    <w:rsid w:val="008C10AE"/>
    <w:rsid w:val="008C174C"/>
    <w:rsid w:val="008C1BDC"/>
    <w:rsid w:val="008C5797"/>
    <w:rsid w:val="008D2B17"/>
    <w:rsid w:val="008D489C"/>
    <w:rsid w:val="008D4EAE"/>
    <w:rsid w:val="008D555E"/>
    <w:rsid w:val="008D70F7"/>
    <w:rsid w:val="008E01D7"/>
    <w:rsid w:val="008E1ECD"/>
    <w:rsid w:val="008E269B"/>
    <w:rsid w:val="008E37C3"/>
    <w:rsid w:val="008E666E"/>
    <w:rsid w:val="008E7119"/>
    <w:rsid w:val="008E7360"/>
    <w:rsid w:val="008F166B"/>
    <w:rsid w:val="008F2111"/>
    <w:rsid w:val="008F2347"/>
    <w:rsid w:val="008F2A75"/>
    <w:rsid w:val="008F62BF"/>
    <w:rsid w:val="008F6377"/>
    <w:rsid w:val="008F7DCF"/>
    <w:rsid w:val="009016F2"/>
    <w:rsid w:val="00903949"/>
    <w:rsid w:val="0090465F"/>
    <w:rsid w:val="00911E05"/>
    <w:rsid w:val="009147CE"/>
    <w:rsid w:val="009163B3"/>
    <w:rsid w:val="00916846"/>
    <w:rsid w:val="00923957"/>
    <w:rsid w:val="0092452F"/>
    <w:rsid w:val="00927FBB"/>
    <w:rsid w:val="009321AE"/>
    <w:rsid w:val="00933965"/>
    <w:rsid w:val="0093761D"/>
    <w:rsid w:val="00937DDC"/>
    <w:rsid w:val="00942166"/>
    <w:rsid w:val="00942F04"/>
    <w:rsid w:val="00947F7D"/>
    <w:rsid w:val="00951857"/>
    <w:rsid w:val="00951965"/>
    <w:rsid w:val="009520A8"/>
    <w:rsid w:val="00956BF4"/>
    <w:rsid w:val="0096000E"/>
    <w:rsid w:val="0096006B"/>
    <w:rsid w:val="00963C0F"/>
    <w:rsid w:val="00964311"/>
    <w:rsid w:val="00964862"/>
    <w:rsid w:val="0096517A"/>
    <w:rsid w:val="00970182"/>
    <w:rsid w:val="00975F75"/>
    <w:rsid w:val="00977EB4"/>
    <w:rsid w:val="009854B9"/>
    <w:rsid w:val="00986A1F"/>
    <w:rsid w:val="009923C4"/>
    <w:rsid w:val="009A22BD"/>
    <w:rsid w:val="009A40B2"/>
    <w:rsid w:val="009A65E4"/>
    <w:rsid w:val="009A7A8E"/>
    <w:rsid w:val="009A7E7D"/>
    <w:rsid w:val="009B3082"/>
    <w:rsid w:val="009C0D39"/>
    <w:rsid w:val="009C1914"/>
    <w:rsid w:val="009C68FB"/>
    <w:rsid w:val="009C6944"/>
    <w:rsid w:val="009C6FB7"/>
    <w:rsid w:val="009D2B48"/>
    <w:rsid w:val="009D3DC3"/>
    <w:rsid w:val="009D4E3F"/>
    <w:rsid w:val="009D6BD4"/>
    <w:rsid w:val="009E04F3"/>
    <w:rsid w:val="009E40BB"/>
    <w:rsid w:val="009E4DB8"/>
    <w:rsid w:val="009F6714"/>
    <w:rsid w:val="00A007A1"/>
    <w:rsid w:val="00A032C2"/>
    <w:rsid w:val="00A03614"/>
    <w:rsid w:val="00A042AC"/>
    <w:rsid w:val="00A14082"/>
    <w:rsid w:val="00A16563"/>
    <w:rsid w:val="00A215A9"/>
    <w:rsid w:val="00A234B6"/>
    <w:rsid w:val="00A310F8"/>
    <w:rsid w:val="00A35887"/>
    <w:rsid w:val="00A36D7C"/>
    <w:rsid w:val="00A3768F"/>
    <w:rsid w:val="00A377D7"/>
    <w:rsid w:val="00A62A0E"/>
    <w:rsid w:val="00A65A93"/>
    <w:rsid w:val="00A9070E"/>
    <w:rsid w:val="00AA10A2"/>
    <w:rsid w:val="00AA2B51"/>
    <w:rsid w:val="00AA3E9D"/>
    <w:rsid w:val="00AB0FC1"/>
    <w:rsid w:val="00AB339D"/>
    <w:rsid w:val="00AB435B"/>
    <w:rsid w:val="00AB4DC7"/>
    <w:rsid w:val="00AC231D"/>
    <w:rsid w:val="00AD24E5"/>
    <w:rsid w:val="00AD2977"/>
    <w:rsid w:val="00AE271C"/>
    <w:rsid w:val="00AE67A3"/>
    <w:rsid w:val="00AF5606"/>
    <w:rsid w:val="00AF58EC"/>
    <w:rsid w:val="00B00A6F"/>
    <w:rsid w:val="00B06011"/>
    <w:rsid w:val="00B106FE"/>
    <w:rsid w:val="00B114EF"/>
    <w:rsid w:val="00B11D16"/>
    <w:rsid w:val="00B20428"/>
    <w:rsid w:val="00B210EE"/>
    <w:rsid w:val="00B23FBB"/>
    <w:rsid w:val="00B326A1"/>
    <w:rsid w:val="00B3288D"/>
    <w:rsid w:val="00B330B0"/>
    <w:rsid w:val="00B347DF"/>
    <w:rsid w:val="00B34C41"/>
    <w:rsid w:val="00B350B7"/>
    <w:rsid w:val="00B40C2C"/>
    <w:rsid w:val="00B40D75"/>
    <w:rsid w:val="00B45B4C"/>
    <w:rsid w:val="00B51F5A"/>
    <w:rsid w:val="00B54B71"/>
    <w:rsid w:val="00B64B1E"/>
    <w:rsid w:val="00B70F2A"/>
    <w:rsid w:val="00B7462F"/>
    <w:rsid w:val="00B757B5"/>
    <w:rsid w:val="00B82F40"/>
    <w:rsid w:val="00B83394"/>
    <w:rsid w:val="00B872EB"/>
    <w:rsid w:val="00B90742"/>
    <w:rsid w:val="00B92295"/>
    <w:rsid w:val="00B9715D"/>
    <w:rsid w:val="00B97ECE"/>
    <w:rsid w:val="00BA2D58"/>
    <w:rsid w:val="00BA39EF"/>
    <w:rsid w:val="00BB2024"/>
    <w:rsid w:val="00BB2FF2"/>
    <w:rsid w:val="00BB329B"/>
    <w:rsid w:val="00BB4CFD"/>
    <w:rsid w:val="00BC098C"/>
    <w:rsid w:val="00BE4FE1"/>
    <w:rsid w:val="00BE51D3"/>
    <w:rsid w:val="00BF0DB3"/>
    <w:rsid w:val="00C04492"/>
    <w:rsid w:val="00C132B0"/>
    <w:rsid w:val="00C13ADA"/>
    <w:rsid w:val="00C14C8B"/>
    <w:rsid w:val="00C17918"/>
    <w:rsid w:val="00C21B13"/>
    <w:rsid w:val="00C23E33"/>
    <w:rsid w:val="00C30AB6"/>
    <w:rsid w:val="00C32091"/>
    <w:rsid w:val="00C35C75"/>
    <w:rsid w:val="00C36969"/>
    <w:rsid w:val="00C4174F"/>
    <w:rsid w:val="00C45A22"/>
    <w:rsid w:val="00C46663"/>
    <w:rsid w:val="00C4695B"/>
    <w:rsid w:val="00C46E96"/>
    <w:rsid w:val="00C52968"/>
    <w:rsid w:val="00C56E6D"/>
    <w:rsid w:val="00C6277E"/>
    <w:rsid w:val="00C634AF"/>
    <w:rsid w:val="00C65A78"/>
    <w:rsid w:val="00C66D2B"/>
    <w:rsid w:val="00C80BA3"/>
    <w:rsid w:val="00C824F8"/>
    <w:rsid w:val="00C8635E"/>
    <w:rsid w:val="00C86FD6"/>
    <w:rsid w:val="00C90E3C"/>
    <w:rsid w:val="00CA1C43"/>
    <w:rsid w:val="00CA1EBC"/>
    <w:rsid w:val="00CA3205"/>
    <w:rsid w:val="00CB1BDB"/>
    <w:rsid w:val="00CB24D0"/>
    <w:rsid w:val="00CB3552"/>
    <w:rsid w:val="00CB3A2E"/>
    <w:rsid w:val="00CB4154"/>
    <w:rsid w:val="00CC0020"/>
    <w:rsid w:val="00CC1414"/>
    <w:rsid w:val="00CC2385"/>
    <w:rsid w:val="00CC4845"/>
    <w:rsid w:val="00CC5FC1"/>
    <w:rsid w:val="00CC6B2A"/>
    <w:rsid w:val="00CC7591"/>
    <w:rsid w:val="00CD0F2B"/>
    <w:rsid w:val="00CD3E36"/>
    <w:rsid w:val="00CD3EA2"/>
    <w:rsid w:val="00CD7010"/>
    <w:rsid w:val="00CE0798"/>
    <w:rsid w:val="00CE0F5E"/>
    <w:rsid w:val="00CE2DAA"/>
    <w:rsid w:val="00CE3694"/>
    <w:rsid w:val="00CE5E8C"/>
    <w:rsid w:val="00CF128F"/>
    <w:rsid w:val="00D005EF"/>
    <w:rsid w:val="00D01C61"/>
    <w:rsid w:val="00D045DB"/>
    <w:rsid w:val="00D06230"/>
    <w:rsid w:val="00D11E7E"/>
    <w:rsid w:val="00D21623"/>
    <w:rsid w:val="00D21899"/>
    <w:rsid w:val="00D21CEE"/>
    <w:rsid w:val="00D21E31"/>
    <w:rsid w:val="00D272A1"/>
    <w:rsid w:val="00D32A09"/>
    <w:rsid w:val="00D33657"/>
    <w:rsid w:val="00D35367"/>
    <w:rsid w:val="00D400CE"/>
    <w:rsid w:val="00D4361F"/>
    <w:rsid w:val="00D532FF"/>
    <w:rsid w:val="00D60B77"/>
    <w:rsid w:val="00D6200A"/>
    <w:rsid w:val="00D64C56"/>
    <w:rsid w:val="00D7497B"/>
    <w:rsid w:val="00D901FA"/>
    <w:rsid w:val="00D91D85"/>
    <w:rsid w:val="00D97C9F"/>
    <w:rsid w:val="00DA4CB9"/>
    <w:rsid w:val="00DB12ED"/>
    <w:rsid w:val="00DB15DC"/>
    <w:rsid w:val="00DB5C28"/>
    <w:rsid w:val="00DB5D56"/>
    <w:rsid w:val="00DB7386"/>
    <w:rsid w:val="00DC5CAE"/>
    <w:rsid w:val="00DC633C"/>
    <w:rsid w:val="00DC63C0"/>
    <w:rsid w:val="00DD04DB"/>
    <w:rsid w:val="00DD48B7"/>
    <w:rsid w:val="00DF1504"/>
    <w:rsid w:val="00DF6F71"/>
    <w:rsid w:val="00DF72CA"/>
    <w:rsid w:val="00DF7C33"/>
    <w:rsid w:val="00E04C71"/>
    <w:rsid w:val="00E06C04"/>
    <w:rsid w:val="00E0778F"/>
    <w:rsid w:val="00E1391F"/>
    <w:rsid w:val="00E16965"/>
    <w:rsid w:val="00E204EB"/>
    <w:rsid w:val="00E22410"/>
    <w:rsid w:val="00E23342"/>
    <w:rsid w:val="00E2678C"/>
    <w:rsid w:val="00E3218C"/>
    <w:rsid w:val="00E3221D"/>
    <w:rsid w:val="00E35FDB"/>
    <w:rsid w:val="00E37F20"/>
    <w:rsid w:val="00E4627E"/>
    <w:rsid w:val="00E50516"/>
    <w:rsid w:val="00E559D8"/>
    <w:rsid w:val="00E60A0B"/>
    <w:rsid w:val="00E61F7B"/>
    <w:rsid w:val="00E62447"/>
    <w:rsid w:val="00E634C3"/>
    <w:rsid w:val="00E67C8D"/>
    <w:rsid w:val="00E716E2"/>
    <w:rsid w:val="00E758BC"/>
    <w:rsid w:val="00E766C1"/>
    <w:rsid w:val="00E76710"/>
    <w:rsid w:val="00E77436"/>
    <w:rsid w:val="00E806E6"/>
    <w:rsid w:val="00E81F0C"/>
    <w:rsid w:val="00E851B4"/>
    <w:rsid w:val="00E86F51"/>
    <w:rsid w:val="00E8775D"/>
    <w:rsid w:val="00E919AF"/>
    <w:rsid w:val="00E947FE"/>
    <w:rsid w:val="00E966DD"/>
    <w:rsid w:val="00E9695B"/>
    <w:rsid w:val="00EA270D"/>
    <w:rsid w:val="00EA32C3"/>
    <w:rsid w:val="00EA622A"/>
    <w:rsid w:val="00EB10D1"/>
    <w:rsid w:val="00EB3F36"/>
    <w:rsid w:val="00EB4174"/>
    <w:rsid w:val="00EB4C4D"/>
    <w:rsid w:val="00EC5B4E"/>
    <w:rsid w:val="00ED71AC"/>
    <w:rsid w:val="00ED7FCE"/>
    <w:rsid w:val="00EE358B"/>
    <w:rsid w:val="00EF1E03"/>
    <w:rsid w:val="00EF2B44"/>
    <w:rsid w:val="00EF3E82"/>
    <w:rsid w:val="00EF5097"/>
    <w:rsid w:val="00EF51E7"/>
    <w:rsid w:val="00EF5706"/>
    <w:rsid w:val="00F02F72"/>
    <w:rsid w:val="00F060AC"/>
    <w:rsid w:val="00F105B3"/>
    <w:rsid w:val="00F11578"/>
    <w:rsid w:val="00F20878"/>
    <w:rsid w:val="00F21512"/>
    <w:rsid w:val="00F23EB3"/>
    <w:rsid w:val="00F27139"/>
    <w:rsid w:val="00F3245E"/>
    <w:rsid w:val="00F446B8"/>
    <w:rsid w:val="00F524E7"/>
    <w:rsid w:val="00F52F41"/>
    <w:rsid w:val="00F54680"/>
    <w:rsid w:val="00F60ED5"/>
    <w:rsid w:val="00F6463A"/>
    <w:rsid w:val="00F6682C"/>
    <w:rsid w:val="00F82F78"/>
    <w:rsid w:val="00F8319C"/>
    <w:rsid w:val="00F90653"/>
    <w:rsid w:val="00F920A6"/>
    <w:rsid w:val="00F956FA"/>
    <w:rsid w:val="00FA7E1B"/>
    <w:rsid w:val="00FC673D"/>
    <w:rsid w:val="00FD0179"/>
    <w:rsid w:val="00FD12B6"/>
    <w:rsid w:val="00FD5CB0"/>
    <w:rsid w:val="00FD5D3E"/>
    <w:rsid w:val="00FD7991"/>
    <w:rsid w:val="00FE3D74"/>
    <w:rsid w:val="00FE48B8"/>
    <w:rsid w:val="00FE541A"/>
    <w:rsid w:val="00FE54A7"/>
    <w:rsid w:val="00FF71DE"/>
    <w:rsid w:val="00FF7C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F9F91C"/>
  <w15:docId w15:val="{97BD147C-5215-A844-AC23-55A7DE6A8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link w:val="FooterChar"/>
    <w:uiPriority w:val="99"/>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MediumGrid1-Accent21">
    <w:name w:val="Medium Grid 1 - Accent 2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NoSpacing1">
    <w:name w:val="No Spacing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ColorfulList-Accent11">
    <w:name w:val="Colorful List - Accent 11"/>
    <w:basedOn w:val="Normal"/>
    <w:uiPriority w:val="34"/>
    <w:qFormat/>
    <w:rsid w:val="008468C8"/>
    <w:pPr>
      <w:spacing w:after="200" w:line="276" w:lineRule="auto"/>
      <w:ind w:left="720"/>
      <w:contextualSpacing/>
    </w:pPr>
    <w:rPr>
      <w:rFonts w:ascii="Calibri" w:eastAsia="Calibri" w:hAnsi="Calibri"/>
      <w:color w:val="auto"/>
      <w:sz w:val="22"/>
      <w:szCs w:val="22"/>
      <w:lang w:val="en-US"/>
    </w:rPr>
  </w:style>
  <w:style w:type="character" w:styleId="CommentReference">
    <w:name w:val="annotation reference"/>
    <w:basedOn w:val="DefaultParagraphFont"/>
    <w:rsid w:val="00C30AB6"/>
    <w:rPr>
      <w:sz w:val="18"/>
      <w:szCs w:val="18"/>
    </w:rPr>
  </w:style>
  <w:style w:type="paragraph" w:styleId="CommentText">
    <w:name w:val="annotation text"/>
    <w:basedOn w:val="Normal"/>
    <w:link w:val="CommentTextChar"/>
    <w:uiPriority w:val="99"/>
    <w:rsid w:val="00C30AB6"/>
    <w:pPr>
      <w:spacing w:line="240" w:lineRule="auto"/>
    </w:pPr>
    <w:rPr>
      <w:sz w:val="24"/>
      <w:szCs w:val="24"/>
    </w:rPr>
  </w:style>
  <w:style w:type="character" w:customStyle="1" w:styleId="CommentTextChar">
    <w:name w:val="Comment Text Char"/>
    <w:basedOn w:val="DefaultParagraphFont"/>
    <w:link w:val="CommentText"/>
    <w:uiPriority w:val="99"/>
    <w:rsid w:val="00C30AB6"/>
    <w:rPr>
      <w:rFonts w:ascii="Arial" w:hAnsi="Arial"/>
      <w:color w:val="000000"/>
      <w:sz w:val="24"/>
      <w:szCs w:val="24"/>
      <w:lang w:val="en-GB"/>
    </w:rPr>
  </w:style>
  <w:style w:type="paragraph" w:styleId="CommentSubject">
    <w:name w:val="annotation subject"/>
    <w:basedOn w:val="CommentText"/>
    <w:next w:val="CommentText"/>
    <w:link w:val="CommentSubjectChar"/>
    <w:rsid w:val="00C30AB6"/>
    <w:rPr>
      <w:b/>
      <w:bCs/>
      <w:sz w:val="20"/>
      <w:szCs w:val="20"/>
    </w:rPr>
  </w:style>
  <w:style w:type="character" w:customStyle="1" w:styleId="CommentSubjectChar">
    <w:name w:val="Comment Subject Char"/>
    <w:basedOn w:val="CommentTextChar"/>
    <w:link w:val="CommentSubject"/>
    <w:rsid w:val="00C30AB6"/>
    <w:rPr>
      <w:rFonts w:ascii="Arial" w:hAnsi="Arial"/>
      <w:b/>
      <w:bCs/>
      <w:color w:val="000000"/>
      <w:sz w:val="24"/>
      <w:szCs w:val="24"/>
      <w:lang w:val="en-GB"/>
    </w:rPr>
  </w:style>
  <w:style w:type="paragraph" w:styleId="ListParagraph">
    <w:name w:val="List Paragraph"/>
    <w:basedOn w:val="Normal"/>
    <w:uiPriority w:val="34"/>
    <w:qFormat/>
    <w:rsid w:val="00695E01"/>
    <w:pPr>
      <w:ind w:left="720"/>
      <w:contextualSpacing/>
    </w:pPr>
  </w:style>
  <w:style w:type="paragraph" w:styleId="Revision">
    <w:name w:val="Revision"/>
    <w:hidden/>
    <w:uiPriority w:val="99"/>
    <w:semiHidden/>
    <w:rsid w:val="008F166B"/>
    <w:rPr>
      <w:rFonts w:ascii="Arial" w:hAnsi="Arial"/>
      <w:color w:val="000000"/>
      <w:lang w:val="en-GB"/>
    </w:rPr>
  </w:style>
  <w:style w:type="paragraph" w:styleId="NoSpacing">
    <w:name w:val="No Spacing"/>
    <w:uiPriority w:val="1"/>
    <w:qFormat/>
    <w:rsid w:val="006547A9"/>
    <w:rPr>
      <w:rFonts w:ascii="Calibri" w:eastAsia="Calibri" w:hAnsi="Calibri"/>
      <w:sz w:val="22"/>
      <w:szCs w:val="22"/>
      <w:lang w:val="en-IE"/>
    </w:rPr>
  </w:style>
  <w:style w:type="paragraph" w:styleId="BodyTextIndent">
    <w:name w:val="Body Text Indent"/>
    <w:basedOn w:val="Normal"/>
    <w:link w:val="BodyTextIndentChar"/>
    <w:unhideWhenUsed/>
    <w:rsid w:val="00382659"/>
    <w:pPr>
      <w:spacing w:after="120"/>
      <w:ind w:left="283"/>
    </w:pPr>
  </w:style>
  <w:style w:type="character" w:customStyle="1" w:styleId="BodyTextIndentChar">
    <w:name w:val="Body Text Indent Char"/>
    <w:basedOn w:val="DefaultParagraphFont"/>
    <w:link w:val="BodyTextIndent"/>
    <w:rsid w:val="00382659"/>
    <w:rPr>
      <w:rFonts w:ascii="Arial" w:hAnsi="Arial"/>
      <w:color w:val="000000"/>
      <w:lang w:val="en-GB"/>
    </w:rPr>
  </w:style>
  <w:style w:type="character" w:customStyle="1" w:styleId="FooterChar">
    <w:name w:val="Footer Char"/>
    <w:link w:val="Footer"/>
    <w:uiPriority w:val="99"/>
    <w:rsid w:val="00685F6F"/>
    <w:rPr>
      <w:rFonts w:ascii="Arial" w:hAnsi="Arial"/>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523130445">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24591">
      <w:bodyDiv w:val="1"/>
      <w:marLeft w:val="0"/>
      <w:marRight w:val="0"/>
      <w:marTop w:val="0"/>
      <w:marBottom w:val="0"/>
      <w:divBdr>
        <w:top w:val="none" w:sz="0" w:space="0" w:color="auto"/>
        <w:left w:val="none" w:sz="0" w:space="0" w:color="auto"/>
        <w:bottom w:val="none" w:sz="0" w:space="0" w:color="auto"/>
        <w:right w:val="none" w:sz="0" w:space="0" w:color="auto"/>
      </w:divBdr>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118988003">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14213423">
      <w:bodyDiv w:val="1"/>
      <w:marLeft w:val="0"/>
      <w:marRight w:val="0"/>
      <w:marTop w:val="0"/>
      <w:marBottom w:val="0"/>
      <w:divBdr>
        <w:top w:val="none" w:sz="0" w:space="0" w:color="auto"/>
        <w:left w:val="none" w:sz="0" w:space="0" w:color="auto"/>
        <w:bottom w:val="none" w:sz="0" w:space="0" w:color="auto"/>
        <w:right w:val="none" w:sz="0" w:space="0" w:color="auto"/>
      </w:divBdr>
      <w:divsChild>
        <w:div w:id="1703676190">
          <w:marLeft w:val="0"/>
          <w:marRight w:val="0"/>
          <w:marTop w:val="0"/>
          <w:marBottom w:val="0"/>
          <w:divBdr>
            <w:top w:val="none" w:sz="0" w:space="0" w:color="auto"/>
            <w:left w:val="none" w:sz="0" w:space="0" w:color="auto"/>
            <w:bottom w:val="none" w:sz="0" w:space="0" w:color="auto"/>
            <w:right w:val="none" w:sz="0" w:space="0" w:color="auto"/>
          </w:divBdr>
          <w:divsChild>
            <w:div w:id="1377849676">
              <w:marLeft w:val="0"/>
              <w:marRight w:val="0"/>
              <w:marTop w:val="0"/>
              <w:marBottom w:val="0"/>
              <w:divBdr>
                <w:top w:val="none" w:sz="0" w:space="0" w:color="auto"/>
                <w:left w:val="none" w:sz="0" w:space="0" w:color="auto"/>
                <w:bottom w:val="none" w:sz="0" w:space="0" w:color="auto"/>
                <w:right w:val="none" w:sz="0" w:space="0" w:color="auto"/>
              </w:divBdr>
              <w:divsChild>
                <w:div w:id="2043241264">
                  <w:marLeft w:val="0"/>
                  <w:marRight w:val="0"/>
                  <w:marTop w:val="0"/>
                  <w:marBottom w:val="0"/>
                  <w:divBdr>
                    <w:top w:val="none" w:sz="0" w:space="0" w:color="auto"/>
                    <w:left w:val="none" w:sz="0" w:space="0" w:color="auto"/>
                    <w:bottom w:val="none" w:sz="0" w:space="0" w:color="auto"/>
                    <w:right w:val="none" w:sz="0" w:space="0" w:color="auto"/>
                  </w:divBdr>
                  <w:divsChild>
                    <w:div w:id="9920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0649001">
      <w:bodyDiv w:val="1"/>
      <w:marLeft w:val="0"/>
      <w:marRight w:val="0"/>
      <w:marTop w:val="0"/>
      <w:marBottom w:val="0"/>
      <w:divBdr>
        <w:top w:val="none" w:sz="0" w:space="0" w:color="auto"/>
        <w:left w:val="none" w:sz="0" w:space="0" w:color="auto"/>
        <w:bottom w:val="none" w:sz="0" w:space="0" w:color="auto"/>
        <w:right w:val="none" w:sz="0" w:space="0" w:color="auto"/>
      </w:divBdr>
      <w:divsChild>
        <w:div w:id="1266766967">
          <w:marLeft w:val="0"/>
          <w:marRight w:val="0"/>
          <w:marTop w:val="0"/>
          <w:marBottom w:val="0"/>
          <w:divBdr>
            <w:top w:val="none" w:sz="0" w:space="0" w:color="auto"/>
            <w:left w:val="none" w:sz="0" w:space="0" w:color="auto"/>
            <w:bottom w:val="none" w:sz="0" w:space="0" w:color="auto"/>
            <w:right w:val="none" w:sz="0" w:space="0" w:color="auto"/>
          </w:divBdr>
          <w:divsChild>
            <w:div w:id="1523662240">
              <w:marLeft w:val="0"/>
              <w:marRight w:val="0"/>
              <w:marTop w:val="0"/>
              <w:marBottom w:val="0"/>
              <w:divBdr>
                <w:top w:val="none" w:sz="0" w:space="0" w:color="auto"/>
                <w:left w:val="none" w:sz="0" w:space="0" w:color="auto"/>
                <w:bottom w:val="none" w:sz="0" w:space="0" w:color="auto"/>
                <w:right w:val="none" w:sz="0" w:space="0" w:color="auto"/>
              </w:divBdr>
              <w:divsChild>
                <w:div w:id="145394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D1076-09E9-4B68-AED7-314038000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Template>
  <TotalTime>1</TotalTime>
  <Pages>5</Pages>
  <Words>1973</Words>
  <Characters>11252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As Built Records Specification</vt:lpstr>
    </vt:vector>
  </TitlesOfParts>
  <Company>H2O Networks</Company>
  <LinksUpToDate>false</LinksUpToDate>
  <CharactersWithSpaces>13199</CharactersWithSpaces>
  <SharedDoc>false</SharedDoc>
  <HLinks>
    <vt:vector size="36" baseType="variant">
      <vt:variant>
        <vt:i4>1900613</vt:i4>
      </vt:variant>
      <vt:variant>
        <vt:i4>9706</vt:i4>
      </vt:variant>
      <vt:variant>
        <vt:i4>1025</vt:i4>
      </vt:variant>
      <vt:variant>
        <vt:i4>1</vt:i4>
      </vt:variant>
      <vt:variant>
        <vt:lpwstr>gorta_sha_lockup_CMYK</vt:lpwstr>
      </vt:variant>
      <vt:variant>
        <vt:lpwstr/>
      </vt:variant>
      <vt:variant>
        <vt:i4>1900613</vt:i4>
      </vt:variant>
      <vt:variant>
        <vt:i4>-1</vt:i4>
      </vt:variant>
      <vt:variant>
        <vt:i4>2049</vt:i4>
      </vt:variant>
      <vt:variant>
        <vt:i4>1</vt:i4>
      </vt:variant>
      <vt:variant>
        <vt:lpwstr>gorta_sha_lockup_CMYK</vt:lpwstr>
      </vt:variant>
      <vt:variant>
        <vt:lpwstr/>
      </vt:variant>
      <vt:variant>
        <vt:i4>1900613</vt:i4>
      </vt:variant>
      <vt:variant>
        <vt:i4>-1</vt:i4>
      </vt:variant>
      <vt:variant>
        <vt:i4>2050</vt:i4>
      </vt:variant>
      <vt:variant>
        <vt:i4>1</vt:i4>
      </vt:variant>
      <vt:variant>
        <vt:lpwstr>gorta_sha_lockup_CMYK</vt:lpwstr>
      </vt:variant>
      <vt:variant>
        <vt:lpwstr/>
      </vt:variant>
      <vt:variant>
        <vt:i4>1900613</vt:i4>
      </vt:variant>
      <vt:variant>
        <vt:i4>-1</vt:i4>
      </vt:variant>
      <vt:variant>
        <vt:i4>2051</vt:i4>
      </vt:variant>
      <vt:variant>
        <vt:i4>1</vt:i4>
      </vt:variant>
      <vt:variant>
        <vt:lpwstr>gorta_sha_lockup_CMYK</vt:lpwstr>
      </vt:variant>
      <vt:variant>
        <vt:lpwstr/>
      </vt:variant>
      <vt:variant>
        <vt:i4>7471179</vt:i4>
      </vt:variant>
      <vt:variant>
        <vt:i4>-1</vt:i4>
      </vt:variant>
      <vt:variant>
        <vt:i4>1026</vt:i4>
      </vt:variant>
      <vt:variant>
        <vt:i4>1</vt:i4>
      </vt:variant>
      <vt:variant>
        <vt:lpwstr>SelfHelpAfrica-Logo-small-s</vt:lpwstr>
      </vt:variant>
      <vt:variant>
        <vt:lpwstr/>
      </vt:variant>
      <vt:variant>
        <vt:i4>2424839</vt:i4>
      </vt:variant>
      <vt:variant>
        <vt:i4>-1</vt:i4>
      </vt:variant>
      <vt:variant>
        <vt:i4>1027</vt:i4>
      </vt:variant>
      <vt:variant>
        <vt:i4>1</vt:i4>
      </vt:variant>
      <vt:variant>
        <vt:lpwstr>BLF logo_small_blue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Built Records Specification</dc:title>
  <dc:creator>S Mackle</dc:creator>
  <cp:lastModifiedBy>Doreen Kimono</cp:lastModifiedBy>
  <cp:revision>2</cp:revision>
  <cp:lastPrinted>2024-11-07T05:20:00Z</cp:lastPrinted>
  <dcterms:created xsi:type="dcterms:W3CDTF">2024-11-11T05:26:00Z</dcterms:created>
  <dcterms:modified xsi:type="dcterms:W3CDTF">2024-11-11T05:26:00Z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72fb3318f721fdcc7a9a072c73ddf1a45c38bca87eb10457e3d43239ebd13c7c</vt:lpwstr>
  </property>
</Properties>
</file>