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3DBDC5DD" w:rsidR="00310FCC" w:rsidRPr="00D10BD6" w:rsidRDefault="00310FCC" w:rsidP="005A032C">
      <w:pPr>
        <w:spacing w:before="60" w:after="60" w:line="240" w:lineRule="auto"/>
        <w:jc w:val="center"/>
        <w:rPr>
          <w:rFonts w:cs="Arial"/>
          <w:b/>
          <w:bCs/>
          <w:sz w:val="22"/>
          <w:szCs w:val="22"/>
          <w:bdr w:val="none" w:sz="0" w:space="0" w:color="auto" w:frame="1"/>
        </w:rPr>
      </w:pPr>
      <w:r w:rsidRPr="00D10BD6">
        <w:rPr>
          <w:rFonts w:cs="Arial"/>
          <w:b/>
          <w:bCs/>
          <w:sz w:val="22"/>
          <w:szCs w:val="22"/>
          <w:bdr w:val="none" w:sz="0" w:space="0" w:color="auto" w:frame="1"/>
        </w:rPr>
        <w:t>JOB</w:t>
      </w:r>
      <w:r w:rsidR="005A032C" w:rsidRPr="00D10BD6">
        <w:rPr>
          <w:rFonts w:cs="Arial"/>
          <w:b/>
          <w:bCs/>
          <w:sz w:val="22"/>
          <w:szCs w:val="22"/>
          <w:bdr w:val="none" w:sz="0" w:space="0" w:color="auto" w:frame="1"/>
        </w:rPr>
        <w:t xml:space="preserve"> DESCRIPTION</w:t>
      </w:r>
    </w:p>
    <w:p w14:paraId="483482EF" w14:textId="77777777" w:rsidR="000F07A1" w:rsidRPr="00D10BD6" w:rsidRDefault="000F07A1" w:rsidP="00310FCC">
      <w:pPr>
        <w:jc w:val="center"/>
        <w:rPr>
          <w:rFonts w:cs="Arial"/>
          <w:b/>
          <w:noProof/>
          <w:sz w:val="22"/>
          <w:szCs w:val="22"/>
        </w:rPr>
      </w:pPr>
    </w:p>
    <w:tbl>
      <w:tblPr>
        <w:tblW w:w="96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8"/>
        <w:gridCol w:w="7652"/>
      </w:tblGrid>
      <w:tr w:rsidR="001A11EC" w:rsidRPr="00D10BD6" w14:paraId="6305BC81" w14:textId="77777777" w:rsidTr="00D10BD6">
        <w:trPr>
          <w:trHeight w:val="399"/>
        </w:trPr>
        <w:tc>
          <w:tcPr>
            <w:tcW w:w="1977" w:type="dxa"/>
            <w:tcBorders>
              <w:top w:val="single" w:sz="4" w:space="0" w:color="000000"/>
              <w:left w:val="single" w:sz="4" w:space="0" w:color="000000"/>
              <w:bottom w:val="single" w:sz="4" w:space="0" w:color="000000"/>
              <w:right w:val="single" w:sz="4" w:space="0" w:color="000000"/>
            </w:tcBorders>
          </w:tcPr>
          <w:p w14:paraId="1EC8A360" w14:textId="77777777" w:rsidR="001A11EC" w:rsidRPr="00D10BD6" w:rsidRDefault="001A11EC" w:rsidP="001A11EC">
            <w:pPr>
              <w:spacing w:before="60" w:after="60" w:line="240" w:lineRule="auto"/>
              <w:jc w:val="center"/>
              <w:rPr>
                <w:rFonts w:cs="Arial"/>
                <w:b/>
                <w:color w:val="auto"/>
                <w:sz w:val="22"/>
                <w:szCs w:val="22"/>
              </w:rPr>
            </w:pPr>
            <w:r w:rsidRPr="00D10BD6">
              <w:rPr>
                <w:rFonts w:cs="Arial"/>
                <w:b/>
                <w:color w:val="auto"/>
                <w:sz w:val="22"/>
                <w:szCs w:val="22"/>
              </w:rPr>
              <w:t>JD Unique ID:</w:t>
            </w:r>
          </w:p>
        </w:tc>
        <w:tc>
          <w:tcPr>
            <w:tcW w:w="7653" w:type="dxa"/>
            <w:tcBorders>
              <w:top w:val="single" w:sz="4" w:space="0" w:color="000000"/>
              <w:left w:val="single" w:sz="4" w:space="0" w:color="000000"/>
              <w:bottom w:val="single" w:sz="4" w:space="0" w:color="000000"/>
              <w:right w:val="single" w:sz="4" w:space="0" w:color="000000"/>
            </w:tcBorders>
          </w:tcPr>
          <w:p w14:paraId="123053A6" w14:textId="5F33CAAA" w:rsidR="001A11EC" w:rsidRPr="00D10BD6" w:rsidRDefault="001A11EC" w:rsidP="001A11EC">
            <w:pPr>
              <w:spacing w:before="60" w:after="60" w:line="240" w:lineRule="auto"/>
              <w:jc w:val="both"/>
              <w:rPr>
                <w:rFonts w:cs="Arial"/>
                <w:color w:val="auto"/>
                <w:sz w:val="22"/>
                <w:szCs w:val="22"/>
              </w:rPr>
            </w:pPr>
          </w:p>
        </w:tc>
      </w:tr>
      <w:tr w:rsidR="00310FCC" w:rsidRPr="00D10BD6" w14:paraId="4704841E" w14:textId="77777777" w:rsidTr="00D10BD6">
        <w:trPr>
          <w:trHeight w:val="389"/>
        </w:trPr>
        <w:tc>
          <w:tcPr>
            <w:tcW w:w="1977" w:type="dxa"/>
          </w:tcPr>
          <w:p w14:paraId="2C8EE63D" w14:textId="77777777" w:rsidR="00310FCC" w:rsidRPr="00D10BD6" w:rsidRDefault="00310FCC" w:rsidP="00451F22">
            <w:pPr>
              <w:spacing w:before="60" w:after="60" w:line="240" w:lineRule="auto"/>
              <w:jc w:val="center"/>
              <w:rPr>
                <w:rFonts w:cs="Arial"/>
                <w:b/>
                <w:color w:val="auto"/>
                <w:sz w:val="22"/>
                <w:szCs w:val="22"/>
              </w:rPr>
            </w:pPr>
            <w:r w:rsidRPr="00D10BD6">
              <w:rPr>
                <w:rFonts w:cs="Arial"/>
                <w:b/>
                <w:color w:val="auto"/>
                <w:sz w:val="22"/>
                <w:szCs w:val="22"/>
              </w:rPr>
              <w:t>Job Title:</w:t>
            </w:r>
          </w:p>
        </w:tc>
        <w:tc>
          <w:tcPr>
            <w:tcW w:w="7653" w:type="dxa"/>
          </w:tcPr>
          <w:p w14:paraId="01236C75" w14:textId="1D40472E" w:rsidR="00F97CEB" w:rsidRPr="00D10BD6" w:rsidRDefault="006E78B7" w:rsidP="001366CA">
            <w:pPr>
              <w:spacing w:before="60" w:after="60" w:line="240" w:lineRule="auto"/>
              <w:jc w:val="both"/>
              <w:rPr>
                <w:rFonts w:cs="Arial"/>
                <w:b/>
                <w:bCs/>
                <w:color w:val="auto"/>
                <w:sz w:val="22"/>
                <w:szCs w:val="22"/>
              </w:rPr>
            </w:pPr>
            <w:r w:rsidRPr="00D10BD6">
              <w:rPr>
                <w:rFonts w:cs="Arial"/>
                <w:b/>
                <w:bCs/>
                <w:color w:val="auto"/>
                <w:sz w:val="22"/>
                <w:szCs w:val="22"/>
              </w:rPr>
              <w:t>Project Lead</w:t>
            </w:r>
          </w:p>
        </w:tc>
      </w:tr>
      <w:tr w:rsidR="00D10BD6" w:rsidRPr="00D10BD6" w14:paraId="6B692F7C" w14:textId="77777777" w:rsidTr="00D10BD6">
        <w:trPr>
          <w:trHeight w:val="389"/>
        </w:trPr>
        <w:tc>
          <w:tcPr>
            <w:tcW w:w="1977" w:type="dxa"/>
          </w:tcPr>
          <w:p w14:paraId="0AB833CF" w14:textId="77777777" w:rsidR="00D10BD6" w:rsidRPr="00D10BD6" w:rsidRDefault="00D10BD6" w:rsidP="00B316CA">
            <w:pPr>
              <w:spacing w:before="60" w:after="60" w:line="240" w:lineRule="auto"/>
              <w:jc w:val="center"/>
              <w:rPr>
                <w:rFonts w:cs="Arial"/>
                <w:b/>
                <w:color w:val="auto"/>
                <w:sz w:val="22"/>
                <w:szCs w:val="22"/>
              </w:rPr>
            </w:pPr>
            <w:r w:rsidRPr="00D10BD6">
              <w:rPr>
                <w:rFonts w:cs="Arial"/>
                <w:b/>
                <w:bCs/>
                <w:color w:val="auto"/>
                <w:sz w:val="22"/>
                <w:szCs w:val="22"/>
                <w:lang w:val="en-US"/>
              </w:rPr>
              <w:t>Project:</w:t>
            </w:r>
          </w:p>
        </w:tc>
        <w:tc>
          <w:tcPr>
            <w:tcW w:w="7653" w:type="dxa"/>
          </w:tcPr>
          <w:p w14:paraId="57A83795" w14:textId="77777777" w:rsidR="00D10BD6" w:rsidRPr="00D10BD6" w:rsidRDefault="00D10BD6" w:rsidP="00B316CA">
            <w:pPr>
              <w:spacing w:before="60" w:after="60" w:line="240" w:lineRule="auto"/>
              <w:jc w:val="both"/>
              <w:rPr>
                <w:rFonts w:cs="Arial"/>
                <w:b/>
                <w:bCs/>
                <w:color w:val="auto"/>
                <w:sz w:val="22"/>
                <w:szCs w:val="22"/>
              </w:rPr>
            </w:pPr>
            <w:r w:rsidRPr="00D10BD6">
              <w:rPr>
                <w:rFonts w:cs="Arial"/>
                <w:b/>
                <w:bCs/>
                <w:color w:val="auto"/>
                <w:sz w:val="22"/>
                <w:szCs w:val="22"/>
                <w:lang w:val="en-US"/>
              </w:rPr>
              <w:t>Walk for Life (WFL): Protecting and Supporting Children with Clubfoot to overcome Physical and Social Challenges Project</w:t>
            </w:r>
          </w:p>
        </w:tc>
      </w:tr>
      <w:tr w:rsidR="00FF7C5E" w:rsidRPr="00D10BD6" w14:paraId="76E33890" w14:textId="77777777" w:rsidTr="00D10BD6">
        <w:trPr>
          <w:trHeight w:val="399"/>
        </w:trPr>
        <w:tc>
          <w:tcPr>
            <w:tcW w:w="1977" w:type="dxa"/>
          </w:tcPr>
          <w:p w14:paraId="134D54E9" w14:textId="77777777" w:rsidR="00FF7C5E" w:rsidRPr="00D10BD6" w:rsidRDefault="00FF7C5E" w:rsidP="00451F22">
            <w:pPr>
              <w:spacing w:before="60" w:after="60" w:line="240" w:lineRule="auto"/>
              <w:jc w:val="center"/>
              <w:rPr>
                <w:rFonts w:cs="Arial"/>
                <w:b/>
                <w:color w:val="auto"/>
                <w:sz w:val="22"/>
                <w:szCs w:val="22"/>
              </w:rPr>
            </w:pPr>
            <w:r w:rsidRPr="00D10BD6">
              <w:rPr>
                <w:rFonts w:cs="Arial"/>
                <w:b/>
                <w:color w:val="auto"/>
                <w:sz w:val="22"/>
                <w:szCs w:val="22"/>
              </w:rPr>
              <w:t>Company:</w:t>
            </w:r>
          </w:p>
        </w:tc>
        <w:tc>
          <w:tcPr>
            <w:tcW w:w="7653" w:type="dxa"/>
          </w:tcPr>
          <w:p w14:paraId="18BF1DB4" w14:textId="0B858DFC" w:rsidR="00FF7C5E" w:rsidRPr="00D10BD6" w:rsidRDefault="00287917" w:rsidP="00FF7C5E">
            <w:pPr>
              <w:spacing w:before="60" w:after="60" w:line="240" w:lineRule="auto"/>
              <w:jc w:val="both"/>
              <w:rPr>
                <w:rFonts w:cs="Arial"/>
                <w:color w:val="auto"/>
                <w:sz w:val="22"/>
                <w:szCs w:val="22"/>
              </w:rPr>
            </w:pPr>
            <w:r w:rsidRPr="00D10BD6">
              <w:rPr>
                <w:rFonts w:cs="Arial"/>
                <w:color w:val="auto"/>
                <w:sz w:val="22"/>
                <w:szCs w:val="22"/>
              </w:rPr>
              <w:t>United Purpose</w:t>
            </w:r>
            <w:r w:rsidR="00F069D5" w:rsidRPr="00D10BD6">
              <w:rPr>
                <w:rFonts w:cs="Arial"/>
                <w:color w:val="auto"/>
                <w:sz w:val="22"/>
                <w:szCs w:val="22"/>
              </w:rPr>
              <w:t xml:space="preserve"> </w:t>
            </w:r>
          </w:p>
        </w:tc>
      </w:tr>
      <w:tr w:rsidR="00DA4CB9" w:rsidRPr="00D10BD6" w14:paraId="6F6DBFF9" w14:textId="77777777" w:rsidTr="00D10BD6">
        <w:trPr>
          <w:trHeight w:val="389"/>
        </w:trPr>
        <w:tc>
          <w:tcPr>
            <w:tcW w:w="1977" w:type="dxa"/>
          </w:tcPr>
          <w:p w14:paraId="05FDD2AB" w14:textId="77777777" w:rsidR="00DA4CB9" w:rsidRPr="00D10BD6" w:rsidRDefault="00816AA4" w:rsidP="00451F22">
            <w:pPr>
              <w:spacing w:before="60" w:after="60" w:line="240" w:lineRule="auto"/>
              <w:jc w:val="center"/>
              <w:rPr>
                <w:rFonts w:cs="Arial"/>
                <w:b/>
                <w:color w:val="auto"/>
                <w:sz w:val="22"/>
                <w:szCs w:val="22"/>
              </w:rPr>
            </w:pPr>
            <w:r w:rsidRPr="00D10BD6">
              <w:rPr>
                <w:rFonts w:cs="Arial"/>
                <w:b/>
                <w:color w:val="auto"/>
                <w:sz w:val="22"/>
                <w:szCs w:val="22"/>
              </w:rPr>
              <w:t>Location:</w:t>
            </w:r>
          </w:p>
        </w:tc>
        <w:tc>
          <w:tcPr>
            <w:tcW w:w="7653" w:type="dxa"/>
          </w:tcPr>
          <w:p w14:paraId="7587A264" w14:textId="69CD5707" w:rsidR="00DA4CB9" w:rsidRPr="00D10BD6" w:rsidRDefault="00F97CEB" w:rsidP="004D45EA">
            <w:pPr>
              <w:spacing w:before="60" w:after="60" w:line="240" w:lineRule="auto"/>
              <w:jc w:val="both"/>
              <w:rPr>
                <w:rFonts w:cs="Arial"/>
                <w:color w:val="auto"/>
                <w:sz w:val="22"/>
                <w:szCs w:val="22"/>
              </w:rPr>
            </w:pPr>
            <w:r w:rsidRPr="00D10BD6">
              <w:rPr>
                <w:rFonts w:cs="Arial"/>
                <w:color w:val="auto"/>
                <w:sz w:val="22"/>
                <w:szCs w:val="22"/>
                <w:bdr w:val="none" w:sz="0" w:space="0" w:color="auto" w:frame="1"/>
              </w:rPr>
              <w:t>Country Office, Dhaka, with field visits</w:t>
            </w:r>
          </w:p>
        </w:tc>
      </w:tr>
      <w:tr w:rsidR="00DA4CB9" w:rsidRPr="00D10BD6" w14:paraId="00DA12E1" w14:textId="77777777" w:rsidTr="00D10BD6">
        <w:trPr>
          <w:trHeight w:val="399"/>
        </w:trPr>
        <w:tc>
          <w:tcPr>
            <w:tcW w:w="1977" w:type="dxa"/>
          </w:tcPr>
          <w:p w14:paraId="606AB827" w14:textId="5D34B6F5" w:rsidR="00DA4CB9" w:rsidRPr="00D10BD6" w:rsidRDefault="00F069D5" w:rsidP="00451F22">
            <w:pPr>
              <w:spacing w:before="60" w:after="60" w:line="240" w:lineRule="auto"/>
              <w:jc w:val="center"/>
              <w:rPr>
                <w:rFonts w:cs="Arial"/>
                <w:b/>
                <w:color w:val="auto"/>
                <w:sz w:val="22"/>
                <w:szCs w:val="22"/>
              </w:rPr>
            </w:pPr>
            <w:r w:rsidRPr="00D10BD6">
              <w:rPr>
                <w:rFonts w:cs="Arial"/>
                <w:b/>
                <w:color w:val="auto"/>
                <w:sz w:val="22"/>
                <w:szCs w:val="22"/>
              </w:rPr>
              <w:t>Contract type:</w:t>
            </w:r>
          </w:p>
        </w:tc>
        <w:tc>
          <w:tcPr>
            <w:tcW w:w="7653" w:type="dxa"/>
          </w:tcPr>
          <w:p w14:paraId="7927A461" w14:textId="126DB0E7" w:rsidR="00DA4CB9" w:rsidRPr="00D10BD6" w:rsidRDefault="00C70E74" w:rsidP="00BB0833">
            <w:pPr>
              <w:spacing w:before="60" w:after="60" w:line="240" w:lineRule="auto"/>
              <w:jc w:val="both"/>
              <w:rPr>
                <w:rFonts w:cs="Arial"/>
                <w:color w:val="auto"/>
                <w:sz w:val="22"/>
                <w:szCs w:val="22"/>
              </w:rPr>
            </w:pPr>
            <w:r w:rsidRPr="00D10BD6">
              <w:rPr>
                <w:rFonts w:cs="Arial"/>
                <w:color w:val="auto"/>
                <w:sz w:val="22"/>
                <w:szCs w:val="22"/>
              </w:rPr>
              <w:t xml:space="preserve">Fixed Term (Project duration: </w:t>
            </w:r>
            <w:r w:rsidR="007D2EDD" w:rsidRPr="00D10BD6">
              <w:rPr>
                <w:rFonts w:cs="Arial"/>
                <w:color w:val="auto"/>
                <w:sz w:val="22"/>
                <w:szCs w:val="22"/>
              </w:rPr>
              <w:t>8 months</w:t>
            </w:r>
            <w:r w:rsidRPr="00D10BD6">
              <w:rPr>
                <w:rFonts w:cs="Arial"/>
                <w:color w:val="auto"/>
                <w:sz w:val="22"/>
                <w:szCs w:val="22"/>
              </w:rPr>
              <w:t xml:space="preserve"> initially), but may be extendable upon satisfactory performance and availability of funds.</w:t>
            </w:r>
          </w:p>
        </w:tc>
      </w:tr>
      <w:tr w:rsidR="00F069D5" w:rsidRPr="00D10BD6" w14:paraId="5D17C976" w14:textId="77777777" w:rsidTr="00D10BD6">
        <w:trPr>
          <w:trHeight w:val="399"/>
        </w:trPr>
        <w:tc>
          <w:tcPr>
            <w:tcW w:w="1977" w:type="dxa"/>
          </w:tcPr>
          <w:p w14:paraId="4912FC1B" w14:textId="342B82D9" w:rsidR="00F069D5" w:rsidRPr="00D10BD6" w:rsidRDefault="00F069D5" w:rsidP="00F069D5">
            <w:pPr>
              <w:spacing w:before="60" w:after="60" w:line="240" w:lineRule="auto"/>
              <w:jc w:val="center"/>
              <w:rPr>
                <w:rFonts w:cs="Arial"/>
                <w:b/>
                <w:color w:val="auto"/>
                <w:sz w:val="22"/>
                <w:szCs w:val="22"/>
              </w:rPr>
            </w:pPr>
            <w:r w:rsidRPr="00D10BD6">
              <w:rPr>
                <w:rFonts w:cs="Arial"/>
                <w:b/>
                <w:color w:val="auto"/>
                <w:sz w:val="22"/>
                <w:szCs w:val="22"/>
              </w:rPr>
              <w:t>Hours:</w:t>
            </w:r>
          </w:p>
        </w:tc>
        <w:tc>
          <w:tcPr>
            <w:tcW w:w="7653" w:type="dxa"/>
          </w:tcPr>
          <w:p w14:paraId="785E84C1" w14:textId="56D8740D" w:rsidR="00F069D5" w:rsidRPr="00D10BD6" w:rsidRDefault="006062EA" w:rsidP="00F069D5">
            <w:pPr>
              <w:spacing w:before="60" w:after="60" w:line="240" w:lineRule="auto"/>
              <w:jc w:val="both"/>
              <w:rPr>
                <w:rFonts w:cs="Arial"/>
                <w:color w:val="auto"/>
                <w:sz w:val="22"/>
                <w:szCs w:val="22"/>
              </w:rPr>
            </w:pPr>
            <w:r w:rsidRPr="00D10BD6">
              <w:rPr>
                <w:rFonts w:cs="Arial"/>
                <w:color w:val="auto"/>
                <w:sz w:val="22"/>
                <w:szCs w:val="22"/>
              </w:rPr>
              <w:t>Full time</w:t>
            </w:r>
          </w:p>
        </w:tc>
      </w:tr>
      <w:tr w:rsidR="00F069D5" w:rsidRPr="00D10BD6" w14:paraId="3DA19B22" w14:textId="77777777" w:rsidTr="00D10BD6">
        <w:trPr>
          <w:trHeight w:val="329"/>
        </w:trPr>
        <w:tc>
          <w:tcPr>
            <w:tcW w:w="1977" w:type="dxa"/>
          </w:tcPr>
          <w:p w14:paraId="27B0D06F" w14:textId="36B0CF82" w:rsidR="00F069D5" w:rsidRPr="00D10BD6" w:rsidRDefault="00F069D5" w:rsidP="00F069D5">
            <w:pPr>
              <w:spacing w:before="60" w:line="240" w:lineRule="auto"/>
              <w:jc w:val="center"/>
              <w:rPr>
                <w:rFonts w:cs="Arial"/>
                <w:b/>
                <w:color w:val="auto"/>
                <w:sz w:val="22"/>
                <w:szCs w:val="22"/>
              </w:rPr>
            </w:pPr>
            <w:r w:rsidRPr="00D10BD6">
              <w:rPr>
                <w:rFonts w:cs="Arial"/>
                <w:b/>
                <w:color w:val="auto"/>
                <w:sz w:val="22"/>
                <w:szCs w:val="22"/>
              </w:rPr>
              <w:t>Reports to:</w:t>
            </w:r>
          </w:p>
        </w:tc>
        <w:tc>
          <w:tcPr>
            <w:tcW w:w="7653" w:type="dxa"/>
          </w:tcPr>
          <w:p w14:paraId="263E431E" w14:textId="423710FC" w:rsidR="00F069D5" w:rsidRPr="00D10BD6" w:rsidRDefault="002F4613" w:rsidP="002F4613">
            <w:pPr>
              <w:rPr>
                <w:rFonts w:cs="Arial"/>
                <w:bCs/>
                <w:color w:val="auto"/>
                <w:sz w:val="22"/>
                <w:szCs w:val="22"/>
              </w:rPr>
            </w:pPr>
            <w:r w:rsidRPr="00D10BD6">
              <w:rPr>
                <w:rFonts w:cs="Arial"/>
                <w:bCs/>
                <w:color w:val="auto"/>
                <w:sz w:val="22"/>
                <w:szCs w:val="22"/>
              </w:rPr>
              <w:t>Head</w:t>
            </w:r>
            <w:r w:rsidR="00D10BD6" w:rsidRPr="00D10BD6">
              <w:rPr>
                <w:rFonts w:cs="Arial"/>
                <w:bCs/>
                <w:color w:val="auto"/>
                <w:sz w:val="22"/>
                <w:szCs w:val="22"/>
              </w:rPr>
              <w:t>-</w:t>
            </w:r>
            <w:r w:rsidRPr="00D10BD6">
              <w:rPr>
                <w:rFonts w:cs="Arial"/>
                <w:bCs/>
                <w:color w:val="auto"/>
                <w:sz w:val="22"/>
                <w:szCs w:val="22"/>
              </w:rPr>
              <w:t>Programme Development and Partnerships (PDP)</w:t>
            </w:r>
          </w:p>
        </w:tc>
      </w:tr>
      <w:tr w:rsidR="00F069D5" w:rsidRPr="00D10BD6" w14:paraId="60E618D9" w14:textId="77777777" w:rsidTr="00D10BD6">
        <w:trPr>
          <w:trHeight w:val="339"/>
        </w:trPr>
        <w:tc>
          <w:tcPr>
            <w:tcW w:w="1977" w:type="dxa"/>
          </w:tcPr>
          <w:p w14:paraId="056E2AAF" w14:textId="45D55467" w:rsidR="00F069D5" w:rsidRPr="00D10BD6" w:rsidRDefault="006062EA" w:rsidP="00F069D5">
            <w:pPr>
              <w:spacing w:before="60" w:line="240" w:lineRule="auto"/>
              <w:jc w:val="center"/>
              <w:rPr>
                <w:rFonts w:cs="Arial"/>
                <w:b/>
                <w:color w:val="auto"/>
                <w:sz w:val="22"/>
                <w:szCs w:val="22"/>
              </w:rPr>
            </w:pPr>
            <w:r w:rsidRPr="00D10BD6">
              <w:rPr>
                <w:rFonts w:cs="Arial"/>
                <w:b/>
                <w:color w:val="auto"/>
                <w:sz w:val="22"/>
                <w:szCs w:val="22"/>
              </w:rPr>
              <w:t>Grade:</w:t>
            </w:r>
          </w:p>
        </w:tc>
        <w:tc>
          <w:tcPr>
            <w:tcW w:w="7653" w:type="dxa"/>
          </w:tcPr>
          <w:p w14:paraId="5FABE7BD" w14:textId="43A33E6B" w:rsidR="00F069D5" w:rsidRPr="00D10BD6" w:rsidRDefault="002424DE" w:rsidP="006062EA">
            <w:pPr>
              <w:widowControl w:val="0"/>
              <w:autoSpaceDE w:val="0"/>
              <w:autoSpaceDN w:val="0"/>
              <w:adjustRightInd w:val="0"/>
              <w:spacing w:line="240" w:lineRule="auto"/>
              <w:rPr>
                <w:rFonts w:cs="Arial"/>
                <w:b/>
                <w:bCs/>
                <w:color w:val="auto"/>
                <w:sz w:val="22"/>
                <w:szCs w:val="22"/>
                <w:bdr w:val="none" w:sz="0" w:space="0" w:color="auto" w:frame="1"/>
              </w:rPr>
            </w:pPr>
            <w:r w:rsidRPr="00D10BD6">
              <w:rPr>
                <w:rFonts w:cs="Arial"/>
                <w:b/>
                <w:bCs/>
                <w:color w:val="auto"/>
                <w:sz w:val="22"/>
                <w:szCs w:val="22"/>
                <w:bdr w:val="none" w:sz="0" w:space="0" w:color="auto" w:frame="1"/>
              </w:rPr>
              <w:t>IIIA</w:t>
            </w:r>
          </w:p>
        </w:tc>
      </w:tr>
      <w:tr w:rsidR="00DD102E" w:rsidRPr="00D10BD6" w14:paraId="6F131185" w14:textId="77777777" w:rsidTr="00D10BD6">
        <w:trPr>
          <w:trHeight w:val="339"/>
        </w:trPr>
        <w:tc>
          <w:tcPr>
            <w:tcW w:w="1977" w:type="dxa"/>
          </w:tcPr>
          <w:p w14:paraId="12324A2C" w14:textId="46038017" w:rsidR="00DD102E" w:rsidRPr="00D10BD6" w:rsidRDefault="00DD102E" w:rsidP="00F069D5">
            <w:pPr>
              <w:spacing w:before="60" w:line="240" w:lineRule="auto"/>
              <w:jc w:val="center"/>
              <w:rPr>
                <w:rFonts w:cs="Arial"/>
                <w:b/>
                <w:color w:val="auto"/>
                <w:sz w:val="22"/>
                <w:szCs w:val="22"/>
              </w:rPr>
            </w:pPr>
            <w:r w:rsidRPr="00D10BD6">
              <w:rPr>
                <w:rFonts w:cs="Arial"/>
                <w:b/>
                <w:color w:val="auto"/>
                <w:sz w:val="22"/>
                <w:szCs w:val="22"/>
              </w:rPr>
              <w:t>Salary and Benefits</w:t>
            </w:r>
            <w:r w:rsidR="00D10BD6" w:rsidRPr="00D10BD6">
              <w:rPr>
                <w:rFonts w:cs="Arial"/>
                <w:b/>
                <w:color w:val="auto"/>
                <w:sz w:val="22"/>
                <w:szCs w:val="22"/>
              </w:rPr>
              <w:t>:</w:t>
            </w:r>
          </w:p>
        </w:tc>
        <w:tc>
          <w:tcPr>
            <w:tcW w:w="7653" w:type="dxa"/>
          </w:tcPr>
          <w:p w14:paraId="2E54321B" w14:textId="3E2311A0" w:rsidR="00DD102E" w:rsidRPr="00D10BD6" w:rsidRDefault="00DC54E7" w:rsidP="006062EA">
            <w:pPr>
              <w:widowControl w:val="0"/>
              <w:autoSpaceDE w:val="0"/>
              <w:autoSpaceDN w:val="0"/>
              <w:adjustRightInd w:val="0"/>
              <w:spacing w:line="240" w:lineRule="auto"/>
              <w:rPr>
                <w:rFonts w:cs="Arial"/>
                <w:b/>
                <w:bCs/>
                <w:color w:val="auto"/>
                <w:sz w:val="22"/>
                <w:szCs w:val="22"/>
                <w:bdr w:val="none" w:sz="0" w:space="0" w:color="auto" w:frame="1"/>
              </w:rPr>
            </w:pPr>
            <w:r w:rsidRPr="00D10BD6">
              <w:rPr>
                <w:rFonts w:cs="Arial"/>
                <w:b/>
                <w:bCs/>
                <w:color w:val="auto"/>
                <w:sz w:val="22"/>
                <w:szCs w:val="22"/>
                <w:bdr w:val="none" w:sz="0" w:space="0" w:color="auto" w:frame="1"/>
              </w:rPr>
              <w:t>BDT 124,304.00 Per Month including all fringe benefits</w:t>
            </w:r>
          </w:p>
        </w:tc>
      </w:tr>
      <w:tr w:rsidR="00F069D5" w:rsidRPr="00D10BD6" w14:paraId="76F402B5" w14:textId="77777777" w:rsidTr="00D10BD6">
        <w:trPr>
          <w:trHeight w:val="1940"/>
        </w:trPr>
        <w:tc>
          <w:tcPr>
            <w:tcW w:w="1977" w:type="dxa"/>
            <w:tcBorders>
              <w:bottom w:val="single" w:sz="4" w:space="0" w:color="auto"/>
            </w:tcBorders>
          </w:tcPr>
          <w:p w14:paraId="765418D7" w14:textId="4F572914" w:rsidR="00F069D5" w:rsidRPr="00D10BD6" w:rsidRDefault="00F069D5" w:rsidP="0057665D">
            <w:pPr>
              <w:spacing w:before="60" w:line="240" w:lineRule="auto"/>
              <w:jc w:val="center"/>
              <w:rPr>
                <w:rFonts w:cs="Arial"/>
                <w:b/>
                <w:color w:val="auto"/>
                <w:sz w:val="22"/>
                <w:szCs w:val="22"/>
              </w:rPr>
            </w:pPr>
            <w:r w:rsidRPr="00D10BD6">
              <w:rPr>
                <w:rFonts w:cs="Arial"/>
                <w:b/>
                <w:color w:val="auto"/>
                <w:sz w:val="22"/>
                <w:szCs w:val="22"/>
              </w:rPr>
              <w:t xml:space="preserve">Organisation </w:t>
            </w:r>
            <w:r w:rsidR="00EC4B05" w:rsidRPr="00D10BD6">
              <w:rPr>
                <w:rFonts w:cs="Arial"/>
                <w:b/>
                <w:color w:val="auto"/>
                <w:sz w:val="22"/>
                <w:szCs w:val="22"/>
              </w:rPr>
              <w:t>overview:</w:t>
            </w:r>
          </w:p>
        </w:tc>
        <w:tc>
          <w:tcPr>
            <w:tcW w:w="7653" w:type="dxa"/>
            <w:tcBorders>
              <w:bottom w:val="single" w:sz="4" w:space="0" w:color="auto"/>
            </w:tcBorders>
          </w:tcPr>
          <w:p w14:paraId="000E19B9" w14:textId="77777777" w:rsidR="005A032C" w:rsidRPr="00D10BD6" w:rsidRDefault="005A032C" w:rsidP="0057665D">
            <w:pPr>
              <w:spacing w:line="240" w:lineRule="auto"/>
              <w:jc w:val="both"/>
              <w:rPr>
                <w:rFonts w:cs="Arial"/>
                <w:color w:val="auto"/>
                <w:sz w:val="22"/>
                <w:szCs w:val="22"/>
              </w:rPr>
            </w:pPr>
            <w:r w:rsidRPr="00D10BD6">
              <w:rPr>
                <w:rFonts w:cs="Arial"/>
                <w:color w:val="auto"/>
                <w:sz w:val="22"/>
                <w:szCs w:val="22"/>
              </w:rPr>
              <w:t xml:space="preserve">Self Help Africa (SHA) and United Purpose (UP) merged in late 2021 to implement projects to end extreme hunger and poverty in 17 countries, mainly in sub-Saharan Africa. The merger doubled its size and reach, with SHA implementing poverty eradication projects in 17 countries in 2022. The group includes social enterprise subsidiaries Partner Africa, </w:t>
            </w:r>
            <w:proofErr w:type="spellStart"/>
            <w:r w:rsidRPr="00D10BD6">
              <w:rPr>
                <w:rFonts w:cs="Arial"/>
                <w:color w:val="auto"/>
                <w:sz w:val="22"/>
                <w:szCs w:val="22"/>
              </w:rPr>
              <w:t>TruTrade</w:t>
            </w:r>
            <w:proofErr w:type="spellEnd"/>
            <w:r w:rsidRPr="00D10BD6">
              <w:rPr>
                <w:rFonts w:cs="Arial"/>
                <w:color w:val="auto"/>
                <w:sz w:val="22"/>
                <w:szCs w:val="22"/>
              </w:rPr>
              <w:t xml:space="preserve">, and </w:t>
            </w:r>
            <w:proofErr w:type="spellStart"/>
            <w:r w:rsidRPr="00D10BD6">
              <w:rPr>
                <w:rFonts w:cs="Arial"/>
                <w:color w:val="auto"/>
                <w:sz w:val="22"/>
                <w:szCs w:val="22"/>
              </w:rPr>
              <w:t>Cumo</w:t>
            </w:r>
            <w:proofErr w:type="spellEnd"/>
            <w:r w:rsidRPr="00D10BD6">
              <w:rPr>
                <w:rFonts w:cs="Arial"/>
                <w:color w:val="auto"/>
                <w:sz w:val="22"/>
                <w:szCs w:val="22"/>
              </w:rPr>
              <w:t xml:space="preserve"> Microfinance. In 2022, SHA will reach over six million people and invest €45m in over 100 development programs to improve food systems, access to markets, financial services, climate change, gender inequality, and access to clean water, sanitation, and hygiene.</w:t>
            </w:r>
          </w:p>
          <w:p w14:paraId="16E554D4" w14:textId="6B7684D8" w:rsidR="000D7E6E" w:rsidRPr="00D10BD6" w:rsidRDefault="000D7E6E" w:rsidP="0057665D">
            <w:pPr>
              <w:spacing w:line="240" w:lineRule="auto"/>
              <w:jc w:val="both"/>
              <w:rPr>
                <w:rFonts w:cs="Arial"/>
                <w:color w:val="auto"/>
                <w:sz w:val="22"/>
                <w:szCs w:val="22"/>
              </w:rPr>
            </w:pPr>
          </w:p>
        </w:tc>
      </w:tr>
      <w:tr w:rsidR="0057665D" w:rsidRPr="00D10BD6" w14:paraId="69F9E0F8" w14:textId="77777777" w:rsidTr="00D10BD6">
        <w:trPr>
          <w:trHeight w:val="660"/>
        </w:trPr>
        <w:tc>
          <w:tcPr>
            <w:tcW w:w="1977" w:type="dxa"/>
            <w:tcBorders>
              <w:top w:val="single" w:sz="4" w:space="0" w:color="auto"/>
            </w:tcBorders>
          </w:tcPr>
          <w:p w14:paraId="75536349" w14:textId="77777777" w:rsidR="00662767" w:rsidRPr="00D10BD6" w:rsidRDefault="00662767" w:rsidP="00662767">
            <w:pPr>
              <w:spacing w:before="60" w:line="240" w:lineRule="auto"/>
              <w:jc w:val="center"/>
              <w:rPr>
                <w:rFonts w:cs="Arial"/>
                <w:b/>
                <w:color w:val="auto"/>
                <w:sz w:val="22"/>
                <w:szCs w:val="22"/>
              </w:rPr>
            </w:pPr>
            <w:r w:rsidRPr="00D10BD6">
              <w:rPr>
                <w:rFonts w:cs="Arial"/>
                <w:b/>
                <w:color w:val="auto"/>
                <w:sz w:val="22"/>
                <w:szCs w:val="22"/>
              </w:rPr>
              <w:t>Job Purpose:</w:t>
            </w:r>
          </w:p>
          <w:p w14:paraId="4B43A1DB" w14:textId="77777777" w:rsidR="0057665D" w:rsidRPr="00D10BD6" w:rsidRDefault="0057665D" w:rsidP="0057665D">
            <w:pPr>
              <w:spacing w:before="60" w:line="240" w:lineRule="auto"/>
              <w:jc w:val="center"/>
              <w:rPr>
                <w:rFonts w:cs="Arial"/>
                <w:b/>
                <w:color w:val="auto"/>
                <w:sz w:val="22"/>
                <w:szCs w:val="22"/>
              </w:rPr>
            </w:pPr>
          </w:p>
        </w:tc>
        <w:tc>
          <w:tcPr>
            <w:tcW w:w="7653" w:type="dxa"/>
            <w:tcBorders>
              <w:top w:val="single" w:sz="4" w:space="0" w:color="auto"/>
            </w:tcBorders>
          </w:tcPr>
          <w:p w14:paraId="39A11A18" w14:textId="6C38C974" w:rsidR="00F477FB" w:rsidRPr="00D10BD6" w:rsidRDefault="00F477FB" w:rsidP="00F477FB">
            <w:pPr>
              <w:spacing w:line="240" w:lineRule="auto"/>
              <w:jc w:val="both"/>
              <w:rPr>
                <w:rFonts w:cs="Arial"/>
                <w:color w:val="auto"/>
                <w:sz w:val="22"/>
                <w:szCs w:val="22"/>
                <w:lang w:val="en-US"/>
              </w:rPr>
            </w:pPr>
            <w:r w:rsidRPr="00D10BD6">
              <w:rPr>
                <w:rFonts w:cs="Arial"/>
                <w:color w:val="auto"/>
                <w:sz w:val="22"/>
                <w:szCs w:val="22"/>
                <w:lang w:val="en-US"/>
              </w:rPr>
              <w:t xml:space="preserve">The "Walk for Life" (WFL) project, implemented by United Purpose Bangladesh and funded by </w:t>
            </w:r>
            <w:proofErr w:type="spellStart"/>
            <w:r w:rsidRPr="00D10BD6">
              <w:rPr>
                <w:rFonts w:cs="Arial"/>
                <w:color w:val="auto"/>
                <w:sz w:val="22"/>
                <w:szCs w:val="22"/>
                <w:lang w:val="en-US"/>
              </w:rPr>
              <w:t>MiracleFeet</w:t>
            </w:r>
            <w:proofErr w:type="spellEnd"/>
            <w:r w:rsidRPr="00D10BD6">
              <w:rPr>
                <w:rFonts w:cs="Arial"/>
                <w:color w:val="auto"/>
                <w:sz w:val="22"/>
                <w:szCs w:val="22"/>
                <w:lang w:val="en-US"/>
              </w:rPr>
              <w:t xml:space="preserve">, aims to improve access to sustainable and comprehensive clubfoot treatment. The project addresses physical and social challenges faced by children with clubfoot by covering essential clinic costs, raising community awareness, and enhancing clinical training on the </w:t>
            </w:r>
            <w:proofErr w:type="spellStart"/>
            <w:r w:rsidRPr="00D10BD6">
              <w:rPr>
                <w:rFonts w:cs="Arial"/>
                <w:color w:val="auto"/>
                <w:sz w:val="22"/>
                <w:szCs w:val="22"/>
                <w:lang w:val="en-US"/>
              </w:rPr>
              <w:t>Ponseti</w:t>
            </w:r>
            <w:proofErr w:type="spellEnd"/>
            <w:r w:rsidRPr="00D10BD6">
              <w:rPr>
                <w:rFonts w:cs="Arial"/>
                <w:color w:val="auto"/>
                <w:sz w:val="22"/>
                <w:szCs w:val="22"/>
                <w:lang w:val="en-US"/>
              </w:rPr>
              <w:t xml:space="preserve"> method. Key activities include supporting physiotherapists and treatment materials, organizing outreach events and home visits, and providing specialized training to healthcare providers. Additionally, the project strengthens monitoring and evaluation through mobile technology and fosters partnerships with local authorities and global stakeholders. By expanding </w:t>
            </w:r>
            <w:proofErr w:type="spellStart"/>
            <w:r w:rsidRPr="00D10BD6">
              <w:rPr>
                <w:rFonts w:cs="Arial"/>
                <w:color w:val="auto"/>
                <w:sz w:val="22"/>
                <w:szCs w:val="22"/>
                <w:lang w:val="en-US"/>
              </w:rPr>
              <w:t>Ponseti</w:t>
            </w:r>
            <w:proofErr w:type="spellEnd"/>
            <w:r w:rsidRPr="00D10BD6">
              <w:rPr>
                <w:rFonts w:cs="Arial"/>
                <w:color w:val="auto"/>
                <w:sz w:val="22"/>
                <w:szCs w:val="22"/>
                <w:lang w:val="en-US"/>
              </w:rPr>
              <w:t xml:space="preserve"> treatment clinics, advocating for sustainable support, and increasing public awareness, the WFL project strives to make clubfoot care accessible, affordable, and inclusive, improving the health and social integration of affected children in Bangladesh.</w:t>
            </w:r>
          </w:p>
          <w:p w14:paraId="7472EE5F" w14:textId="40D880A7" w:rsidR="00F477FB" w:rsidRPr="00D10BD6" w:rsidRDefault="00F477FB" w:rsidP="00F477FB">
            <w:pPr>
              <w:spacing w:line="240" w:lineRule="auto"/>
              <w:jc w:val="both"/>
              <w:rPr>
                <w:rFonts w:cs="Arial"/>
                <w:color w:val="auto"/>
                <w:sz w:val="22"/>
                <w:szCs w:val="22"/>
                <w:lang w:val="en-US"/>
              </w:rPr>
            </w:pPr>
            <w:r w:rsidRPr="00D10BD6">
              <w:rPr>
                <w:rFonts w:cs="Arial"/>
                <w:color w:val="auto"/>
                <w:sz w:val="22"/>
                <w:szCs w:val="22"/>
                <w:lang w:val="en-US"/>
              </w:rPr>
              <w:br/>
              <w:t xml:space="preserve">The Project Lead for the Walk for Life project will oversee all aspects of project management, implementation, and stakeholder engagement to ensure accessible and sustainable clubfoot care. Core responsibilities include developing and managing project plans and budgets, coordinating with </w:t>
            </w:r>
            <w:proofErr w:type="spellStart"/>
            <w:r w:rsidRPr="00D10BD6">
              <w:rPr>
                <w:rFonts w:cs="Arial"/>
                <w:color w:val="auto"/>
                <w:sz w:val="22"/>
                <w:szCs w:val="22"/>
                <w:lang w:val="en-US"/>
              </w:rPr>
              <w:t>Ponseti</w:t>
            </w:r>
            <w:proofErr w:type="spellEnd"/>
            <w:r w:rsidRPr="00D10BD6">
              <w:rPr>
                <w:rFonts w:cs="Arial"/>
                <w:color w:val="auto"/>
                <w:sz w:val="22"/>
                <w:szCs w:val="22"/>
                <w:lang w:val="en-US"/>
              </w:rPr>
              <w:t xml:space="preserve"> physiotherapists and hospitals to ensure effective clinic operations, and leading community outreach and advocacy efforts. The Project Lead will also supervise clinical and non-clinical staff, organize training and capacity-building initiatives, and implement robust monitoring and evaluation systems </w:t>
            </w:r>
            <w:r w:rsidRPr="00D10BD6">
              <w:rPr>
                <w:rFonts w:cs="Arial"/>
                <w:color w:val="auto"/>
                <w:sz w:val="22"/>
                <w:szCs w:val="22"/>
                <w:lang w:val="en-US"/>
              </w:rPr>
              <w:lastRenderedPageBreak/>
              <w:t>for accurate reporting. In addition, the role involves fostering partnerships with local and global stakeholders, ensuring compliance with safeguarding policies, documenting outcomes, and promoting sustainability. The ideal candidate will have expertise in project management, clinical training, community engagement, and team leadership to drive the success of this impactful initiative.</w:t>
            </w:r>
          </w:p>
          <w:p w14:paraId="7CA53BF3" w14:textId="48A6703F" w:rsidR="002F4613" w:rsidRPr="00D10BD6" w:rsidRDefault="002F4613" w:rsidP="00C058E1">
            <w:pPr>
              <w:spacing w:line="240" w:lineRule="auto"/>
              <w:jc w:val="both"/>
              <w:rPr>
                <w:rFonts w:cs="Arial"/>
                <w:color w:val="auto"/>
                <w:sz w:val="22"/>
                <w:szCs w:val="22"/>
                <w:lang w:val="en-US"/>
              </w:rPr>
            </w:pPr>
          </w:p>
        </w:tc>
      </w:tr>
      <w:tr w:rsidR="00C058E1" w:rsidRPr="00D10BD6" w14:paraId="5C6EECE1" w14:textId="77777777" w:rsidTr="00D10BD6">
        <w:trPr>
          <w:trHeight w:val="143"/>
        </w:trPr>
        <w:tc>
          <w:tcPr>
            <w:tcW w:w="1977" w:type="dxa"/>
          </w:tcPr>
          <w:p w14:paraId="714BC103" w14:textId="77777777" w:rsidR="00C058E1" w:rsidRPr="00D10BD6" w:rsidRDefault="00C058E1" w:rsidP="00C058E1">
            <w:pPr>
              <w:spacing w:line="240" w:lineRule="auto"/>
              <w:jc w:val="center"/>
              <w:rPr>
                <w:rFonts w:cs="Arial"/>
                <w:b/>
                <w:color w:val="auto"/>
                <w:sz w:val="22"/>
                <w:szCs w:val="22"/>
              </w:rPr>
            </w:pPr>
            <w:r w:rsidRPr="00D10BD6">
              <w:rPr>
                <w:rFonts w:cs="Arial"/>
                <w:b/>
                <w:color w:val="auto"/>
                <w:sz w:val="22"/>
                <w:szCs w:val="22"/>
              </w:rPr>
              <w:lastRenderedPageBreak/>
              <w:t>Key Responsibilities:</w:t>
            </w:r>
          </w:p>
          <w:p w14:paraId="2700214A" w14:textId="77777777" w:rsidR="00C058E1" w:rsidRPr="00D10BD6" w:rsidRDefault="00C058E1" w:rsidP="00D422E3">
            <w:pPr>
              <w:spacing w:line="240" w:lineRule="auto"/>
              <w:jc w:val="center"/>
              <w:rPr>
                <w:rFonts w:cs="Arial"/>
                <w:b/>
                <w:color w:val="auto"/>
                <w:sz w:val="22"/>
                <w:szCs w:val="22"/>
              </w:rPr>
            </w:pPr>
          </w:p>
        </w:tc>
        <w:tc>
          <w:tcPr>
            <w:tcW w:w="7653" w:type="dxa"/>
          </w:tcPr>
          <w:p w14:paraId="2A703066" w14:textId="77777777" w:rsidR="000D7E6E" w:rsidRPr="00D10BD6" w:rsidRDefault="000D7E6E" w:rsidP="000D7E6E">
            <w:pPr>
              <w:spacing w:line="240" w:lineRule="auto"/>
              <w:rPr>
                <w:rFonts w:cs="Arial"/>
                <w:b/>
                <w:color w:val="auto"/>
                <w:sz w:val="22"/>
                <w:szCs w:val="22"/>
              </w:rPr>
            </w:pPr>
            <w:r w:rsidRPr="00D10BD6">
              <w:rPr>
                <w:rFonts w:cs="Arial"/>
                <w:b/>
                <w:color w:val="auto"/>
                <w:sz w:val="22"/>
                <w:szCs w:val="22"/>
              </w:rPr>
              <w:t>Key responsibilities include (not limited to):</w:t>
            </w:r>
          </w:p>
          <w:p w14:paraId="72D81D75" w14:textId="77777777" w:rsidR="002F4613" w:rsidRPr="00D10BD6" w:rsidRDefault="002F4613" w:rsidP="004A3504">
            <w:pPr>
              <w:spacing w:after="160" w:line="259" w:lineRule="auto"/>
              <w:rPr>
                <w:rFonts w:cs="Arial"/>
                <w:sz w:val="22"/>
                <w:szCs w:val="22"/>
                <w:lang w:val="en-US"/>
              </w:rPr>
            </w:pPr>
          </w:p>
          <w:p w14:paraId="76F124E1" w14:textId="77777777" w:rsidR="004A3504" w:rsidRPr="00D10BD6" w:rsidRDefault="004A3504" w:rsidP="004A3504">
            <w:pPr>
              <w:numPr>
                <w:ilvl w:val="0"/>
                <w:numId w:val="44"/>
              </w:numPr>
              <w:spacing w:after="160" w:line="259" w:lineRule="auto"/>
              <w:rPr>
                <w:rFonts w:cs="Arial"/>
                <w:b/>
                <w:bCs/>
                <w:sz w:val="22"/>
                <w:szCs w:val="22"/>
                <w:lang w:val="en-US"/>
              </w:rPr>
            </w:pPr>
            <w:r w:rsidRPr="00D10BD6">
              <w:rPr>
                <w:rFonts w:cs="Arial"/>
                <w:b/>
                <w:bCs/>
                <w:sz w:val="22"/>
                <w:szCs w:val="22"/>
                <w:lang w:val="en-US"/>
              </w:rPr>
              <w:t>Project Management and Implementation</w:t>
            </w:r>
          </w:p>
          <w:p w14:paraId="1C20B251" w14:textId="4F63472E" w:rsidR="004A3504" w:rsidRPr="00D10BD6" w:rsidRDefault="002424DE" w:rsidP="004A3504">
            <w:pPr>
              <w:numPr>
                <w:ilvl w:val="1"/>
                <w:numId w:val="44"/>
              </w:numPr>
              <w:spacing w:after="160" w:line="259" w:lineRule="auto"/>
              <w:rPr>
                <w:rFonts w:cs="Arial"/>
                <w:sz w:val="22"/>
                <w:szCs w:val="22"/>
                <w:lang w:val="en-US"/>
              </w:rPr>
            </w:pPr>
            <w:r w:rsidRPr="00D10BD6">
              <w:rPr>
                <w:rFonts w:cs="Arial"/>
                <w:sz w:val="22"/>
                <w:szCs w:val="22"/>
                <w:lang w:val="en-US"/>
              </w:rPr>
              <w:t xml:space="preserve">Overall responsible for </w:t>
            </w:r>
            <w:r w:rsidR="004A3504" w:rsidRPr="00D10BD6">
              <w:rPr>
                <w:rFonts w:cs="Arial"/>
                <w:sz w:val="22"/>
                <w:szCs w:val="22"/>
                <w:lang w:val="en-US"/>
              </w:rPr>
              <w:t xml:space="preserve">planning, implementation, </w:t>
            </w:r>
            <w:r w:rsidRPr="00D10BD6">
              <w:rPr>
                <w:rFonts w:cs="Arial"/>
                <w:sz w:val="22"/>
                <w:szCs w:val="22"/>
                <w:lang w:val="en-US"/>
              </w:rPr>
              <w:t xml:space="preserve">and </w:t>
            </w:r>
            <w:r w:rsidR="004A3504" w:rsidRPr="00D10BD6">
              <w:rPr>
                <w:rFonts w:cs="Arial"/>
                <w:sz w:val="22"/>
                <w:szCs w:val="22"/>
                <w:lang w:val="en-US"/>
              </w:rPr>
              <w:t xml:space="preserve">monitoring of </w:t>
            </w:r>
            <w:r w:rsidRPr="00D10BD6">
              <w:rPr>
                <w:rFonts w:cs="Arial"/>
                <w:sz w:val="22"/>
                <w:szCs w:val="22"/>
                <w:lang w:val="en-US"/>
              </w:rPr>
              <w:t xml:space="preserve">the WFL </w:t>
            </w:r>
            <w:r w:rsidR="004A3504" w:rsidRPr="00D10BD6">
              <w:rPr>
                <w:rFonts w:cs="Arial"/>
                <w:sz w:val="22"/>
                <w:szCs w:val="22"/>
                <w:lang w:val="en-US"/>
              </w:rPr>
              <w:t>project activities</w:t>
            </w:r>
            <w:r w:rsidRPr="00D10BD6">
              <w:rPr>
                <w:rFonts w:cs="Arial"/>
                <w:sz w:val="22"/>
                <w:szCs w:val="22"/>
                <w:lang w:val="en-US"/>
              </w:rPr>
              <w:t xml:space="preserve"> including managing advocacy, campaign and communications</w:t>
            </w:r>
            <w:r w:rsidR="004A3504" w:rsidRPr="00D10BD6">
              <w:rPr>
                <w:rFonts w:cs="Arial"/>
                <w:sz w:val="22"/>
                <w:szCs w:val="22"/>
                <w:lang w:val="en-US"/>
              </w:rPr>
              <w:t>.</w:t>
            </w:r>
          </w:p>
          <w:p w14:paraId="2D659A87" w14:textId="35C0131A" w:rsidR="004A3504" w:rsidRPr="00D10BD6" w:rsidRDefault="004A3504" w:rsidP="004A3504">
            <w:pPr>
              <w:numPr>
                <w:ilvl w:val="1"/>
                <w:numId w:val="44"/>
              </w:numPr>
              <w:spacing w:after="160" w:line="259" w:lineRule="auto"/>
              <w:rPr>
                <w:rFonts w:cs="Arial"/>
                <w:sz w:val="22"/>
                <w:szCs w:val="22"/>
                <w:lang w:val="en-US"/>
              </w:rPr>
            </w:pPr>
            <w:r w:rsidRPr="00D10BD6">
              <w:rPr>
                <w:rFonts w:cs="Arial"/>
                <w:sz w:val="22"/>
                <w:szCs w:val="22"/>
                <w:lang w:val="en-US"/>
              </w:rPr>
              <w:t xml:space="preserve">Oversee the </w:t>
            </w:r>
            <w:r w:rsidR="008C1310" w:rsidRPr="00D10BD6">
              <w:rPr>
                <w:rFonts w:cs="Arial"/>
                <w:sz w:val="22"/>
                <w:szCs w:val="22"/>
                <w:lang w:val="en-US"/>
              </w:rPr>
              <w:t xml:space="preserve">expansion, </w:t>
            </w:r>
            <w:r w:rsidRPr="00D10BD6">
              <w:rPr>
                <w:rFonts w:cs="Arial"/>
                <w:sz w:val="22"/>
                <w:szCs w:val="22"/>
                <w:lang w:val="en-US"/>
              </w:rPr>
              <w:t>establishment and operational support of clubfoot treatment clinics, including procuring essential materials, covering clinic costs, and managing partnerships with hospitals and health centers.</w:t>
            </w:r>
          </w:p>
          <w:p w14:paraId="2DE6035D" w14:textId="77777777" w:rsidR="004A3504" w:rsidRPr="00D10BD6" w:rsidRDefault="004A3504" w:rsidP="004A3504">
            <w:pPr>
              <w:numPr>
                <w:ilvl w:val="1"/>
                <w:numId w:val="44"/>
              </w:numPr>
              <w:spacing w:after="160" w:line="259" w:lineRule="auto"/>
              <w:rPr>
                <w:rFonts w:cs="Arial"/>
                <w:sz w:val="22"/>
                <w:szCs w:val="22"/>
                <w:lang w:val="en-US"/>
              </w:rPr>
            </w:pPr>
            <w:r w:rsidRPr="00D10BD6">
              <w:rPr>
                <w:rFonts w:cs="Arial"/>
                <w:sz w:val="22"/>
                <w:szCs w:val="22"/>
                <w:lang w:val="en-US"/>
              </w:rPr>
              <w:t xml:space="preserve">Organize and facilitate clinical and community trainings, including </w:t>
            </w:r>
            <w:proofErr w:type="spellStart"/>
            <w:r w:rsidRPr="00D10BD6">
              <w:rPr>
                <w:rFonts w:cs="Arial"/>
                <w:sz w:val="22"/>
                <w:szCs w:val="22"/>
                <w:lang w:val="en-US"/>
              </w:rPr>
              <w:t>Ponseti</w:t>
            </w:r>
            <w:proofErr w:type="spellEnd"/>
            <w:r w:rsidRPr="00D10BD6">
              <w:rPr>
                <w:rFonts w:cs="Arial"/>
                <w:sz w:val="22"/>
                <w:szCs w:val="22"/>
                <w:lang w:val="en-US"/>
              </w:rPr>
              <w:t xml:space="preserve"> and CAST techniques, and supervise the professional development of healthcare staff to ensure quality treatment for children with clubfoot.</w:t>
            </w:r>
          </w:p>
          <w:p w14:paraId="6C1BC3D9" w14:textId="4C23B25D" w:rsidR="004A3504" w:rsidRPr="00D10BD6" w:rsidRDefault="004A3504" w:rsidP="004A3504">
            <w:pPr>
              <w:numPr>
                <w:ilvl w:val="0"/>
                <w:numId w:val="44"/>
              </w:numPr>
              <w:spacing w:after="160" w:line="259" w:lineRule="auto"/>
              <w:rPr>
                <w:rFonts w:cs="Arial"/>
                <w:b/>
                <w:bCs/>
                <w:sz w:val="22"/>
                <w:szCs w:val="22"/>
                <w:lang w:val="en-US"/>
              </w:rPr>
            </w:pPr>
            <w:r w:rsidRPr="00D10BD6">
              <w:rPr>
                <w:rFonts w:cs="Arial"/>
                <w:b/>
                <w:bCs/>
                <w:sz w:val="22"/>
                <w:szCs w:val="22"/>
                <w:lang w:val="en-US"/>
              </w:rPr>
              <w:t>Community Engagement, Advocacy and Campaign</w:t>
            </w:r>
          </w:p>
          <w:p w14:paraId="00355D76" w14:textId="77777777" w:rsidR="004A3504" w:rsidRPr="00D10BD6" w:rsidRDefault="004A3504" w:rsidP="004A3504">
            <w:pPr>
              <w:numPr>
                <w:ilvl w:val="1"/>
                <w:numId w:val="44"/>
              </w:numPr>
              <w:spacing w:after="160" w:line="259" w:lineRule="auto"/>
              <w:rPr>
                <w:rFonts w:cs="Arial"/>
                <w:sz w:val="22"/>
                <w:szCs w:val="22"/>
                <w:lang w:val="en-US"/>
              </w:rPr>
            </w:pPr>
            <w:r w:rsidRPr="00D10BD6">
              <w:rPr>
                <w:rFonts w:cs="Arial"/>
                <w:sz w:val="22"/>
                <w:szCs w:val="22"/>
                <w:lang w:val="en-US"/>
              </w:rPr>
              <w:t>Develop and execute strategies to increase community awareness of clubfoot, including organizing public events, media campaigns, and home visits to educate families on early intervention and treatment options.</w:t>
            </w:r>
          </w:p>
          <w:p w14:paraId="7717CD5D" w14:textId="77777777" w:rsidR="004A3504" w:rsidRPr="00D10BD6" w:rsidRDefault="004A3504" w:rsidP="004A3504">
            <w:pPr>
              <w:numPr>
                <w:ilvl w:val="1"/>
                <w:numId w:val="44"/>
              </w:numPr>
              <w:spacing w:after="160" w:line="259" w:lineRule="auto"/>
              <w:rPr>
                <w:rFonts w:cs="Arial"/>
                <w:sz w:val="22"/>
                <w:szCs w:val="22"/>
                <w:lang w:val="en-US"/>
              </w:rPr>
            </w:pPr>
            <w:r w:rsidRPr="00D10BD6">
              <w:rPr>
                <w:rFonts w:cs="Arial"/>
                <w:sz w:val="22"/>
                <w:szCs w:val="22"/>
                <w:lang w:val="en-US"/>
              </w:rPr>
              <w:t xml:space="preserve">Lead community engagement initiatives by </w:t>
            </w:r>
            <w:proofErr w:type="spellStart"/>
            <w:r w:rsidRPr="00D10BD6">
              <w:rPr>
                <w:rFonts w:cs="Arial"/>
                <w:sz w:val="22"/>
                <w:szCs w:val="22"/>
                <w:lang w:val="en-US"/>
              </w:rPr>
              <w:t>organising</w:t>
            </w:r>
            <w:proofErr w:type="spellEnd"/>
            <w:r w:rsidRPr="00D10BD6">
              <w:rPr>
                <w:rFonts w:cs="Arial"/>
                <w:sz w:val="22"/>
                <w:szCs w:val="22"/>
                <w:lang w:val="en-US"/>
              </w:rPr>
              <w:t xml:space="preserve"> awareness events, coordinating outreach through health workers, and facilitating </w:t>
            </w:r>
            <w:proofErr w:type="spellStart"/>
            <w:r w:rsidRPr="00D10BD6">
              <w:rPr>
                <w:rFonts w:cs="Arial"/>
                <w:sz w:val="22"/>
                <w:szCs w:val="22"/>
                <w:lang w:val="en-US"/>
              </w:rPr>
              <w:t>personalised</w:t>
            </w:r>
            <w:proofErr w:type="spellEnd"/>
            <w:r w:rsidRPr="00D10BD6">
              <w:rPr>
                <w:rFonts w:cs="Arial"/>
                <w:sz w:val="22"/>
                <w:szCs w:val="22"/>
                <w:lang w:val="en-US"/>
              </w:rPr>
              <w:t xml:space="preserve"> home visits to educate families on early intervention and treatment options.</w:t>
            </w:r>
          </w:p>
          <w:p w14:paraId="672E5188" w14:textId="77777777" w:rsidR="004A3504" w:rsidRPr="00D10BD6" w:rsidRDefault="004A3504" w:rsidP="004A3504">
            <w:pPr>
              <w:numPr>
                <w:ilvl w:val="1"/>
                <w:numId w:val="44"/>
              </w:numPr>
              <w:spacing w:after="160" w:line="259" w:lineRule="auto"/>
              <w:rPr>
                <w:rFonts w:cs="Arial"/>
                <w:sz w:val="22"/>
                <w:szCs w:val="22"/>
                <w:lang w:val="en-US"/>
              </w:rPr>
            </w:pPr>
            <w:r w:rsidRPr="00D10BD6">
              <w:rPr>
                <w:rFonts w:cs="Arial"/>
                <w:sz w:val="22"/>
                <w:szCs w:val="22"/>
                <w:lang w:val="en-US"/>
              </w:rPr>
              <w:t>Promote community support for the project’s objectives through tailored educational materials and outreach campaigns.</w:t>
            </w:r>
          </w:p>
          <w:p w14:paraId="1A4F34A3" w14:textId="77777777" w:rsidR="004A3504" w:rsidRPr="00D10BD6" w:rsidRDefault="004A3504" w:rsidP="004A3504">
            <w:pPr>
              <w:numPr>
                <w:ilvl w:val="1"/>
                <w:numId w:val="44"/>
              </w:numPr>
              <w:spacing w:after="160" w:line="259" w:lineRule="auto"/>
              <w:rPr>
                <w:rFonts w:cs="Arial"/>
                <w:sz w:val="22"/>
                <w:szCs w:val="22"/>
                <w:lang w:val="en-US"/>
              </w:rPr>
            </w:pPr>
            <w:r w:rsidRPr="00D10BD6">
              <w:rPr>
                <w:rFonts w:cs="Arial"/>
                <w:sz w:val="22"/>
                <w:szCs w:val="22"/>
                <w:lang w:val="en-US"/>
              </w:rPr>
              <w:t>Collaborate with local authorities, stakeholders, and community leaders to advocate for sustainable clubfoot care, and organize regular meetings with local health clinics to strengthen networks and coordination.</w:t>
            </w:r>
          </w:p>
          <w:p w14:paraId="6BA3109A" w14:textId="6E808DA7" w:rsidR="004A3504" w:rsidRPr="00D10BD6" w:rsidRDefault="004A3504" w:rsidP="004A3504">
            <w:pPr>
              <w:numPr>
                <w:ilvl w:val="0"/>
                <w:numId w:val="44"/>
              </w:numPr>
              <w:spacing w:after="160" w:line="259" w:lineRule="auto"/>
              <w:rPr>
                <w:rFonts w:cs="Arial"/>
                <w:b/>
                <w:bCs/>
                <w:sz w:val="22"/>
                <w:szCs w:val="22"/>
                <w:lang w:val="en-US"/>
              </w:rPr>
            </w:pPr>
            <w:r w:rsidRPr="00D10BD6">
              <w:rPr>
                <w:rFonts w:cs="Arial"/>
                <w:b/>
                <w:bCs/>
                <w:sz w:val="22"/>
                <w:szCs w:val="22"/>
                <w:lang w:val="en-US"/>
              </w:rPr>
              <w:t xml:space="preserve">Monitoring, Evaluation, </w:t>
            </w:r>
            <w:r w:rsidR="003162F2" w:rsidRPr="00D10BD6">
              <w:rPr>
                <w:rFonts w:cs="Arial"/>
                <w:b/>
                <w:bCs/>
                <w:sz w:val="22"/>
                <w:szCs w:val="22"/>
                <w:lang w:val="en-US"/>
              </w:rPr>
              <w:t xml:space="preserve">Documentation </w:t>
            </w:r>
            <w:r w:rsidRPr="00D10BD6">
              <w:rPr>
                <w:rFonts w:cs="Arial"/>
                <w:b/>
                <w:bCs/>
                <w:sz w:val="22"/>
                <w:szCs w:val="22"/>
                <w:lang w:val="en-US"/>
              </w:rPr>
              <w:t>and Reporting</w:t>
            </w:r>
          </w:p>
          <w:p w14:paraId="6D2FCCB8" w14:textId="307F8A91" w:rsidR="004A3504" w:rsidRPr="00D10BD6" w:rsidRDefault="004A3504" w:rsidP="004A3504">
            <w:pPr>
              <w:numPr>
                <w:ilvl w:val="1"/>
                <w:numId w:val="44"/>
              </w:numPr>
              <w:spacing w:after="160" w:line="259" w:lineRule="auto"/>
              <w:rPr>
                <w:rFonts w:cs="Arial"/>
                <w:sz w:val="22"/>
                <w:szCs w:val="22"/>
                <w:lang w:val="en-US"/>
              </w:rPr>
            </w:pPr>
            <w:r w:rsidRPr="00D10BD6">
              <w:rPr>
                <w:rFonts w:cs="Arial"/>
                <w:sz w:val="22"/>
                <w:szCs w:val="22"/>
                <w:lang w:val="en-US"/>
              </w:rPr>
              <w:t>Develop and implement monitoring and evaluation (M&amp;E) frameworks to track project progress, assess outcomes, and identify areas for improvement.</w:t>
            </w:r>
          </w:p>
          <w:p w14:paraId="5DCD98B7" w14:textId="705619D0" w:rsidR="004A3504" w:rsidRPr="00D10BD6" w:rsidRDefault="004A3504" w:rsidP="004A3504">
            <w:pPr>
              <w:numPr>
                <w:ilvl w:val="1"/>
                <w:numId w:val="44"/>
              </w:numPr>
              <w:spacing w:after="160" w:line="259" w:lineRule="auto"/>
              <w:rPr>
                <w:rFonts w:cs="Arial"/>
                <w:sz w:val="22"/>
                <w:szCs w:val="22"/>
                <w:lang w:val="en-US"/>
              </w:rPr>
            </w:pPr>
            <w:r w:rsidRPr="00D10BD6">
              <w:rPr>
                <w:rFonts w:cs="Arial"/>
                <w:sz w:val="22"/>
                <w:szCs w:val="22"/>
                <w:lang w:val="en-US"/>
              </w:rPr>
              <w:t>Oversee data collection, reporting, and evaluation processes, leveraging mobile technology for streamlined communication and real-time updates.</w:t>
            </w:r>
          </w:p>
          <w:p w14:paraId="336897A5" w14:textId="7E94F152" w:rsidR="004A3504" w:rsidRPr="00D10BD6" w:rsidRDefault="004A3504" w:rsidP="004A3504">
            <w:pPr>
              <w:numPr>
                <w:ilvl w:val="1"/>
                <w:numId w:val="44"/>
              </w:numPr>
              <w:spacing w:after="160" w:line="259" w:lineRule="auto"/>
              <w:rPr>
                <w:rFonts w:cs="Arial"/>
                <w:sz w:val="22"/>
                <w:szCs w:val="22"/>
                <w:lang w:val="en-US"/>
              </w:rPr>
            </w:pPr>
            <w:r w:rsidRPr="00D10BD6">
              <w:rPr>
                <w:rFonts w:cs="Arial"/>
                <w:sz w:val="22"/>
                <w:szCs w:val="22"/>
                <w:lang w:val="en-US"/>
              </w:rPr>
              <w:lastRenderedPageBreak/>
              <w:t>Conduct regular M&amp;E support trips and data reviews to guide decision-making and make necessary project adjustments.</w:t>
            </w:r>
          </w:p>
          <w:p w14:paraId="4E8E75C0" w14:textId="2A50885C" w:rsidR="004A3504" w:rsidRPr="00D10BD6" w:rsidRDefault="004A3504" w:rsidP="004A3504">
            <w:pPr>
              <w:numPr>
                <w:ilvl w:val="1"/>
                <w:numId w:val="44"/>
              </w:numPr>
              <w:spacing w:after="160" w:line="259" w:lineRule="auto"/>
              <w:rPr>
                <w:rFonts w:cs="Arial"/>
                <w:sz w:val="22"/>
                <w:szCs w:val="22"/>
                <w:lang w:val="en-US"/>
              </w:rPr>
            </w:pPr>
            <w:r w:rsidRPr="00D10BD6">
              <w:rPr>
                <w:rFonts w:cs="Arial"/>
                <w:sz w:val="22"/>
                <w:szCs w:val="22"/>
                <w:lang w:val="en-US"/>
              </w:rPr>
              <w:t>Ensure accurate and timely reporting to stakeholders and donors through effective use of mobile data and communication tools.</w:t>
            </w:r>
          </w:p>
          <w:p w14:paraId="4A48144D" w14:textId="0F9DAF5F" w:rsidR="004A3504" w:rsidRPr="00D10BD6" w:rsidRDefault="004A3504" w:rsidP="004A3504">
            <w:pPr>
              <w:numPr>
                <w:ilvl w:val="1"/>
                <w:numId w:val="44"/>
              </w:numPr>
              <w:spacing w:after="160" w:line="259" w:lineRule="auto"/>
              <w:rPr>
                <w:rFonts w:cs="Arial"/>
                <w:sz w:val="22"/>
                <w:szCs w:val="22"/>
                <w:lang w:val="en-US"/>
              </w:rPr>
            </w:pPr>
            <w:r w:rsidRPr="00D10BD6">
              <w:rPr>
                <w:rFonts w:cs="Arial"/>
                <w:sz w:val="22"/>
                <w:szCs w:val="22"/>
                <w:lang w:val="en-US"/>
              </w:rPr>
              <w:t>Prepare detailed progress reports, case studies, and impact assessments to highlight project achievements and share best practices.</w:t>
            </w:r>
          </w:p>
          <w:p w14:paraId="52D38238" w14:textId="54C72B7D" w:rsidR="003162F2" w:rsidRPr="00D10BD6" w:rsidRDefault="004A3504" w:rsidP="004A3504">
            <w:pPr>
              <w:numPr>
                <w:ilvl w:val="1"/>
                <w:numId w:val="44"/>
              </w:numPr>
              <w:spacing w:after="160" w:line="259" w:lineRule="auto"/>
              <w:rPr>
                <w:rFonts w:cs="Arial"/>
                <w:b/>
                <w:bCs/>
                <w:sz w:val="22"/>
                <w:szCs w:val="22"/>
                <w:lang w:val="en-US"/>
              </w:rPr>
            </w:pPr>
            <w:r w:rsidRPr="00D10BD6">
              <w:rPr>
                <w:rFonts w:cs="Arial"/>
                <w:sz w:val="22"/>
                <w:szCs w:val="22"/>
                <w:lang w:val="en-US"/>
              </w:rPr>
              <w:t>Use evaluation findings to refine project strategies and enhance overall effectiveness and sustainability</w:t>
            </w:r>
            <w:r w:rsidR="003162F2" w:rsidRPr="00D10BD6">
              <w:rPr>
                <w:rFonts w:cs="Arial"/>
                <w:sz w:val="22"/>
                <w:szCs w:val="22"/>
                <w:lang w:val="en-US"/>
              </w:rPr>
              <w:t>;</w:t>
            </w:r>
          </w:p>
          <w:p w14:paraId="2FCECB3A" w14:textId="2111466D" w:rsidR="004A3504" w:rsidRPr="00D10BD6" w:rsidRDefault="004A3504" w:rsidP="003162F2">
            <w:pPr>
              <w:numPr>
                <w:ilvl w:val="0"/>
                <w:numId w:val="44"/>
              </w:numPr>
              <w:spacing w:after="160" w:line="259" w:lineRule="auto"/>
              <w:rPr>
                <w:rFonts w:cs="Arial"/>
                <w:b/>
                <w:bCs/>
                <w:sz w:val="22"/>
                <w:szCs w:val="22"/>
                <w:lang w:val="en-US"/>
              </w:rPr>
            </w:pPr>
            <w:r w:rsidRPr="00D10BD6">
              <w:rPr>
                <w:rFonts w:cs="Arial"/>
                <w:b/>
                <w:bCs/>
                <w:sz w:val="22"/>
                <w:szCs w:val="22"/>
                <w:lang w:val="en-US"/>
              </w:rPr>
              <w:t>Partnerships</w:t>
            </w:r>
            <w:r w:rsidR="003162F2" w:rsidRPr="00D10BD6">
              <w:rPr>
                <w:rFonts w:cs="Arial"/>
                <w:b/>
                <w:bCs/>
                <w:sz w:val="22"/>
                <w:szCs w:val="22"/>
                <w:lang w:val="en-US"/>
              </w:rPr>
              <w:t xml:space="preserve"> and Networking</w:t>
            </w:r>
          </w:p>
          <w:p w14:paraId="653C95A5" w14:textId="77777777" w:rsidR="003162F2" w:rsidRPr="00D10BD6" w:rsidRDefault="003162F2" w:rsidP="003162F2">
            <w:pPr>
              <w:numPr>
                <w:ilvl w:val="1"/>
                <w:numId w:val="44"/>
              </w:numPr>
              <w:spacing w:after="160" w:line="259" w:lineRule="auto"/>
              <w:rPr>
                <w:rFonts w:cs="Arial"/>
                <w:sz w:val="22"/>
                <w:szCs w:val="22"/>
                <w:lang w:val="en-US"/>
              </w:rPr>
            </w:pPr>
            <w:r w:rsidRPr="00D10BD6">
              <w:rPr>
                <w:rFonts w:cs="Arial"/>
                <w:sz w:val="22"/>
                <w:szCs w:val="22"/>
                <w:lang w:val="en-US"/>
              </w:rPr>
              <w:t>Coordinate with local government authorities, relevant government line departments, local communities, and other stakeholders to ensure effective cooperation and participation in the project.</w:t>
            </w:r>
          </w:p>
          <w:p w14:paraId="4CA7793E" w14:textId="63A6AA56" w:rsidR="004A3504" w:rsidRPr="00D10BD6" w:rsidRDefault="004A3504" w:rsidP="004A3504">
            <w:pPr>
              <w:numPr>
                <w:ilvl w:val="1"/>
                <w:numId w:val="44"/>
              </w:numPr>
              <w:spacing w:after="160" w:line="259" w:lineRule="auto"/>
              <w:rPr>
                <w:rFonts w:cs="Arial"/>
                <w:sz w:val="22"/>
                <w:szCs w:val="22"/>
                <w:lang w:val="en-US"/>
              </w:rPr>
            </w:pPr>
            <w:r w:rsidRPr="00D10BD6">
              <w:rPr>
                <w:rFonts w:cs="Arial"/>
                <w:sz w:val="22"/>
                <w:szCs w:val="22"/>
                <w:lang w:val="en-US"/>
              </w:rPr>
              <w:t xml:space="preserve">Facilitate fact-finding trips and meetings with </w:t>
            </w:r>
            <w:r w:rsidR="003162F2" w:rsidRPr="00D10BD6">
              <w:rPr>
                <w:rFonts w:cs="Arial"/>
                <w:sz w:val="22"/>
                <w:szCs w:val="22"/>
                <w:lang w:val="en-US"/>
              </w:rPr>
              <w:t xml:space="preserve">stakeholders and </w:t>
            </w:r>
            <w:r w:rsidRPr="00D10BD6">
              <w:rPr>
                <w:rFonts w:cs="Arial"/>
                <w:sz w:val="22"/>
                <w:szCs w:val="22"/>
                <w:lang w:val="en-US"/>
              </w:rPr>
              <w:t>gather insights and establish collaborations for the long-term sustainability of clubfoot care.</w:t>
            </w:r>
          </w:p>
          <w:p w14:paraId="2BA4909C" w14:textId="77777777" w:rsidR="003162F2" w:rsidRPr="00D10BD6" w:rsidRDefault="004A3504" w:rsidP="004A3504">
            <w:pPr>
              <w:numPr>
                <w:ilvl w:val="1"/>
                <w:numId w:val="44"/>
              </w:numPr>
              <w:spacing w:after="160" w:line="259" w:lineRule="auto"/>
              <w:rPr>
                <w:rFonts w:cs="Arial"/>
                <w:sz w:val="22"/>
                <w:szCs w:val="22"/>
                <w:lang w:val="en-US"/>
              </w:rPr>
            </w:pPr>
            <w:r w:rsidRPr="00D10BD6">
              <w:rPr>
                <w:rFonts w:cs="Arial"/>
                <w:sz w:val="22"/>
                <w:szCs w:val="22"/>
                <w:lang w:val="en-US"/>
              </w:rPr>
              <w:t>Coordinate with physio partners and their participation in international and national events and training sessions to enhance the skills and capacity.</w:t>
            </w:r>
          </w:p>
          <w:p w14:paraId="4FE3140B" w14:textId="211E62A6" w:rsidR="004A3504" w:rsidRPr="00D10BD6" w:rsidRDefault="003162F2" w:rsidP="004A3504">
            <w:pPr>
              <w:numPr>
                <w:ilvl w:val="1"/>
                <w:numId w:val="44"/>
              </w:numPr>
              <w:spacing w:after="160" w:line="259" w:lineRule="auto"/>
              <w:rPr>
                <w:rFonts w:cs="Arial"/>
                <w:sz w:val="22"/>
                <w:szCs w:val="22"/>
                <w:lang w:val="en-US"/>
              </w:rPr>
            </w:pPr>
            <w:r w:rsidRPr="00D10BD6">
              <w:rPr>
                <w:rFonts w:cs="Arial"/>
                <w:sz w:val="22"/>
                <w:szCs w:val="22"/>
                <w:lang w:val="en-US"/>
              </w:rPr>
              <w:t>Represent the project in several forums, contributing to knowledge exchange, and networking and collaboration with other stakeholders.</w:t>
            </w:r>
          </w:p>
          <w:p w14:paraId="5584BFA3" w14:textId="77777777" w:rsidR="004A3504" w:rsidRPr="00D10BD6" w:rsidRDefault="004A3504" w:rsidP="004A3504">
            <w:pPr>
              <w:numPr>
                <w:ilvl w:val="0"/>
                <w:numId w:val="44"/>
              </w:numPr>
              <w:spacing w:after="160" w:line="259" w:lineRule="auto"/>
              <w:rPr>
                <w:rFonts w:cs="Arial"/>
                <w:b/>
                <w:bCs/>
                <w:sz w:val="22"/>
                <w:szCs w:val="22"/>
                <w:lang w:val="en-US"/>
              </w:rPr>
            </w:pPr>
            <w:r w:rsidRPr="00D10BD6">
              <w:rPr>
                <w:rFonts w:cs="Arial"/>
                <w:b/>
                <w:bCs/>
                <w:sz w:val="22"/>
                <w:szCs w:val="22"/>
                <w:lang w:val="en-US"/>
              </w:rPr>
              <w:t>Team Leadership and Development</w:t>
            </w:r>
          </w:p>
          <w:p w14:paraId="60B8C1A8" w14:textId="77777777" w:rsidR="004A3504" w:rsidRPr="00D10BD6" w:rsidRDefault="004A3504" w:rsidP="004A3504">
            <w:pPr>
              <w:numPr>
                <w:ilvl w:val="1"/>
                <w:numId w:val="44"/>
              </w:numPr>
              <w:spacing w:after="160" w:line="259" w:lineRule="auto"/>
              <w:rPr>
                <w:rFonts w:cs="Arial"/>
                <w:sz w:val="22"/>
                <w:szCs w:val="22"/>
                <w:lang w:val="en-US"/>
              </w:rPr>
            </w:pPr>
            <w:r w:rsidRPr="00D10BD6">
              <w:rPr>
                <w:rFonts w:cs="Arial"/>
                <w:sz w:val="22"/>
                <w:szCs w:val="22"/>
                <w:lang w:val="en-US"/>
              </w:rPr>
              <w:t>Lead and manage a multidisciplinary project team, fostering a culture of collaboration and continuous improvement.</w:t>
            </w:r>
          </w:p>
          <w:p w14:paraId="2AEA2406" w14:textId="5F703B00" w:rsidR="004A3504" w:rsidRPr="00D10BD6" w:rsidRDefault="004A3504" w:rsidP="004A3504">
            <w:pPr>
              <w:numPr>
                <w:ilvl w:val="1"/>
                <w:numId w:val="44"/>
              </w:numPr>
              <w:spacing w:after="160" w:line="259" w:lineRule="auto"/>
              <w:rPr>
                <w:rFonts w:cs="Arial"/>
                <w:sz w:val="22"/>
                <w:szCs w:val="22"/>
                <w:lang w:val="en-US"/>
              </w:rPr>
            </w:pPr>
            <w:r w:rsidRPr="00D10BD6">
              <w:rPr>
                <w:rFonts w:cs="Arial"/>
                <w:sz w:val="22"/>
                <w:szCs w:val="22"/>
                <w:lang w:val="en-US"/>
              </w:rPr>
              <w:t>Ensure smooth coordination and teamwork of clinical and non-clinical staff, ensuring effective performance management and capacity-building opportunities.</w:t>
            </w:r>
          </w:p>
          <w:p w14:paraId="7374B36C" w14:textId="29E5CD4F" w:rsidR="004A3504" w:rsidRPr="00D10BD6" w:rsidRDefault="004A3504" w:rsidP="004A3504">
            <w:pPr>
              <w:numPr>
                <w:ilvl w:val="1"/>
                <w:numId w:val="44"/>
              </w:numPr>
              <w:spacing w:after="160" w:line="259" w:lineRule="auto"/>
              <w:rPr>
                <w:rFonts w:cs="Arial"/>
                <w:sz w:val="22"/>
                <w:szCs w:val="22"/>
                <w:lang w:val="en-US"/>
              </w:rPr>
            </w:pPr>
            <w:r w:rsidRPr="00D10BD6">
              <w:rPr>
                <w:rFonts w:cs="Arial"/>
                <w:sz w:val="22"/>
                <w:szCs w:val="22"/>
                <w:lang w:val="en-US"/>
              </w:rPr>
              <w:t xml:space="preserve">Oversee administrative and financial management tasks to ensure compliance with </w:t>
            </w:r>
            <w:proofErr w:type="spellStart"/>
            <w:r w:rsidRPr="00D10BD6">
              <w:rPr>
                <w:rFonts w:cs="Arial"/>
                <w:sz w:val="22"/>
                <w:szCs w:val="22"/>
                <w:lang w:val="en-US"/>
              </w:rPr>
              <w:t>organisational</w:t>
            </w:r>
            <w:proofErr w:type="spellEnd"/>
            <w:r w:rsidRPr="00D10BD6">
              <w:rPr>
                <w:rFonts w:cs="Arial"/>
                <w:sz w:val="22"/>
                <w:szCs w:val="22"/>
                <w:lang w:val="en-US"/>
              </w:rPr>
              <w:t xml:space="preserve"> policies and donor requirements.</w:t>
            </w:r>
          </w:p>
          <w:p w14:paraId="220B3CA7" w14:textId="77777777" w:rsidR="006805F1" w:rsidRPr="00D10BD6" w:rsidRDefault="003162F2" w:rsidP="003162F2">
            <w:pPr>
              <w:numPr>
                <w:ilvl w:val="0"/>
                <w:numId w:val="44"/>
              </w:numPr>
              <w:spacing w:after="160" w:line="259" w:lineRule="auto"/>
              <w:rPr>
                <w:rFonts w:cs="Arial"/>
                <w:sz w:val="22"/>
                <w:szCs w:val="22"/>
                <w:lang w:val="en-US"/>
              </w:rPr>
            </w:pPr>
            <w:r w:rsidRPr="00D10BD6">
              <w:rPr>
                <w:rFonts w:cs="Arial"/>
                <w:b/>
                <w:bCs/>
                <w:sz w:val="22"/>
                <w:szCs w:val="22"/>
              </w:rPr>
              <w:t>Programme-Funding Alignment and Cross-Departmental Collaboration:</w:t>
            </w:r>
            <w:r w:rsidRPr="00D10BD6">
              <w:rPr>
                <w:rFonts w:cs="Arial"/>
                <w:sz w:val="22"/>
                <w:szCs w:val="22"/>
              </w:rPr>
              <w:t xml:space="preserve"> </w:t>
            </w:r>
          </w:p>
          <w:p w14:paraId="22CDE94E" w14:textId="4B5BF678" w:rsidR="003162F2" w:rsidRPr="00D10BD6" w:rsidRDefault="003162F2" w:rsidP="006805F1">
            <w:pPr>
              <w:numPr>
                <w:ilvl w:val="1"/>
                <w:numId w:val="44"/>
              </w:numPr>
              <w:spacing w:after="160" w:line="259" w:lineRule="auto"/>
              <w:rPr>
                <w:rFonts w:cs="Arial"/>
                <w:sz w:val="22"/>
                <w:szCs w:val="22"/>
                <w:lang w:val="en-US"/>
              </w:rPr>
            </w:pPr>
            <w:r w:rsidRPr="00D10BD6">
              <w:rPr>
                <w:rFonts w:cs="Arial"/>
                <w:sz w:val="22"/>
                <w:szCs w:val="22"/>
                <w:lang w:val="en-US"/>
              </w:rPr>
              <w:t xml:space="preserve">Collaborate with other </w:t>
            </w:r>
            <w:proofErr w:type="spellStart"/>
            <w:r w:rsidRPr="00D10BD6">
              <w:rPr>
                <w:rFonts w:cs="Arial"/>
                <w:sz w:val="22"/>
                <w:szCs w:val="22"/>
                <w:lang w:val="en-US"/>
              </w:rPr>
              <w:t>programme</w:t>
            </w:r>
            <w:proofErr w:type="spellEnd"/>
            <w:r w:rsidRPr="00D10BD6">
              <w:rPr>
                <w:rFonts w:cs="Arial"/>
                <w:sz w:val="22"/>
                <w:szCs w:val="22"/>
                <w:lang w:val="en-US"/>
              </w:rPr>
              <w:t xml:space="preserve"> and project teams to align </w:t>
            </w:r>
            <w:proofErr w:type="spellStart"/>
            <w:r w:rsidRPr="00D10BD6">
              <w:rPr>
                <w:rFonts w:cs="Arial"/>
                <w:sz w:val="22"/>
                <w:szCs w:val="22"/>
                <w:lang w:val="en-US"/>
              </w:rPr>
              <w:t>programme</w:t>
            </w:r>
            <w:proofErr w:type="spellEnd"/>
            <w:r w:rsidRPr="00D10BD6">
              <w:rPr>
                <w:rFonts w:cs="Arial"/>
                <w:sz w:val="22"/>
                <w:szCs w:val="22"/>
                <w:lang w:val="en-US"/>
              </w:rPr>
              <w:t xml:space="preserve"> needs with funding opportunities by fostering relationships across key departments (</w:t>
            </w:r>
            <w:proofErr w:type="spellStart"/>
            <w:r w:rsidRPr="00D10BD6">
              <w:rPr>
                <w:rFonts w:cs="Arial"/>
                <w:sz w:val="22"/>
                <w:szCs w:val="22"/>
                <w:lang w:val="en-US"/>
              </w:rPr>
              <w:t>Programme</w:t>
            </w:r>
            <w:proofErr w:type="spellEnd"/>
            <w:r w:rsidRPr="00D10BD6">
              <w:rPr>
                <w:rFonts w:cs="Arial"/>
                <w:sz w:val="22"/>
                <w:szCs w:val="22"/>
                <w:lang w:val="en-US"/>
              </w:rPr>
              <w:t>, Finance, Communications, ICT, and Admin). Support data-driven decision-making through research, site visits, electronic communication, and database management.</w:t>
            </w:r>
          </w:p>
          <w:p w14:paraId="5B0F53B1" w14:textId="77777777" w:rsidR="006805F1" w:rsidRPr="00D10BD6" w:rsidRDefault="003162F2" w:rsidP="003162F2">
            <w:pPr>
              <w:pStyle w:val="ListParagraph"/>
              <w:numPr>
                <w:ilvl w:val="0"/>
                <w:numId w:val="44"/>
              </w:numPr>
              <w:spacing w:after="160" w:line="259" w:lineRule="auto"/>
              <w:contextualSpacing/>
              <w:rPr>
                <w:rFonts w:ascii="Arial" w:hAnsi="Arial" w:cs="Arial"/>
                <w:sz w:val="22"/>
                <w:szCs w:val="22"/>
              </w:rPr>
            </w:pPr>
            <w:r w:rsidRPr="00D10BD6">
              <w:rPr>
                <w:rFonts w:ascii="Arial" w:hAnsi="Arial" w:cs="Arial"/>
                <w:b/>
                <w:bCs/>
                <w:sz w:val="22"/>
                <w:szCs w:val="22"/>
              </w:rPr>
              <w:t>Other Responsibilities:</w:t>
            </w:r>
            <w:r w:rsidRPr="00D10BD6">
              <w:rPr>
                <w:rFonts w:ascii="Arial" w:hAnsi="Arial" w:cs="Arial"/>
                <w:sz w:val="22"/>
                <w:szCs w:val="22"/>
              </w:rPr>
              <w:t xml:space="preserve"> </w:t>
            </w:r>
          </w:p>
          <w:p w14:paraId="27779FA9" w14:textId="79B53EE0" w:rsidR="003162F2" w:rsidRPr="00D10BD6" w:rsidRDefault="003162F2" w:rsidP="006805F1">
            <w:pPr>
              <w:numPr>
                <w:ilvl w:val="1"/>
                <w:numId w:val="44"/>
              </w:numPr>
              <w:spacing w:after="160" w:line="259" w:lineRule="auto"/>
              <w:rPr>
                <w:rFonts w:cs="Arial"/>
                <w:sz w:val="22"/>
                <w:szCs w:val="22"/>
                <w:lang w:val="en-US"/>
              </w:rPr>
            </w:pPr>
            <w:r w:rsidRPr="00D10BD6">
              <w:rPr>
                <w:rFonts w:cs="Arial"/>
                <w:sz w:val="22"/>
                <w:szCs w:val="22"/>
                <w:lang w:val="en-US"/>
              </w:rPr>
              <w:t xml:space="preserve">Consistently monitor the safety and security of field teams, report concerns to UP management, liaise with relevant parties to maintain </w:t>
            </w:r>
            <w:r w:rsidRPr="00D10BD6">
              <w:rPr>
                <w:rFonts w:cs="Arial"/>
                <w:sz w:val="22"/>
                <w:szCs w:val="22"/>
                <w:lang w:val="en-US"/>
              </w:rPr>
              <w:lastRenderedPageBreak/>
              <w:t xml:space="preserve">security, and undertake any additional duties assigned by the </w:t>
            </w:r>
            <w:r w:rsidR="006805F1" w:rsidRPr="00D10BD6">
              <w:rPr>
                <w:rFonts w:cs="Arial"/>
                <w:sz w:val="22"/>
                <w:szCs w:val="22"/>
                <w:lang w:val="en-US"/>
              </w:rPr>
              <w:t xml:space="preserve">line manager </w:t>
            </w:r>
            <w:r w:rsidRPr="00D10BD6">
              <w:rPr>
                <w:rFonts w:cs="Arial"/>
                <w:sz w:val="22"/>
                <w:szCs w:val="22"/>
                <w:lang w:val="en-US"/>
              </w:rPr>
              <w:t xml:space="preserve">to support UPB </w:t>
            </w:r>
            <w:proofErr w:type="spellStart"/>
            <w:r w:rsidRPr="00D10BD6">
              <w:rPr>
                <w:rFonts w:cs="Arial"/>
                <w:sz w:val="22"/>
                <w:szCs w:val="22"/>
                <w:lang w:val="en-US"/>
              </w:rPr>
              <w:t>programmes</w:t>
            </w:r>
            <w:proofErr w:type="spellEnd"/>
            <w:r w:rsidRPr="00D10BD6">
              <w:rPr>
                <w:rFonts w:cs="Arial"/>
                <w:sz w:val="22"/>
                <w:szCs w:val="22"/>
                <w:lang w:val="en-US"/>
              </w:rPr>
              <w:t>.</w:t>
            </w:r>
          </w:p>
          <w:p w14:paraId="5418F4A9" w14:textId="4E94A27F" w:rsidR="00812643" w:rsidRPr="00D10BD6" w:rsidRDefault="00812643" w:rsidP="00812643">
            <w:pPr>
              <w:jc w:val="both"/>
              <w:rPr>
                <w:rFonts w:cs="Arial"/>
                <w:color w:val="auto"/>
                <w:sz w:val="22"/>
                <w:szCs w:val="22"/>
              </w:rPr>
            </w:pPr>
          </w:p>
        </w:tc>
      </w:tr>
      <w:tr w:rsidR="00C058E1" w:rsidRPr="00D10BD6" w14:paraId="78E028A8" w14:textId="77777777" w:rsidTr="00D10BD6">
        <w:trPr>
          <w:trHeight w:val="143"/>
        </w:trPr>
        <w:tc>
          <w:tcPr>
            <w:tcW w:w="1977" w:type="dxa"/>
          </w:tcPr>
          <w:p w14:paraId="7762F526" w14:textId="77777777" w:rsidR="00C058E1" w:rsidRPr="00D10BD6" w:rsidRDefault="00C058E1" w:rsidP="00D422E3">
            <w:pPr>
              <w:spacing w:line="240" w:lineRule="auto"/>
              <w:jc w:val="center"/>
              <w:rPr>
                <w:rFonts w:cs="Arial"/>
                <w:b/>
                <w:color w:val="auto"/>
                <w:sz w:val="22"/>
                <w:szCs w:val="22"/>
              </w:rPr>
            </w:pPr>
            <w:r w:rsidRPr="00D10BD6">
              <w:rPr>
                <w:rFonts w:cs="Arial"/>
                <w:b/>
                <w:color w:val="auto"/>
                <w:sz w:val="22"/>
                <w:szCs w:val="22"/>
              </w:rPr>
              <w:lastRenderedPageBreak/>
              <w:t>Key Relationships:</w:t>
            </w:r>
          </w:p>
        </w:tc>
        <w:tc>
          <w:tcPr>
            <w:tcW w:w="7653" w:type="dxa"/>
          </w:tcPr>
          <w:p w14:paraId="4CFF8F19" w14:textId="656F14AD" w:rsidR="00C058E1" w:rsidRPr="00D10BD6" w:rsidRDefault="00C058E1" w:rsidP="001E5E12">
            <w:pPr>
              <w:autoSpaceDE w:val="0"/>
              <w:autoSpaceDN w:val="0"/>
              <w:adjustRightInd w:val="0"/>
              <w:spacing w:line="240" w:lineRule="auto"/>
              <w:rPr>
                <w:rFonts w:cs="Arial"/>
                <w:bCs/>
                <w:color w:val="auto"/>
                <w:sz w:val="22"/>
                <w:szCs w:val="22"/>
              </w:rPr>
            </w:pPr>
            <w:r w:rsidRPr="00D10BD6">
              <w:rPr>
                <w:rFonts w:cs="Arial"/>
                <w:b/>
                <w:color w:val="auto"/>
                <w:sz w:val="22"/>
                <w:szCs w:val="22"/>
              </w:rPr>
              <w:t>Internal:</w:t>
            </w:r>
            <w:r w:rsidRPr="00D10BD6">
              <w:rPr>
                <w:rFonts w:cs="Arial"/>
                <w:bCs/>
                <w:color w:val="auto"/>
                <w:sz w:val="22"/>
                <w:szCs w:val="22"/>
              </w:rPr>
              <w:t xml:space="preserve"> </w:t>
            </w:r>
            <w:r w:rsidR="00891990" w:rsidRPr="00D10BD6">
              <w:rPr>
                <w:rFonts w:cs="Arial"/>
                <w:bCs/>
                <w:color w:val="auto"/>
                <w:sz w:val="22"/>
                <w:szCs w:val="22"/>
              </w:rPr>
              <w:t>Head of Programme Development and Partnerships,</w:t>
            </w:r>
            <w:r w:rsidR="00891990" w:rsidRPr="00D10BD6">
              <w:rPr>
                <w:rFonts w:cs="Arial"/>
                <w:b/>
                <w:color w:val="auto"/>
                <w:sz w:val="22"/>
                <w:szCs w:val="22"/>
              </w:rPr>
              <w:t xml:space="preserve"> </w:t>
            </w:r>
            <w:r w:rsidR="006805F1" w:rsidRPr="00D10BD6">
              <w:rPr>
                <w:rFonts w:cs="Arial"/>
                <w:bCs/>
                <w:color w:val="auto"/>
                <w:sz w:val="22"/>
                <w:szCs w:val="22"/>
              </w:rPr>
              <w:t>CAST Coordinator, District Facilitators</w:t>
            </w:r>
            <w:r w:rsidR="001E5E12" w:rsidRPr="00D10BD6">
              <w:rPr>
                <w:rFonts w:cs="Arial"/>
                <w:bCs/>
                <w:color w:val="auto"/>
                <w:sz w:val="22"/>
                <w:szCs w:val="22"/>
              </w:rPr>
              <w:t>,</w:t>
            </w:r>
            <w:r w:rsidR="006805F1" w:rsidRPr="00D10BD6">
              <w:rPr>
                <w:rFonts w:cs="Arial"/>
                <w:bCs/>
                <w:color w:val="auto"/>
                <w:sz w:val="22"/>
                <w:szCs w:val="22"/>
              </w:rPr>
              <w:t xml:space="preserve"> </w:t>
            </w:r>
            <w:proofErr w:type="spellStart"/>
            <w:r w:rsidR="006805F1" w:rsidRPr="00D10BD6">
              <w:rPr>
                <w:rFonts w:cs="Arial"/>
                <w:bCs/>
                <w:color w:val="auto"/>
                <w:sz w:val="22"/>
                <w:szCs w:val="22"/>
              </w:rPr>
              <w:t>Ponseti</w:t>
            </w:r>
            <w:proofErr w:type="spellEnd"/>
            <w:r w:rsidR="006805F1" w:rsidRPr="00D10BD6">
              <w:rPr>
                <w:rFonts w:cs="Arial"/>
                <w:bCs/>
                <w:color w:val="auto"/>
                <w:sz w:val="22"/>
                <w:szCs w:val="22"/>
              </w:rPr>
              <w:t xml:space="preserve"> Physios, </w:t>
            </w:r>
            <w:r w:rsidR="001E5E12" w:rsidRPr="00D10BD6">
              <w:rPr>
                <w:rFonts w:cs="Arial"/>
                <w:bCs/>
                <w:color w:val="auto"/>
                <w:sz w:val="22"/>
                <w:szCs w:val="22"/>
              </w:rPr>
              <w:t>and the project’s relevant staff of the Country Office.</w:t>
            </w:r>
          </w:p>
          <w:p w14:paraId="75053D4E" w14:textId="77777777" w:rsidR="00891990" w:rsidRPr="00D10BD6" w:rsidRDefault="00891990" w:rsidP="00D422E3">
            <w:pPr>
              <w:widowControl w:val="0"/>
              <w:tabs>
                <w:tab w:val="left" w:pos="220"/>
                <w:tab w:val="left" w:pos="720"/>
              </w:tabs>
              <w:autoSpaceDE w:val="0"/>
              <w:autoSpaceDN w:val="0"/>
              <w:adjustRightInd w:val="0"/>
              <w:spacing w:line="240" w:lineRule="auto"/>
              <w:rPr>
                <w:rFonts w:cs="Arial"/>
                <w:b/>
                <w:color w:val="auto"/>
                <w:sz w:val="22"/>
                <w:szCs w:val="22"/>
              </w:rPr>
            </w:pPr>
          </w:p>
          <w:p w14:paraId="03218DA6" w14:textId="040C130E" w:rsidR="00C058E1" w:rsidRPr="00D10BD6" w:rsidRDefault="00C058E1" w:rsidP="00D422E3">
            <w:pPr>
              <w:widowControl w:val="0"/>
              <w:tabs>
                <w:tab w:val="left" w:pos="220"/>
                <w:tab w:val="left" w:pos="720"/>
              </w:tabs>
              <w:autoSpaceDE w:val="0"/>
              <w:autoSpaceDN w:val="0"/>
              <w:adjustRightInd w:val="0"/>
              <w:spacing w:line="240" w:lineRule="auto"/>
              <w:rPr>
                <w:rFonts w:cs="Arial"/>
                <w:bCs/>
                <w:color w:val="auto"/>
                <w:sz w:val="22"/>
                <w:szCs w:val="22"/>
                <w:lang w:val="en-US"/>
              </w:rPr>
            </w:pPr>
            <w:r w:rsidRPr="00D10BD6">
              <w:rPr>
                <w:rFonts w:cs="Arial"/>
                <w:b/>
                <w:color w:val="auto"/>
                <w:sz w:val="22"/>
                <w:szCs w:val="22"/>
                <w:lang w:val="en-US"/>
              </w:rPr>
              <w:t>External</w:t>
            </w:r>
            <w:r w:rsidR="001E5E12" w:rsidRPr="00D10BD6">
              <w:rPr>
                <w:rFonts w:cs="Arial"/>
                <w:b/>
                <w:color w:val="auto"/>
                <w:sz w:val="22"/>
                <w:szCs w:val="22"/>
                <w:lang w:val="en-US"/>
              </w:rPr>
              <w:t>:</w:t>
            </w:r>
            <w:r w:rsidR="001E5E12" w:rsidRPr="00D10BD6">
              <w:rPr>
                <w:rFonts w:cs="Arial"/>
                <w:color w:val="auto"/>
                <w:sz w:val="22"/>
                <w:szCs w:val="22"/>
              </w:rPr>
              <w:t xml:space="preserve"> District levels local government authorities, relevant GOB line departments, </w:t>
            </w:r>
            <w:r w:rsidR="00891990" w:rsidRPr="00D10BD6">
              <w:rPr>
                <w:rFonts w:cs="Arial"/>
                <w:color w:val="auto"/>
                <w:sz w:val="22"/>
                <w:szCs w:val="22"/>
              </w:rPr>
              <w:t xml:space="preserve">media, </w:t>
            </w:r>
            <w:r w:rsidR="001E5E12" w:rsidRPr="00D10BD6">
              <w:rPr>
                <w:rFonts w:cs="Arial"/>
                <w:color w:val="auto"/>
                <w:sz w:val="22"/>
                <w:szCs w:val="22"/>
              </w:rPr>
              <w:t>local communities and other stakeholders.</w:t>
            </w:r>
          </w:p>
          <w:p w14:paraId="3943CB6F" w14:textId="77777777" w:rsidR="00C058E1" w:rsidRPr="00D10BD6" w:rsidRDefault="00C058E1" w:rsidP="00D422E3">
            <w:pPr>
              <w:autoSpaceDE w:val="0"/>
              <w:autoSpaceDN w:val="0"/>
              <w:adjustRightInd w:val="0"/>
              <w:spacing w:line="240" w:lineRule="auto"/>
              <w:rPr>
                <w:rFonts w:cs="Arial"/>
                <w:b/>
                <w:color w:val="auto"/>
                <w:sz w:val="22"/>
                <w:szCs w:val="22"/>
              </w:rPr>
            </w:pPr>
          </w:p>
        </w:tc>
      </w:tr>
      <w:tr w:rsidR="00C058E1" w:rsidRPr="00D10BD6" w14:paraId="3049A2D4" w14:textId="77777777" w:rsidTr="00D10BD6">
        <w:trPr>
          <w:trHeight w:val="570"/>
        </w:trPr>
        <w:tc>
          <w:tcPr>
            <w:tcW w:w="1977" w:type="dxa"/>
          </w:tcPr>
          <w:p w14:paraId="4A84A2E0" w14:textId="77777777" w:rsidR="00C058E1" w:rsidRPr="00D10BD6" w:rsidRDefault="00C058E1" w:rsidP="00D422E3">
            <w:pPr>
              <w:spacing w:line="240" w:lineRule="auto"/>
              <w:jc w:val="center"/>
              <w:rPr>
                <w:rFonts w:cs="Arial"/>
                <w:b/>
                <w:color w:val="auto"/>
                <w:sz w:val="22"/>
                <w:szCs w:val="22"/>
              </w:rPr>
            </w:pPr>
            <w:r w:rsidRPr="00D10BD6">
              <w:rPr>
                <w:rFonts w:cs="Arial"/>
                <w:b/>
                <w:color w:val="auto"/>
                <w:sz w:val="22"/>
                <w:szCs w:val="22"/>
              </w:rPr>
              <w:t>Knowledge, Experience and Other Requirements</w:t>
            </w:r>
          </w:p>
        </w:tc>
        <w:tc>
          <w:tcPr>
            <w:tcW w:w="7653" w:type="dxa"/>
          </w:tcPr>
          <w:p w14:paraId="5D69504D" w14:textId="77777777" w:rsidR="00C058E1" w:rsidRPr="00D10BD6" w:rsidRDefault="00C058E1" w:rsidP="00D422E3">
            <w:pPr>
              <w:tabs>
                <w:tab w:val="center" w:pos="4513"/>
              </w:tabs>
              <w:outlineLvl w:val="4"/>
              <w:rPr>
                <w:rFonts w:cs="Arial"/>
                <w:b/>
                <w:bCs/>
                <w:color w:val="auto"/>
                <w:sz w:val="22"/>
                <w:szCs w:val="22"/>
                <w:lang w:eastAsia="en-GB"/>
              </w:rPr>
            </w:pPr>
            <w:r w:rsidRPr="00D10BD6">
              <w:rPr>
                <w:rFonts w:cs="Arial"/>
                <w:b/>
                <w:bCs/>
                <w:color w:val="auto"/>
                <w:sz w:val="22"/>
                <w:szCs w:val="22"/>
                <w:lang w:eastAsia="en-GB"/>
              </w:rPr>
              <w:t>Educational Requirements</w:t>
            </w:r>
          </w:p>
          <w:p w14:paraId="2C3A8D83" w14:textId="2D7EA156" w:rsidR="00C058E1" w:rsidRPr="00D10BD6" w:rsidRDefault="006805F1" w:rsidP="00D422E3">
            <w:pPr>
              <w:rPr>
                <w:rFonts w:cs="Arial"/>
                <w:color w:val="auto"/>
                <w:sz w:val="22"/>
                <w:szCs w:val="22"/>
                <w:lang w:eastAsia="en-GB"/>
              </w:rPr>
            </w:pPr>
            <w:r w:rsidRPr="00D10BD6">
              <w:rPr>
                <w:rFonts w:cs="Arial"/>
                <w:color w:val="auto"/>
                <w:sz w:val="22"/>
                <w:szCs w:val="22"/>
                <w:lang w:eastAsia="en-GB"/>
              </w:rPr>
              <w:t>B.Sc. in Physiotherapy/</w:t>
            </w:r>
            <w:r w:rsidR="008C1310" w:rsidRPr="00D10BD6">
              <w:rPr>
                <w:rFonts w:cs="Arial"/>
                <w:color w:val="auto"/>
                <w:sz w:val="22"/>
                <w:szCs w:val="22"/>
                <w:lang w:eastAsia="en-GB"/>
              </w:rPr>
              <w:t xml:space="preserve">Public Health, or </w:t>
            </w:r>
            <w:r w:rsidR="009D5309" w:rsidRPr="00D10BD6">
              <w:rPr>
                <w:rFonts w:cs="Arial"/>
                <w:color w:val="auto"/>
                <w:sz w:val="22"/>
                <w:szCs w:val="22"/>
                <w:lang w:eastAsia="en-GB"/>
              </w:rPr>
              <w:t>Master's</w:t>
            </w:r>
            <w:r w:rsidR="00C058E1" w:rsidRPr="00D10BD6">
              <w:rPr>
                <w:rFonts w:cs="Arial"/>
                <w:color w:val="auto"/>
                <w:sz w:val="22"/>
                <w:szCs w:val="22"/>
                <w:lang w:eastAsia="en-GB"/>
              </w:rPr>
              <w:t xml:space="preserve"> degree in </w:t>
            </w:r>
            <w:r w:rsidR="008C1310" w:rsidRPr="00D10BD6">
              <w:rPr>
                <w:rFonts w:cs="Arial"/>
                <w:color w:val="auto"/>
                <w:sz w:val="22"/>
                <w:szCs w:val="22"/>
                <w:lang w:eastAsia="en-GB"/>
              </w:rPr>
              <w:t xml:space="preserve">relevant subject </w:t>
            </w:r>
            <w:r w:rsidR="00C058E1" w:rsidRPr="00D10BD6">
              <w:rPr>
                <w:rFonts w:cs="Arial"/>
                <w:color w:val="auto"/>
                <w:sz w:val="22"/>
                <w:szCs w:val="22"/>
                <w:lang w:eastAsia="en-GB"/>
              </w:rPr>
              <w:t xml:space="preserve">from </w:t>
            </w:r>
            <w:r w:rsidR="00891990" w:rsidRPr="00D10BD6">
              <w:rPr>
                <w:rFonts w:cs="Arial"/>
                <w:color w:val="auto"/>
                <w:sz w:val="22"/>
                <w:szCs w:val="22"/>
                <w:lang w:eastAsia="en-GB"/>
              </w:rPr>
              <w:t xml:space="preserve">any </w:t>
            </w:r>
            <w:r w:rsidR="00C058E1" w:rsidRPr="00D10BD6">
              <w:rPr>
                <w:rFonts w:cs="Arial"/>
                <w:color w:val="auto"/>
                <w:sz w:val="22"/>
                <w:szCs w:val="22"/>
                <w:lang w:eastAsia="en-GB"/>
              </w:rPr>
              <w:t>recogni</w:t>
            </w:r>
            <w:r w:rsidR="009D5309" w:rsidRPr="00D10BD6">
              <w:rPr>
                <w:rFonts w:cs="Arial"/>
                <w:color w:val="auto"/>
                <w:sz w:val="22"/>
                <w:szCs w:val="22"/>
                <w:lang w:eastAsia="en-GB"/>
              </w:rPr>
              <w:t>s</w:t>
            </w:r>
            <w:r w:rsidR="00C058E1" w:rsidRPr="00D10BD6">
              <w:rPr>
                <w:rFonts w:cs="Arial"/>
                <w:color w:val="auto"/>
                <w:sz w:val="22"/>
                <w:szCs w:val="22"/>
                <w:lang w:eastAsia="en-GB"/>
              </w:rPr>
              <w:t xml:space="preserve">ed university. </w:t>
            </w:r>
            <w:r w:rsidR="00844035" w:rsidRPr="00D10BD6">
              <w:rPr>
                <w:rFonts w:cs="Arial"/>
                <w:color w:val="auto"/>
                <w:sz w:val="22"/>
                <w:szCs w:val="22"/>
                <w:lang w:eastAsia="en-GB"/>
              </w:rPr>
              <w:t>Working</w:t>
            </w:r>
            <w:r w:rsidR="00C058E1" w:rsidRPr="00D10BD6">
              <w:rPr>
                <w:rFonts w:cs="Arial"/>
                <w:color w:val="auto"/>
                <w:sz w:val="22"/>
                <w:szCs w:val="22"/>
                <w:lang w:eastAsia="en-GB"/>
              </w:rPr>
              <w:t xml:space="preserve"> experiences </w:t>
            </w:r>
            <w:r w:rsidR="00844035" w:rsidRPr="00D10BD6">
              <w:rPr>
                <w:rFonts w:cs="Arial"/>
                <w:color w:val="auto"/>
                <w:sz w:val="22"/>
                <w:szCs w:val="22"/>
                <w:lang w:eastAsia="en-GB"/>
              </w:rPr>
              <w:t xml:space="preserve">on </w:t>
            </w:r>
            <w:r w:rsidR="00A31A3A" w:rsidRPr="00D10BD6">
              <w:rPr>
                <w:rFonts w:cs="Arial"/>
                <w:color w:val="auto"/>
                <w:sz w:val="22"/>
                <w:szCs w:val="22"/>
                <w:lang w:eastAsia="en-GB"/>
              </w:rPr>
              <w:t>the </w:t>
            </w:r>
            <w:r w:rsidR="00844035" w:rsidRPr="00D10BD6">
              <w:rPr>
                <w:rFonts w:cs="Arial"/>
                <w:color w:val="auto"/>
                <w:sz w:val="22"/>
                <w:szCs w:val="22"/>
                <w:lang w:eastAsia="en-GB"/>
              </w:rPr>
              <w:t>Club Foo</w:t>
            </w:r>
            <w:r w:rsidR="00A31A3A" w:rsidRPr="00D10BD6">
              <w:rPr>
                <w:rFonts w:cs="Arial"/>
                <w:color w:val="auto"/>
                <w:sz w:val="22"/>
                <w:szCs w:val="22"/>
                <w:lang w:eastAsia="en-GB"/>
              </w:rPr>
              <w:t>t</w:t>
            </w:r>
            <w:r w:rsidR="00844035" w:rsidRPr="00D10BD6">
              <w:rPr>
                <w:rFonts w:cs="Arial"/>
                <w:color w:val="auto"/>
                <w:sz w:val="22"/>
                <w:szCs w:val="22"/>
                <w:lang w:eastAsia="en-GB"/>
              </w:rPr>
              <w:t xml:space="preserve"> </w:t>
            </w:r>
            <w:r w:rsidR="00A31A3A" w:rsidRPr="00D10BD6">
              <w:rPr>
                <w:rFonts w:cs="Arial"/>
                <w:color w:val="auto"/>
                <w:sz w:val="22"/>
                <w:szCs w:val="22"/>
                <w:lang w:eastAsia="en-GB"/>
              </w:rPr>
              <w:t xml:space="preserve">treatment service-related </w:t>
            </w:r>
            <w:r w:rsidR="00844035" w:rsidRPr="00D10BD6">
              <w:rPr>
                <w:rFonts w:cs="Arial"/>
                <w:color w:val="auto"/>
                <w:sz w:val="22"/>
                <w:szCs w:val="22"/>
                <w:lang w:eastAsia="en-GB"/>
              </w:rPr>
              <w:t xml:space="preserve">programme </w:t>
            </w:r>
            <w:r w:rsidR="00C058E1" w:rsidRPr="00D10BD6">
              <w:rPr>
                <w:rFonts w:cs="Arial"/>
                <w:color w:val="auto"/>
                <w:sz w:val="22"/>
                <w:szCs w:val="22"/>
                <w:lang w:eastAsia="en-GB"/>
              </w:rPr>
              <w:t xml:space="preserve">will be given preference.  </w:t>
            </w:r>
          </w:p>
          <w:p w14:paraId="5D53B7E0" w14:textId="77777777" w:rsidR="00C058E1" w:rsidRPr="00D10BD6" w:rsidRDefault="00C058E1" w:rsidP="00D422E3">
            <w:pPr>
              <w:rPr>
                <w:rFonts w:cs="Arial"/>
                <w:color w:val="auto"/>
                <w:sz w:val="22"/>
                <w:szCs w:val="22"/>
                <w:lang w:eastAsia="en-GB"/>
              </w:rPr>
            </w:pPr>
          </w:p>
          <w:p w14:paraId="6FC1EBAE" w14:textId="77777777" w:rsidR="00C058E1" w:rsidRPr="00D10BD6" w:rsidRDefault="00C058E1" w:rsidP="00D422E3">
            <w:pPr>
              <w:outlineLvl w:val="4"/>
              <w:rPr>
                <w:rFonts w:cs="Arial"/>
                <w:b/>
                <w:bCs/>
                <w:color w:val="auto"/>
                <w:sz w:val="22"/>
                <w:szCs w:val="22"/>
                <w:lang w:eastAsia="en-GB"/>
              </w:rPr>
            </w:pPr>
            <w:r w:rsidRPr="00D10BD6">
              <w:rPr>
                <w:rFonts w:cs="Arial"/>
                <w:b/>
                <w:bCs/>
                <w:color w:val="auto"/>
                <w:sz w:val="22"/>
                <w:szCs w:val="22"/>
                <w:lang w:eastAsia="en-GB"/>
              </w:rPr>
              <w:t>Experience Requirements</w:t>
            </w:r>
          </w:p>
          <w:p w14:paraId="04261B28" w14:textId="4324957E" w:rsidR="00C058E1" w:rsidRPr="00D10BD6" w:rsidRDefault="009D5309" w:rsidP="00F8496F">
            <w:pPr>
              <w:numPr>
                <w:ilvl w:val="0"/>
                <w:numId w:val="23"/>
              </w:numPr>
              <w:spacing w:line="276" w:lineRule="auto"/>
              <w:rPr>
                <w:rFonts w:cs="Arial"/>
                <w:color w:val="auto"/>
                <w:sz w:val="22"/>
                <w:szCs w:val="22"/>
                <w:lang w:eastAsia="en-GB"/>
              </w:rPr>
            </w:pPr>
            <w:r w:rsidRPr="00D10BD6">
              <w:rPr>
                <w:rFonts w:cs="Arial"/>
                <w:color w:val="auto"/>
                <w:sz w:val="22"/>
                <w:szCs w:val="22"/>
                <w:lang w:eastAsia="en-GB"/>
              </w:rPr>
              <w:t xml:space="preserve">Minimum </w:t>
            </w:r>
            <w:r w:rsidR="00891990" w:rsidRPr="00D10BD6">
              <w:rPr>
                <w:rFonts w:cs="Arial"/>
                <w:color w:val="auto"/>
                <w:sz w:val="22"/>
                <w:szCs w:val="22"/>
                <w:lang w:eastAsia="en-GB"/>
              </w:rPr>
              <w:t>5</w:t>
            </w:r>
            <w:r w:rsidR="00C058E1" w:rsidRPr="00D10BD6">
              <w:rPr>
                <w:rFonts w:cs="Arial"/>
                <w:color w:val="auto"/>
                <w:sz w:val="22"/>
                <w:szCs w:val="22"/>
                <w:lang w:eastAsia="en-GB"/>
              </w:rPr>
              <w:t xml:space="preserve"> years</w:t>
            </w:r>
            <w:r w:rsidR="001366CA" w:rsidRPr="00D10BD6">
              <w:rPr>
                <w:rFonts w:cs="Arial"/>
                <w:color w:val="auto"/>
                <w:sz w:val="22"/>
                <w:szCs w:val="22"/>
                <w:lang w:eastAsia="en-GB"/>
              </w:rPr>
              <w:t>’</w:t>
            </w:r>
            <w:r w:rsidR="00C058E1" w:rsidRPr="00D10BD6">
              <w:rPr>
                <w:rFonts w:cs="Arial"/>
                <w:color w:val="auto"/>
                <w:sz w:val="22"/>
                <w:szCs w:val="22"/>
                <w:lang w:eastAsia="en-GB"/>
              </w:rPr>
              <w:t xml:space="preserve"> experience</w:t>
            </w:r>
            <w:r w:rsidR="001366CA" w:rsidRPr="00D10BD6">
              <w:rPr>
                <w:rFonts w:cs="Arial"/>
                <w:color w:val="auto"/>
                <w:sz w:val="22"/>
                <w:szCs w:val="22"/>
                <w:lang w:eastAsia="en-GB"/>
              </w:rPr>
              <w:t xml:space="preserve"> in project lead or project manager role</w:t>
            </w:r>
          </w:p>
          <w:p w14:paraId="44EC716C" w14:textId="1D61E215" w:rsidR="00C058E1" w:rsidRPr="00D10BD6" w:rsidRDefault="00C058E1" w:rsidP="00F8496F">
            <w:pPr>
              <w:numPr>
                <w:ilvl w:val="0"/>
                <w:numId w:val="23"/>
              </w:numPr>
              <w:spacing w:line="276" w:lineRule="auto"/>
              <w:rPr>
                <w:rFonts w:cs="Arial"/>
                <w:color w:val="auto"/>
                <w:sz w:val="22"/>
                <w:szCs w:val="22"/>
                <w:lang w:eastAsia="en-GB"/>
              </w:rPr>
            </w:pPr>
            <w:r w:rsidRPr="00D10BD6">
              <w:rPr>
                <w:rFonts w:cs="Arial"/>
                <w:color w:val="auto"/>
                <w:sz w:val="22"/>
                <w:szCs w:val="22"/>
                <w:lang w:eastAsia="en-GB"/>
              </w:rPr>
              <w:t xml:space="preserve">The applicants should have experience </w:t>
            </w:r>
            <w:r w:rsidR="008B5758" w:rsidRPr="00D10BD6">
              <w:rPr>
                <w:rFonts w:cs="Arial"/>
                <w:color w:val="auto"/>
                <w:sz w:val="22"/>
                <w:szCs w:val="22"/>
                <w:lang w:eastAsia="en-GB"/>
              </w:rPr>
              <w:t>o</w:t>
            </w:r>
            <w:r w:rsidRPr="00D10BD6">
              <w:rPr>
                <w:rFonts w:cs="Arial"/>
                <w:color w:val="auto"/>
                <w:sz w:val="22"/>
                <w:szCs w:val="22"/>
                <w:lang w:eastAsia="en-GB"/>
              </w:rPr>
              <w:t xml:space="preserve">n </w:t>
            </w:r>
            <w:r w:rsidR="008B5758" w:rsidRPr="00D10BD6">
              <w:rPr>
                <w:rFonts w:cs="Arial"/>
                <w:color w:val="auto"/>
                <w:sz w:val="22"/>
                <w:szCs w:val="22"/>
                <w:lang w:eastAsia="en-GB"/>
              </w:rPr>
              <w:t xml:space="preserve">club foot treatment-related interventions, </w:t>
            </w:r>
            <w:r w:rsidR="009D5309" w:rsidRPr="00D10BD6">
              <w:rPr>
                <w:rFonts w:cs="Arial"/>
                <w:color w:val="auto"/>
                <w:sz w:val="22"/>
                <w:szCs w:val="22"/>
                <w:lang w:eastAsia="en-GB"/>
              </w:rPr>
              <w:t>project management and implementation</w:t>
            </w:r>
            <w:r w:rsidR="00122EA7" w:rsidRPr="00D10BD6">
              <w:rPr>
                <w:rFonts w:cs="Arial"/>
                <w:color w:val="auto"/>
                <w:sz w:val="22"/>
                <w:szCs w:val="22"/>
                <w:lang w:eastAsia="en-GB"/>
              </w:rPr>
              <w:t xml:space="preserve">, </w:t>
            </w:r>
            <w:r w:rsidR="008B5758" w:rsidRPr="00D10BD6">
              <w:rPr>
                <w:rFonts w:cs="Arial"/>
                <w:color w:val="auto"/>
                <w:sz w:val="22"/>
                <w:szCs w:val="22"/>
                <w:lang w:eastAsia="en-GB"/>
              </w:rPr>
              <w:t xml:space="preserve">and </w:t>
            </w:r>
            <w:r w:rsidR="00122EA7" w:rsidRPr="00D10BD6">
              <w:rPr>
                <w:rFonts w:cs="Arial"/>
                <w:color w:val="auto"/>
                <w:sz w:val="22"/>
                <w:szCs w:val="22"/>
                <w:lang w:eastAsia="en-GB"/>
              </w:rPr>
              <w:t>stakeholders and community mobilisation.</w:t>
            </w:r>
          </w:p>
          <w:p w14:paraId="675B93DC" w14:textId="6401BF47" w:rsidR="00F8496F" w:rsidRPr="00D10BD6" w:rsidRDefault="00F8496F" w:rsidP="00F8496F">
            <w:pPr>
              <w:numPr>
                <w:ilvl w:val="0"/>
                <w:numId w:val="23"/>
              </w:numPr>
              <w:spacing w:line="276" w:lineRule="auto"/>
              <w:rPr>
                <w:rFonts w:cs="Arial"/>
                <w:color w:val="auto"/>
                <w:sz w:val="22"/>
                <w:szCs w:val="22"/>
                <w:lang w:eastAsia="en-GB"/>
              </w:rPr>
            </w:pPr>
            <w:r w:rsidRPr="00D10BD6">
              <w:rPr>
                <w:rFonts w:cs="Arial"/>
                <w:color w:val="auto"/>
                <w:sz w:val="22"/>
                <w:szCs w:val="22"/>
                <w:lang w:eastAsia="en-GB"/>
              </w:rPr>
              <w:t>Strong understanding of disability and social inclusion</w:t>
            </w:r>
          </w:p>
          <w:p w14:paraId="4E2D6476" w14:textId="77777777" w:rsidR="008B5758" w:rsidRPr="00D10BD6" w:rsidRDefault="008B5758" w:rsidP="00D831A7">
            <w:pPr>
              <w:jc w:val="both"/>
              <w:rPr>
                <w:rFonts w:cs="Arial"/>
                <w:b/>
                <w:bCs/>
                <w:sz w:val="22"/>
                <w:szCs w:val="22"/>
              </w:rPr>
            </w:pPr>
          </w:p>
          <w:p w14:paraId="5266F061" w14:textId="25A660F2" w:rsidR="00D831A7" w:rsidRPr="00D10BD6" w:rsidRDefault="00D831A7" w:rsidP="00D831A7">
            <w:pPr>
              <w:jc w:val="both"/>
              <w:rPr>
                <w:rFonts w:cs="Arial"/>
                <w:b/>
                <w:bCs/>
                <w:sz w:val="22"/>
                <w:szCs w:val="22"/>
              </w:rPr>
            </w:pPr>
            <w:r w:rsidRPr="00D10BD6">
              <w:rPr>
                <w:rFonts w:cs="Arial"/>
                <w:b/>
                <w:bCs/>
                <w:sz w:val="22"/>
                <w:szCs w:val="22"/>
              </w:rPr>
              <w:t>Language Requirements:</w:t>
            </w:r>
          </w:p>
          <w:p w14:paraId="5220A37C" w14:textId="7066A2F7" w:rsidR="00D831A7" w:rsidRPr="00D10BD6" w:rsidRDefault="00D831A7" w:rsidP="00F8496F">
            <w:pPr>
              <w:pStyle w:val="ListParagraph"/>
              <w:numPr>
                <w:ilvl w:val="0"/>
                <w:numId w:val="23"/>
              </w:numPr>
              <w:jc w:val="both"/>
              <w:rPr>
                <w:rFonts w:ascii="Arial" w:hAnsi="Arial" w:cs="Arial"/>
                <w:sz w:val="22"/>
                <w:szCs w:val="22"/>
              </w:rPr>
            </w:pPr>
            <w:r w:rsidRPr="00D10BD6">
              <w:rPr>
                <w:rFonts w:ascii="Arial" w:hAnsi="Arial" w:cs="Arial"/>
                <w:sz w:val="22"/>
                <w:szCs w:val="22"/>
              </w:rPr>
              <w:t>Proficiency in written and spoken English and Bangla</w:t>
            </w:r>
            <w:r w:rsidR="008C1310" w:rsidRPr="00D10BD6">
              <w:rPr>
                <w:rFonts w:ascii="Arial" w:hAnsi="Arial" w:cs="Arial"/>
                <w:sz w:val="22"/>
                <w:szCs w:val="22"/>
              </w:rPr>
              <w:t xml:space="preserve">. Fluency in regional dialect of </w:t>
            </w:r>
            <w:proofErr w:type="spellStart"/>
            <w:r w:rsidR="008C1310" w:rsidRPr="00D10BD6">
              <w:rPr>
                <w:rFonts w:ascii="Arial" w:hAnsi="Arial" w:cs="Arial"/>
                <w:sz w:val="22"/>
                <w:szCs w:val="22"/>
              </w:rPr>
              <w:t>Chittagonian</w:t>
            </w:r>
            <w:proofErr w:type="spellEnd"/>
            <w:r w:rsidR="008C1310" w:rsidRPr="00D10BD6">
              <w:rPr>
                <w:rFonts w:ascii="Arial" w:hAnsi="Arial" w:cs="Arial"/>
                <w:sz w:val="22"/>
                <w:szCs w:val="22"/>
              </w:rPr>
              <w:t xml:space="preserve"> and Feni will be an added value. </w:t>
            </w:r>
          </w:p>
          <w:p w14:paraId="3DC8164C" w14:textId="77777777" w:rsidR="00C058E1" w:rsidRPr="00D10BD6" w:rsidRDefault="00C058E1" w:rsidP="00D831A7">
            <w:pPr>
              <w:rPr>
                <w:rFonts w:cs="Arial"/>
                <w:color w:val="auto"/>
                <w:sz w:val="22"/>
                <w:szCs w:val="22"/>
                <w:lang w:eastAsia="en-GB"/>
              </w:rPr>
            </w:pPr>
          </w:p>
          <w:p w14:paraId="400C4830" w14:textId="559A2DCB" w:rsidR="00C058E1" w:rsidRPr="00D10BD6" w:rsidRDefault="00C058E1" w:rsidP="00D422E3">
            <w:pPr>
              <w:outlineLvl w:val="4"/>
              <w:rPr>
                <w:rFonts w:cs="Arial"/>
                <w:b/>
                <w:bCs/>
                <w:color w:val="auto"/>
                <w:sz w:val="22"/>
                <w:szCs w:val="22"/>
                <w:lang w:eastAsia="en-GB"/>
              </w:rPr>
            </w:pPr>
            <w:r w:rsidRPr="00D10BD6">
              <w:rPr>
                <w:rFonts w:cs="Arial"/>
                <w:b/>
                <w:bCs/>
                <w:color w:val="auto"/>
                <w:sz w:val="22"/>
                <w:szCs w:val="22"/>
                <w:lang w:eastAsia="en-GB"/>
              </w:rPr>
              <w:t xml:space="preserve">Job </w:t>
            </w:r>
            <w:r w:rsidR="00F8496F" w:rsidRPr="00D10BD6">
              <w:rPr>
                <w:rFonts w:cs="Arial"/>
                <w:b/>
                <w:bCs/>
                <w:color w:val="auto"/>
                <w:sz w:val="22"/>
                <w:szCs w:val="22"/>
                <w:lang w:eastAsia="en-GB"/>
              </w:rPr>
              <w:t xml:space="preserve">Specific </w:t>
            </w:r>
            <w:r w:rsidRPr="00D10BD6">
              <w:rPr>
                <w:rFonts w:cs="Arial"/>
                <w:b/>
                <w:bCs/>
                <w:color w:val="auto"/>
                <w:sz w:val="22"/>
                <w:szCs w:val="22"/>
                <w:lang w:eastAsia="en-GB"/>
              </w:rPr>
              <w:t>Requirements</w:t>
            </w:r>
            <w:r w:rsidR="00F8496F" w:rsidRPr="00D10BD6">
              <w:rPr>
                <w:rFonts w:cs="Arial"/>
                <w:b/>
                <w:bCs/>
                <w:color w:val="auto"/>
                <w:sz w:val="22"/>
                <w:szCs w:val="22"/>
                <w:lang w:eastAsia="en-GB"/>
              </w:rPr>
              <w:t>:</w:t>
            </w:r>
          </w:p>
          <w:p w14:paraId="5F9B5D76" w14:textId="6C8E567F" w:rsidR="00F8496F" w:rsidRPr="00D10BD6" w:rsidRDefault="006805F1" w:rsidP="00F8496F">
            <w:pPr>
              <w:numPr>
                <w:ilvl w:val="0"/>
                <w:numId w:val="23"/>
              </w:numPr>
              <w:spacing w:line="276" w:lineRule="auto"/>
              <w:rPr>
                <w:rFonts w:cs="Arial"/>
                <w:color w:val="auto"/>
                <w:sz w:val="22"/>
                <w:szCs w:val="22"/>
                <w:lang w:eastAsia="en-GB"/>
              </w:rPr>
            </w:pPr>
            <w:r w:rsidRPr="00D10BD6">
              <w:rPr>
                <w:rFonts w:cs="Arial"/>
                <w:color w:val="auto"/>
                <w:sz w:val="22"/>
                <w:szCs w:val="22"/>
                <w:lang w:eastAsia="en-GB"/>
              </w:rPr>
              <w:t>Project management</w:t>
            </w:r>
            <w:r w:rsidR="00F8496F" w:rsidRPr="00D10BD6">
              <w:rPr>
                <w:rFonts w:cs="Arial"/>
                <w:color w:val="auto"/>
                <w:sz w:val="22"/>
                <w:szCs w:val="22"/>
                <w:lang w:eastAsia="en-GB"/>
              </w:rPr>
              <w:t xml:space="preserve"> skills</w:t>
            </w:r>
          </w:p>
          <w:p w14:paraId="47FF09BE" w14:textId="601F028A" w:rsidR="001366CA" w:rsidRPr="00D10BD6" w:rsidRDefault="001366CA" w:rsidP="001366CA">
            <w:pPr>
              <w:numPr>
                <w:ilvl w:val="0"/>
                <w:numId w:val="23"/>
              </w:numPr>
              <w:spacing w:line="276" w:lineRule="auto"/>
              <w:rPr>
                <w:rFonts w:cs="Arial"/>
                <w:color w:val="auto"/>
                <w:sz w:val="22"/>
                <w:szCs w:val="22"/>
                <w:lang w:eastAsia="en-GB"/>
              </w:rPr>
            </w:pPr>
            <w:r w:rsidRPr="00D10BD6">
              <w:rPr>
                <w:rFonts w:cs="Arial"/>
                <w:color w:val="auto"/>
                <w:sz w:val="22"/>
                <w:szCs w:val="22"/>
                <w:lang w:eastAsia="en-GB"/>
              </w:rPr>
              <w:t>Communications and stakeholder mobilisation skills</w:t>
            </w:r>
          </w:p>
          <w:p w14:paraId="23510A2F" w14:textId="3AFB5782" w:rsidR="001366CA" w:rsidRPr="00D10BD6" w:rsidRDefault="001366CA" w:rsidP="001366CA">
            <w:pPr>
              <w:numPr>
                <w:ilvl w:val="0"/>
                <w:numId w:val="23"/>
              </w:numPr>
              <w:spacing w:line="276" w:lineRule="auto"/>
              <w:rPr>
                <w:rFonts w:cs="Arial"/>
                <w:color w:val="auto"/>
                <w:sz w:val="22"/>
                <w:szCs w:val="22"/>
                <w:lang w:eastAsia="en-GB"/>
              </w:rPr>
            </w:pPr>
            <w:r w:rsidRPr="00D10BD6">
              <w:rPr>
                <w:rFonts w:cs="Arial"/>
                <w:color w:val="auto"/>
                <w:sz w:val="22"/>
                <w:szCs w:val="22"/>
                <w:lang w:eastAsia="en-GB"/>
              </w:rPr>
              <w:t>Campaign and advocacy skills</w:t>
            </w:r>
          </w:p>
          <w:p w14:paraId="665D5646" w14:textId="1B36183B" w:rsidR="00F8496F" w:rsidRPr="00D10BD6" w:rsidRDefault="001366CA" w:rsidP="00F8496F">
            <w:pPr>
              <w:numPr>
                <w:ilvl w:val="0"/>
                <w:numId w:val="23"/>
              </w:numPr>
              <w:spacing w:line="276" w:lineRule="auto"/>
              <w:rPr>
                <w:rFonts w:cs="Arial"/>
                <w:color w:val="auto"/>
                <w:sz w:val="22"/>
                <w:szCs w:val="22"/>
                <w:lang w:eastAsia="en-GB"/>
              </w:rPr>
            </w:pPr>
            <w:r w:rsidRPr="00D10BD6">
              <w:rPr>
                <w:rFonts w:cs="Arial"/>
                <w:color w:val="auto"/>
                <w:sz w:val="22"/>
                <w:szCs w:val="22"/>
                <w:lang w:eastAsia="en-GB"/>
              </w:rPr>
              <w:t>Monitoring and Evaluation skills</w:t>
            </w:r>
          </w:p>
          <w:p w14:paraId="5B335881" w14:textId="7F6C64B7" w:rsidR="00F8496F" w:rsidRPr="00D10BD6" w:rsidRDefault="00F8496F" w:rsidP="00F8496F">
            <w:pPr>
              <w:numPr>
                <w:ilvl w:val="0"/>
                <w:numId w:val="23"/>
              </w:numPr>
              <w:spacing w:line="276" w:lineRule="auto"/>
              <w:rPr>
                <w:rFonts w:cs="Arial"/>
                <w:color w:val="auto"/>
                <w:sz w:val="22"/>
                <w:szCs w:val="22"/>
                <w:lang w:eastAsia="en-GB"/>
              </w:rPr>
            </w:pPr>
            <w:r w:rsidRPr="00D10BD6">
              <w:rPr>
                <w:rFonts w:cs="Arial"/>
                <w:color w:val="auto"/>
                <w:sz w:val="22"/>
                <w:szCs w:val="22"/>
                <w:lang w:eastAsia="en-GB"/>
              </w:rPr>
              <w:t>Data management and analysis skills</w:t>
            </w:r>
          </w:p>
          <w:p w14:paraId="004DDC59" w14:textId="6F817CC6" w:rsidR="00F8496F" w:rsidRPr="00D10BD6" w:rsidRDefault="00F8496F" w:rsidP="00F8496F">
            <w:pPr>
              <w:numPr>
                <w:ilvl w:val="0"/>
                <w:numId w:val="23"/>
              </w:numPr>
              <w:spacing w:line="276" w:lineRule="auto"/>
              <w:rPr>
                <w:rFonts w:cs="Arial"/>
                <w:color w:val="auto"/>
                <w:sz w:val="22"/>
                <w:szCs w:val="22"/>
                <w:lang w:eastAsia="en-GB"/>
              </w:rPr>
            </w:pPr>
            <w:r w:rsidRPr="00D10BD6">
              <w:rPr>
                <w:rFonts w:cs="Arial"/>
                <w:color w:val="auto"/>
                <w:sz w:val="22"/>
                <w:szCs w:val="22"/>
                <w:lang w:eastAsia="en-GB"/>
              </w:rPr>
              <w:t>Reporting and documentation skills</w:t>
            </w:r>
          </w:p>
          <w:p w14:paraId="2FBE3D7D" w14:textId="6B428952" w:rsidR="008B5758" w:rsidRPr="00D10BD6" w:rsidRDefault="00C058E1" w:rsidP="008B5758">
            <w:pPr>
              <w:numPr>
                <w:ilvl w:val="0"/>
                <w:numId w:val="23"/>
              </w:numPr>
              <w:spacing w:line="293" w:lineRule="atLeast"/>
              <w:textAlignment w:val="baseline"/>
              <w:rPr>
                <w:rFonts w:cs="Arial"/>
                <w:color w:val="auto"/>
                <w:sz w:val="22"/>
                <w:szCs w:val="22"/>
              </w:rPr>
            </w:pPr>
            <w:r w:rsidRPr="00D10BD6">
              <w:rPr>
                <w:rFonts w:cs="Arial"/>
                <w:color w:val="auto"/>
                <w:sz w:val="22"/>
                <w:szCs w:val="22"/>
                <w:lang w:eastAsia="en-GB"/>
              </w:rPr>
              <w:t>Proficiency in MS Office</w:t>
            </w:r>
          </w:p>
        </w:tc>
      </w:tr>
      <w:tr w:rsidR="00D10BD6" w:rsidRPr="00D10BD6" w14:paraId="2965346E" w14:textId="77777777" w:rsidTr="00D10BD6">
        <w:trPr>
          <w:trHeight w:val="1416"/>
        </w:trPr>
        <w:tc>
          <w:tcPr>
            <w:tcW w:w="1978" w:type="dxa"/>
          </w:tcPr>
          <w:p w14:paraId="348A264A" w14:textId="77777777" w:rsidR="00D10BD6" w:rsidRPr="00D10BD6" w:rsidRDefault="00D10BD6" w:rsidP="00B316CA">
            <w:pPr>
              <w:spacing w:after="160" w:line="259" w:lineRule="auto"/>
              <w:jc w:val="center"/>
              <w:rPr>
                <w:rFonts w:cs="Arial"/>
                <w:b/>
                <w:sz w:val="22"/>
                <w:szCs w:val="22"/>
              </w:rPr>
            </w:pPr>
            <w:r w:rsidRPr="00D10BD6">
              <w:rPr>
                <w:rFonts w:cs="Arial"/>
                <w:b/>
                <w:bCs/>
                <w:sz w:val="22"/>
                <w:szCs w:val="22"/>
                <w:lang w:val="en-US"/>
              </w:rPr>
              <w:t>Application Procedure:</w:t>
            </w:r>
          </w:p>
        </w:tc>
        <w:tc>
          <w:tcPr>
            <w:tcW w:w="7652" w:type="dxa"/>
          </w:tcPr>
          <w:p w14:paraId="1520DD80" w14:textId="61A40A53" w:rsidR="00D10BD6" w:rsidRDefault="00D10BD6" w:rsidP="00B316CA">
            <w:pPr>
              <w:rPr>
                <w:rFonts w:cs="Arial"/>
                <w:sz w:val="22"/>
                <w:szCs w:val="22"/>
                <w:lang w:val="en-US"/>
              </w:rPr>
            </w:pPr>
            <w:r w:rsidRPr="00D10BD6">
              <w:rPr>
                <w:rFonts w:cs="Arial"/>
                <w:sz w:val="22"/>
                <w:szCs w:val="22"/>
                <w:lang w:val="en-US"/>
              </w:rPr>
              <w:t xml:space="preserve">Please send your CV &amp; cover letter along with the </w:t>
            </w:r>
            <w:hyperlink r:id="rId8" w:history="1">
              <w:r w:rsidRPr="00B85EBE">
                <w:rPr>
                  <w:rFonts w:cs="Arial"/>
                  <w:color w:val="4472C4" w:themeColor="accent1"/>
                  <w:sz w:val="22"/>
                  <w:szCs w:val="22"/>
                  <w:u w:val="single"/>
                  <w:lang w:val="en-US"/>
                </w:rPr>
                <w:t>application form</w:t>
              </w:r>
            </w:hyperlink>
            <w:r w:rsidRPr="00D10BD6">
              <w:rPr>
                <w:rFonts w:cs="Arial"/>
                <w:sz w:val="22"/>
                <w:szCs w:val="22"/>
                <w:lang w:val="en-US"/>
              </w:rPr>
              <w:t xml:space="preserve"> and following the link </w:t>
            </w:r>
            <w:hyperlink r:id="rId9" w:history="1">
              <w:r w:rsidRPr="00C97416">
                <w:rPr>
                  <w:rStyle w:val="Hyperlink"/>
                  <w:rFonts w:cs="Arial"/>
                  <w:sz w:val="22"/>
                  <w:szCs w:val="22"/>
                  <w:lang w:val="en-US"/>
                </w:rPr>
                <w:t>he</w:t>
              </w:r>
              <w:r w:rsidRPr="00C97416">
                <w:rPr>
                  <w:rStyle w:val="Hyperlink"/>
                  <w:rFonts w:cs="Arial"/>
                  <w:sz w:val="22"/>
                  <w:szCs w:val="22"/>
                  <w:lang w:val="en-US"/>
                </w:rPr>
                <w:t>r</w:t>
              </w:r>
              <w:r w:rsidRPr="00C97416">
                <w:rPr>
                  <w:rStyle w:val="Hyperlink"/>
                  <w:rFonts w:cs="Arial"/>
                  <w:sz w:val="22"/>
                  <w:szCs w:val="22"/>
                  <w:lang w:val="en-US"/>
                </w:rPr>
                <w:t>e</w:t>
              </w:r>
            </w:hyperlink>
            <w:r w:rsidRPr="00D10BD6">
              <w:rPr>
                <w:rFonts w:cs="Arial"/>
                <w:sz w:val="22"/>
                <w:szCs w:val="22"/>
                <w:lang w:val="en-US"/>
              </w:rPr>
              <w:t xml:space="preserve">. </w:t>
            </w:r>
          </w:p>
          <w:p w14:paraId="07760081" w14:textId="77777777" w:rsidR="00B85EBE" w:rsidRPr="00D10BD6" w:rsidRDefault="00B85EBE" w:rsidP="00B316CA">
            <w:pPr>
              <w:rPr>
                <w:rFonts w:cs="Arial"/>
                <w:sz w:val="22"/>
                <w:szCs w:val="22"/>
                <w:lang w:val="en-US"/>
              </w:rPr>
            </w:pPr>
          </w:p>
          <w:p w14:paraId="28DE2CDA" w14:textId="77777777" w:rsidR="00D10BD6" w:rsidRPr="00D10BD6" w:rsidRDefault="00D10BD6" w:rsidP="00B316CA">
            <w:pPr>
              <w:rPr>
                <w:rFonts w:cs="Arial"/>
                <w:b/>
                <w:sz w:val="22"/>
                <w:szCs w:val="22"/>
              </w:rPr>
            </w:pPr>
            <w:r w:rsidRPr="00D10BD6">
              <w:rPr>
                <w:rFonts w:cs="Arial"/>
                <w:bCs/>
                <w:sz w:val="22"/>
                <w:szCs w:val="22"/>
              </w:rPr>
              <w:t>•</w:t>
            </w:r>
            <w:r w:rsidRPr="00D10BD6">
              <w:rPr>
                <w:rFonts w:cs="Arial"/>
                <w:bCs/>
                <w:sz w:val="22"/>
                <w:szCs w:val="22"/>
              </w:rPr>
              <w:tab/>
            </w:r>
            <w:r w:rsidRPr="00D10BD6">
              <w:rPr>
                <w:rFonts w:cs="Arial"/>
                <w:b/>
                <w:sz w:val="22"/>
                <w:szCs w:val="22"/>
              </w:rPr>
              <w:t>Application to be submitted by 04 December 2024.</w:t>
            </w:r>
            <w:r w:rsidRPr="00D10BD6">
              <w:rPr>
                <w:rFonts w:cs="Arial"/>
                <w:bCs/>
                <w:sz w:val="22"/>
                <w:szCs w:val="22"/>
              </w:rPr>
              <w:t xml:space="preserve"> </w:t>
            </w:r>
          </w:p>
          <w:p w14:paraId="6E6B6742" w14:textId="77777777" w:rsidR="00D10BD6" w:rsidRPr="00D10BD6" w:rsidRDefault="00D10BD6" w:rsidP="00B316CA">
            <w:pPr>
              <w:spacing w:line="240" w:lineRule="auto"/>
              <w:outlineLvl w:val="4"/>
              <w:rPr>
                <w:rFonts w:cs="Arial"/>
                <w:b/>
                <w:bCs/>
                <w:color w:val="auto"/>
                <w:sz w:val="22"/>
                <w:szCs w:val="22"/>
                <w:lang w:eastAsia="en-GB"/>
              </w:rPr>
            </w:pPr>
          </w:p>
        </w:tc>
      </w:tr>
    </w:tbl>
    <w:p w14:paraId="2A9937B4" w14:textId="77777777" w:rsidR="00D10BD6" w:rsidRPr="00D10BD6" w:rsidRDefault="00D10BD6" w:rsidP="00D10BD6">
      <w:pPr>
        <w:ind w:left="357"/>
        <w:jc w:val="both"/>
        <w:rPr>
          <w:rFonts w:cs="Arial"/>
          <w:sz w:val="22"/>
          <w:szCs w:val="22"/>
        </w:rPr>
      </w:pPr>
    </w:p>
    <w:p w14:paraId="52FAC2C4" w14:textId="77777777" w:rsidR="00D10BD6" w:rsidRPr="00D10BD6" w:rsidRDefault="00D10BD6" w:rsidP="00D10BD6">
      <w:pPr>
        <w:spacing w:line="240" w:lineRule="auto"/>
        <w:jc w:val="both"/>
        <w:rPr>
          <w:rFonts w:cs="Arial"/>
          <w:sz w:val="22"/>
          <w:szCs w:val="22"/>
          <w:lang w:eastAsia="en-GB"/>
        </w:rPr>
      </w:pPr>
      <w:r w:rsidRPr="00D10BD6">
        <w:rPr>
          <w:rFonts w:cs="Arial"/>
          <w:i/>
          <w:iCs/>
          <w:color w:val="4D4D4D"/>
          <w:sz w:val="22"/>
          <w:szCs w:val="22"/>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790EB2E4" w14:textId="77777777" w:rsidR="00D10BD6" w:rsidRPr="00D10BD6" w:rsidRDefault="00D10BD6" w:rsidP="00D10BD6">
      <w:pPr>
        <w:jc w:val="center"/>
        <w:rPr>
          <w:rFonts w:cs="Arial"/>
          <w:b/>
          <w:sz w:val="22"/>
          <w:szCs w:val="22"/>
        </w:rPr>
      </w:pPr>
    </w:p>
    <w:p w14:paraId="294FE277" w14:textId="6B559045" w:rsidR="00C058E1" w:rsidRPr="00D10BD6" w:rsidRDefault="00D10BD6" w:rsidP="00D10BD6">
      <w:pPr>
        <w:jc w:val="center"/>
        <w:rPr>
          <w:rFonts w:cs="Arial"/>
          <w:b/>
          <w:sz w:val="22"/>
          <w:szCs w:val="22"/>
        </w:rPr>
      </w:pPr>
      <w:r w:rsidRPr="00D10BD6">
        <w:rPr>
          <w:rFonts w:cs="Arial"/>
          <w:b/>
          <w:sz w:val="22"/>
          <w:szCs w:val="22"/>
        </w:rPr>
        <w:t>Self Help Africa/United Purpose strive to be an equal opportunities employer.</w:t>
      </w:r>
    </w:p>
    <w:sectPr w:rsidR="00C058E1" w:rsidRPr="00D10BD6" w:rsidSect="006769AD">
      <w:headerReference w:type="default" r:id="rId10"/>
      <w:footerReference w:type="even" r:id="rId11"/>
      <w:footerReference w:type="default" r:id="rId12"/>
      <w:pgSz w:w="11907" w:h="16840" w:code="9"/>
      <w:pgMar w:top="851" w:right="851" w:bottom="630"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D595" w14:textId="77777777" w:rsidR="00DA0FE8" w:rsidRDefault="00DA0FE8">
      <w:r>
        <w:separator/>
      </w:r>
    </w:p>
  </w:endnote>
  <w:endnote w:type="continuationSeparator" w:id="0">
    <w:p w14:paraId="66616632" w14:textId="77777777" w:rsidR="00DA0FE8" w:rsidRDefault="00DA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7293" w14:textId="77777777" w:rsidR="00DA0FE8" w:rsidRDefault="00DA0FE8">
      <w:r>
        <w:separator/>
      </w:r>
    </w:p>
  </w:footnote>
  <w:footnote w:type="continuationSeparator" w:id="0">
    <w:p w14:paraId="4244912A" w14:textId="77777777" w:rsidR="00DA0FE8" w:rsidRDefault="00DA0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6D37" w14:textId="2C71F33B" w:rsidR="00353C3D" w:rsidRDefault="005F6E6A" w:rsidP="005A032C">
    <w:pPr>
      <w:pStyle w:val="Header"/>
      <w:spacing w:before="240" w:line="360" w:lineRule="auto"/>
      <w:jc w:val="center"/>
      <w:rPr>
        <w:b/>
        <w:sz w:val="28"/>
        <w:szCs w:val="28"/>
      </w:rPr>
    </w:pPr>
    <w:r>
      <w:rPr>
        <w:noProof/>
      </w:rPr>
      <w:drawing>
        <wp:inline distT="0" distB="0" distL="0" distR="0" wp14:anchorId="320DD8CD" wp14:editId="65E1B404">
          <wp:extent cx="1722911" cy="53959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722911" cy="539593"/>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7AF2A00F" w14:textId="77777777" w:rsidR="005A032C" w:rsidRPr="005A032C" w:rsidRDefault="005A032C" w:rsidP="005A032C">
    <w:pPr>
      <w:pStyle w:val="Header"/>
      <w:spacing w:before="240" w:line="360" w:lineRule="auto"/>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C5CD6"/>
    <w:multiLevelType w:val="hybridMultilevel"/>
    <w:tmpl w:val="773E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218B3"/>
    <w:multiLevelType w:val="hybridMultilevel"/>
    <w:tmpl w:val="6AC6B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60C45"/>
    <w:multiLevelType w:val="hybridMultilevel"/>
    <w:tmpl w:val="C8D88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43B7AE3"/>
    <w:multiLevelType w:val="multilevel"/>
    <w:tmpl w:val="6010DF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D1775"/>
    <w:multiLevelType w:val="hybridMultilevel"/>
    <w:tmpl w:val="159A1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5E5FD2"/>
    <w:multiLevelType w:val="hybridMultilevel"/>
    <w:tmpl w:val="86BEC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C6A87"/>
    <w:multiLevelType w:val="hybridMultilevel"/>
    <w:tmpl w:val="15BAC1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F3341CA"/>
    <w:multiLevelType w:val="hybridMultilevel"/>
    <w:tmpl w:val="2A0A4670"/>
    <w:lvl w:ilvl="0" w:tplc="98CC475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57559"/>
    <w:multiLevelType w:val="hybridMultilevel"/>
    <w:tmpl w:val="BBA2E17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574FE"/>
    <w:multiLevelType w:val="hybridMultilevel"/>
    <w:tmpl w:val="236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C02D7"/>
    <w:multiLevelType w:val="multilevel"/>
    <w:tmpl w:val="1E04C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91B1E5E"/>
    <w:multiLevelType w:val="hybridMultilevel"/>
    <w:tmpl w:val="5F9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6"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D573D0"/>
    <w:multiLevelType w:val="multilevel"/>
    <w:tmpl w:val="90C69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A17844"/>
    <w:multiLevelType w:val="hybridMultilevel"/>
    <w:tmpl w:val="F5AEA0A4"/>
    <w:lvl w:ilvl="0" w:tplc="3F8C3ECE">
      <w:start w:val="1"/>
      <w:numFmt w:val="decimal"/>
      <w:lvlText w:val="%1."/>
      <w:lvlJc w:val="left"/>
      <w:pPr>
        <w:ind w:left="360" w:hanging="360"/>
      </w:pPr>
      <w:rPr>
        <w:rFonts w:hint="default"/>
        <w:b/>
        <w:bCs/>
        <w:color w:val="C00000"/>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4C801818"/>
    <w:multiLevelType w:val="hybridMultilevel"/>
    <w:tmpl w:val="40E87520"/>
    <w:lvl w:ilvl="0" w:tplc="9CDC203E">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D6C8A"/>
    <w:multiLevelType w:val="multilevel"/>
    <w:tmpl w:val="53B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15:restartNumberingAfterBreak="0">
    <w:nsid w:val="54BE3C5A"/>
    <w:multiLevelType w:val="multilevel"/>
    <w:tmpl w:val="12C08DA0"/>
    <w:lvl w:ilvl="0">
      <w:start w:val="1"/>
      <w:numFmt w:val="decimal"/>
      <w:lvlText w:val="%1."/>
      <w:lvlJc w:val="left"/>
      <w:pPr>
        <w:tabs>
          <w:tab w:val="num" w:pos="360"/>
        </w:tabs>
        <w:ind w:left="360" w:hanging="360"/>
      </w:p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54CD0DA4"/>
    <w:multiLevelType w:val="multilevel"/>
    <w:tmpl w:val="022CAF0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C4A5880"/>
    <w:multiLevelType w:val="hybridMultilevel"/>
    <w:tmpl w:val="DA66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431E16"/>
    <w:multiLevelType w:val="hybridMultilevel"/>
    <w:tmpl w:val="DC0A1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8D0BBC"/>
    <w:multiLevelType w:val="multilevel"/>
    <w:tmpl w:val="DB46B6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DB2D37"/>
    <w:multiLevelType w:val="hybridMultilevel"/>
    <w:tmpl w:val="A2F893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7" w15:restartNumberingAfterBreak="0">
    <w:nsid w:val="69FF2B24"/>
    <w:multiLevelType w:val="multilevel"/>
    <w:tmpl w:val="8EACE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9" w15:restartNumberingAfterBreak="0">
    <w:nsid w:val="6BB136AA"/>
    <w:multiLevelType w:val="hybridMultilevel"/>
    <w:tmpl w:val="A5DEC6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EE49F6"/>
    <w:multiLevelType w:val="hybridMultilevel"/>
    <w:tmpl w:val="30848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42C01"/>
    <w:multiLevelType w:val="hybridMultilevel"/>
    <w:tmpl w:val="F7088BAE"/>
    <w:lvl w:ilvl="0" w:tplc="04090001">
      <w:start w:val="1"/>
      <w:numFmt w:val="bullet"/>
      <w:lvlText w:val=""/>
      <w:lvlJc w:val="left"/>
      <w:pPr>
        <w:ind w:left="360" w:hanging="360"/>
      </w:pPr>
      <w:rPr>
        <w:rFonts w:ascii="Symbol" w:hAnsi="Symbol" w:hint="default"/>
      </w:rPr>
    </w:lvl>
    <w:lvl w:ilvl="1" w:tplc="FCCE253A">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BB2DFE"/>
    <w:multiLevelType w:val="hybridMultilevel"/>
    <w:tmpl w:val="68608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8378761">
    <w:abstractNumId w:val="38"/>
  </w:num>
  <w:num w:numId="2" w16cid:durableId="445779287">
    <w:abstractNumId w:val="24"/>
  </w:num>
  <w:num w:numId="3" w16cid:durableId="556018958">
    <w:abstractNumId w:val="15"/>
  </w:num>
  <w:num w:numId="4" w16cid:durableId="1471940568">
    <w:abstractNumId w:val="20"/>
  </w:num>
  <w:num w:numId="5" w16cid:durableId="238486902">
    <w:abstractNumId w:val="19"/>
  </w:num>
  <w:num w:numId="6" w16cid:durableId="973021118">
    <w:abstractNumId w:val="27"/>
  </w:num>
  <w:num w:numId="7" w16cid:durableId="1615167031">
    <w:abstractNumId w:val="42"/>
  </w:num>
  <w:num w:numId="8" w16cid:durableId="1558517970">
    <w:abstractNumId w:val="21"/>
  </w:num>
  <w:num w:numId="9" w16cid:durableId="463817726">
    <w:abstractNumId w:val="7"/>
  </w:num>
  <w:num w:numId="10" w16cid:durableId="48771602">
    <w:abstractNumId w:val="11"/>
  </w:num>
  <w:num w:numId="11" w16cid:durableId="340663947">
    <w:abstractNumId w:val="35"/>
  </w:num>
  <w:num w:numId="12" w16cid:durableId="705302087">
    <w:abstractNumId w:val="0"/>
  </w:num>
  <w:num w:numId="13" w16cid:durableId="567812603">
    <w:abstractNumId w:val="22"/>
  </w:num>
  <w:num w:numId="14" w16cid:durableId="759831854">
    <w:abstractNumId w:val="40"/>
  </w:num>
  <w:num w:numId="15" w16cid:durableId="2056392325">
    <w:abstractNumId w:val="33"/>
  </w:num>
  <w:num w:numId="16" w16cid:durableId="1401632237">
    <w:abstractNumId w:val="36"/>
  </w:num>
  <w:num w:numId="17" w16cid:durableId="133180561">
    <w:abstractNumId w:val="31"/>
  </w:num>
  <w:num w:numId="18" w16cid:durableId="44755537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1935984">
    <w:abstractNumId w:val="30"/>
  </w:num>
  <w:num w:numId="20" w16cid:durableId="8663354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213935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6023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1108052">
    <w:abstractNumId w:val="18"/>
  </w:num>
  <w:num w:numId="24" w16cid:durableId="1738670988">
    <w:abstractNumId w:val="13"/>
  </w:num>
  <w:num w:numId="25" w16cid:durableId="18481620">
    <w:abstractNumId w:val="1"/>
  </w:num>
  <w:num w:numId="26" w16cid:durableId="625741755">
    <w:abstractNumId w:val="12"/>
  </w:num>
  <w:num w:numId="27" w16cid:durableId="1247497409">
    <w:abstractNumId w:val="26"/>
  </w:num>
  <w:num w:numId="28" w16cid:durableId="407311971">
    <w:abstractNumId w:val="37"/>
  </w:num>
  <w:num w:numId="29" w16cid:durableId="1914469683">
    <w:abstractNumId w:val="14"/>
  </w:num>
  <w:num w:numId="30" w16cid:durableId="2086297760">
    <w:abstractNumId w:val="17"/>
  </w:num>
  <w:num w:numId="31" w16cid:durableId="528034713">
    <w:abstractNumId w:val="16"/>
  </w:num>
  <w:num w:numId="32" w16cid:durableId="1675260360">
    <w:abstractNumId w:val="6"/>
  </w:num>
  <w:num w:numId="33" w16cid:durableId="1365522939">
    <w:abstractNumId w:val="5"/>
  </w:num>
  <w:num w:numId="34" w16cid:durableId="358239830">
    <w:abstractNumId w:val="2"/>
  </w:num>
  <w:num w:numId="35" w16cid:durableId="772630188">
    <w:abstractNumId w:val="43"/>
  </w:num>
  <w:num w:numId="36" w16cid:durableId="1802571890">
    <w:abstractNumId w:val="23"/>
  </w:num>
  <w:num w:numId="37" w16cid:durableId="662587121">
    <w:abstractNumId w:val="9"/>
  </w:num>
  <w:num w:numId="38" w16cid:durableId="1117336190">
    <w:abstractNumId w:val="10"/>
  </w:num>
  <w:num w:numId="39" w16cid:durableId="160121070">
    <w:abstractNumId w:val="32"/>
  </w:num>
  <w:num w:numId="40" w16cid:durableId="1415004953">
    <w:abstractNumId w:val="29"/>
  </w:num>
  <w:num w:numId="41" w16cid:durableId="1460494908">
    <w:abstractNumId w:val="39"/>
  </w:num>
  <w:num w:numId="42" w16cid:durableId="108159514">
    <w:abstractNumId w:val="25"/>
  </w:num>
  <w:num w:numId="43" w16cid:durableId="2001300085">
    <w:abstractNumId w:val="4"/>
  </w:num>
  <w:num w:numId="44" w16cid:durableId="732508780">
    <w:abstractNumId w:val="28"/>
  </w:num>
  <w:num w:numId="45" w16cid:durableId="11327495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2608"/>
    <w:rsid w:val="00037C34"/>
    <w:rsid w:val="00040E0F"/>
    <w:rsid w:val="0004113E"/>
    <w:rsid w:val="00041AF4"/>
    <w:rsid w:val="00047AE8"/>
    <w:rsid w:val="000504F1"/>
    <w:rsid w:val="0005080F"/>
    <w:rsid w:val="000512A6"/>
    <w:rsid w:val="000578D9"/>
    <w:rsid w:val="0006791D"/>
    <w:rsid w:val="00071FE8"/>
    <w:rsid w:val="00072BD1"/>
    <w:rsid w:val="0008195E"/>
    <w:rsid w:val="0008723D"/>
    <w:rsid w:val="0009098B"/>
    <w:rsid w:val="00091930"/>
    <w:rsid w:val="00095380"/>
    <w:rsid w:val="00095DAD"/>
    <w:rsid w:val="00097E51"/>
    <w:rsid w:val="000A0393"/>
    <w:rsid w:val="000A0B79"/>
    <w:rsid w:val="000A1FBE"/>
    <w:rsid w:val="000A2F4C"/>
    <w:rsid w:val="000A3A76"/>
    <w:rsid w:val="000A47FD"/>
    <w:rsid w:val="000A6CE6"/>
    <w:rsid w:val="000B1E97"/>
    <w:rsid w:val="000B232A"/>
    <w:rsid w:val="000B5AF4"/>
    <w:rsid w:val="000B5C57"/>
    <w:rsid w:val="000C35E4"/>
    <w:rsid w:val="000C4954"/>
    <w:rsid w:val="000C62D5"/>
    <w:rsid w:val="000C7404"/>
    <w:rsid w:val="000D006F"/>
    <w:rsid w:val="000D02C3"/>
    <w:rsid w:val="000D096F"/>
    <w:rsid w:val="000D3029"/>
    <w:rsid w:val="000D46A5"/>
    <w:rsid w:val="000D5E2A"/>
    <w:rsid w:val="000D6423"/>
    <w:rsid w:val="000D7E6E"/>
    <w:rsid w:val="000E35C0"/>
    <w:rsid w:val="000E7FB7"/>
    <w:rsid w:val="000F07A1"/>
    <w:rsid w:val="000F2952"/>
    <w:rsid w:val="00100252"/>
    <w:rsid w:val="00101A04"/>
    <w:rsid w:val="00110296"/>
    <w:rsid w:val="00111115"/>
    <w:rsid w:val="00112431"/>
    <w:rsid w:val="001147BA"/>
    <w:rsid w:val="001148C8"/>
    <w:rsid w:val="00114DB3"/>
    <w:rsid w:val="00122BDB"/>
    <w:rsid w:val="00122EA7"/>
    <w:rsid w:val="0012642F"/>
    <w:rsid w:val="00130C9C"/>
    <w:rsid w:val="00131B62"/>
    <w:rsid w:val="001366CA"/>
    <w:rsid w:val="00137D7A"/>
    <w:rsid w:val="0014273F"/>
    <w:rsid w:val="0014576B"/>
    <w:rsid w:val="001464A5"/>
    <w:rsid w:val="00147FE6"/>
    <w:rsid w:val="001531EE"/>
    <w:rsid w:val="00154998"/>
    <w:rsid w:val="00157450"/>
    <w:rsid w:val="00161F57"/>
    <w:rsid w:val="001640A3"/>
    <w:rsid w:val="001648F1"/>
    <w:rsid w:val="00164ED4"/>
    <w:rsid w:val="001659C9"/>
    <w:rsid w:val="0016663B"/>
    <w:rsid w:val="0017019A"/>
    <w:rsid w:val="001716E9"/>
    <w:rsid w:val="001804F9"/>
    <w:rsid w:val="00180AB8"/>
    <w:rsid w:val="001825EB"/>
    <w:rsid w:val="0018267B"/>
    <w:rsid w:val="00185C6E"/>
    <w:rsid w:val="00187D51"/>
    <w:rsid w:val="00193499"/>
    <w:rsid w:val="001972B8"/>
    <w:rsid w:val="001972E4"/>
    <w:rsid w:val="001A11EC"/>
    <w:rsid w:val="001A177A"/>
    <w:rsid w:val="001A4307"/>
    <w:rsid w:val="001B32A5"/>
    <w:rsid w:val="001B366F"/>
    <w:rsid w:val="001C2818"/>
    <w:rsid w:val="001D1203"/>
    <w:rsid w:val="001D3BCD"/>
    <w:rsid w:val="001D4E53"/>
    <w:rsid w:val="001E5D4A"/>
    <w:rsid w:val="001E5E12"/>
    <w:rsid w:val="001F4A30"/>
    <w:rsid w:val="00204386"/>
    <w:rsid w:val="00205C86"/>
    <w:rsid w:val="0021310E"/>
    <w:rsid w:val="00216BFB"/>
    <w:rsid w:val="00216F36"/>
    <w:rsid w:val="002275C2"/>
    <w:rsid w:val="00231A46"/>
    <w:rsid w:val="002370BF"/>
    <w:rsid w:val="002372FE"/>
    <w:rsid w:val="002424DE"/>
    <w:rsid w:val="00250222"/>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3721"/>
    <w:rsid w:val="002D419F"/>
    <w:rsid w:val="002D4CFC"/>
    <w:rsid w:val="002D620C"/>
    <w:rsid w:val="002E1968"/>
    <w:rsid w:val="002E321B"/>
    <w:rsid w:val="002E42A2"/>
    <w:rsid w:val="002F3E5C"/>
    <w:rsid w:val="002F4613"/>
    <w:rsid w:val="00300C4B"/>
    <w:rsid w:val="00301DC5"/>
    <w:rsid w:val="003033C5"/>
    <w:rsid w:val="00307AE9"/>
    <w:rsid w:val="00310FCC"/>
    <w:rsid w:val="00311A2A"/>
    <w:rsid w:val="003162F2"/>
    <w:rsid w:val="003168AF"/>
    <w:rsid w:val="0031750F"/>
    <w:rsid w:val="003265A9"/>
    <w:rsid w:val="003308DA"/>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219C"/>
    <w:rsid w:val="00373839"/>
    <w:rsid w:val="003748E3"/>
    <w:rsid w:val="00381018"/>
    <w:rsid w:val="003848F6"/>
    <w:rsid w:val="0038708A"/>
    <w:rsid w:val="003922AA"/>
    <w:rsid w:val="00392A9D"/>
    <w:rsid w:val="00395510"/>
    <w:rsid w:val="003959C3"/>
    <w:rsid w:val="003A3E18"/>
    <w:rsid w:val="003B1B05"/>
    <w:rsid w:val="003B46EF"/>
    <w:rsid w:val="003B6022"/>
    <w:rsid w:val="003B6CC2"/>
    <w:rsid w:val="003B767D"/>
    <w:rsid w:val="003C1864"/>
    <w:rsid w:val="003C48F1"/>
    <w:rsid w:val="003C5203"/>
    <w:rsid w:val="003C600E"/>
    <w:rsid w:val="003C7D23"/>
    <w:rsid w:val="003D21D5"/>
    <w:rsid w:val="003D6FE1"/>
    <w:rsid w:val="003D72EC"/>
    <w:rsid w:val="003E5C03"/>
    <w:rsid w:val="003E6B2C"/>
    <w:rsid w:val="003F3334"/>
    <w:rsid w:val="003F3B45"/>
    <w:rsid w:val="004005A2"/>
    <w:rsid w:val="004043EC"/>
    <w:rsid w:val="00405DE1"/>
    <w:rsid w:val="00415C89"/>
    <w:rsid w:val="004252E4"/>
    <w:rsid w:val="00425C2C"/>
    <w:rsid w:val="0042695C"/>
    <w:rsid w:val="00432269"/>
    <w:rsid w:val="004509EA"/>
    <w:rsid w:val="00451F22"/>
    <w:rsid w:val="00455F35"/>
    <w:rsid w:val="00463618"/>
    <w:rsid w:val="00463EC1"/>
    <w:rsid w:val="00472ABE"/>
    <w:rsid w:val="00473991"/>
    <w:rsid w:val="00475CFD"/>
    <w:rsid w:val="00482049"/>
    <w:rsid w:val="0048215F"/>
    <w:rsid w:val="00490E6A"/>
    <w:rsid w:val="004925BF"/>
    <w:rsid w:val="00494FEF"/>
    <w:rsid w:val="00495BB6"/>
    <w:rsid w:val="004A3504"/>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7665D"/>
    <w:rsid w:val="00584BBB"/>
    <w:rsid w:val="00585CB5"/>
    <w:rsid w:val="00590D02"/>
    <w:rsid w:val="00592266"/>
    <w:rsid w:val="00592A8E"/>
    <w:rsid w:val="00595685"/>
    <w:rsid w:val="005A032C"/>
    <w:rsid w:val="005A31B2"/>
    <w:rsid w:val="005B36F2"/>
    <w:rsid w:val="005B3DB3"/>
    <w:rsid w:val="005B4A77"/>
    <w:rsid w:val="005C20F3"/>
    <w:rsid w:val="005C30D7"/>
    <w:rsid w:val="005C70A3"/>
    <w:rsid w:val="005D0D34"/>
    <w:rsid w:val="005E736F"/>
    <w:rsid w:val="005E7AA0"/>
    <w:rsid w:val="005F3484"/>
    <w:rsid w:val="005F502F"/>
    <w:rsid w:val="005F62C8"/>
    <w:rsid w:val="005F6E6A"/>
    <w:rsid w:val="00605846"/>
    <w:rsid w:val="006059D7"/>
    <w:rsid w:val="006062EA"/>
    <w:rsid w:val="00611B2E"/>
    <w:rsid w:val="00615D13"/>
    <w:rsid w:val="00620C46"/>
    <w:rsid w:val="00623939"/>
    <w:rsid w:val="00624AF4"/>
    <w:rsid w:val="006251BE"/>
    <w:rsid w:val="006278C5"/>
    <w:rsid w:val="00627CF8"/>
    <w:rsid w:val="00631F59"/>
    <w:rsid w:val="00641442"/>
    <w:rsid w:val="006456AD"/>
    <w:rsid w:val="006500E7"/>
    <w:rsid w:val="006540A6"/>
    <w:rsid w:val="00654D70"/>
    <w:rsid w:val="006553CE"/>
    <w:rsid w:val="00662767"/>
    <w:rsid w:val="0066471D"/>
    <w:rsid w:val="00670CA8"/>
    <w:rsid w:val="00675FFD"/>
    <w:rsid w:val="006769AD"/>
    <w:rsid w:val="0067771B"/>
    <w:rsid w:val="006805F1"/>
    <w:rsid w:val="00682ED9"/>
    <w:rsid w:val="00683473"/>
    <w:rsid w:val="006A1B7C"/>
    <w:rsid w:val="006A2618"/>
    <w:rsid w:val="006A42B4"/>
    <w:rsid w:val="006A4F84"/>
    <w:rsid w:val="006B009A"/>
    <w:rsid w:val="006B123B"/>
    <w:rsid w:val="006B1866"/>
    <w:rsid w:val="006B2979"/>
    <w:rsid w:val="006B44BF"/>
    <w:rsid w:val="006B4AB4"/>
    <w:rsid w:val="006B6F0A"/>
    <w:rsid w:val="006C0BE1"/>
    <w:rsid w:val="006C2580"/>
    <w:rsid w:val="006C4858"/>
    <w:rsid w:val="006C56A0"/>
    <w:rsid w:val="006C65A2"/>
    <w:rsid w:val="006C6EC2"/>
    <w:rsid w:val="006D1850"/>
    <w:rsid w:val="006D56D6"/>
    <w:rsid w:val="006E78B7"/>
    <w:rsid w:val="006F088E"/>
    <w:rsid w:val="006F1753"/>
    <w:rsid w:val="006F2D4F"/>
    <w:rsid w:val="006F62AE"/>
    <w:rsid w:val="00705499"/>
    <w:rsid w:val="00710D73"/>
    <w:rsid w:val="00712971"/>
    <w:rsid w:val="0071416F"/>
    <w:rsid w:val="0071546D"/>
    <w:rsid w:val="00720090"/>
    <w:rsid w:val="00722AB1"/>
    <w:rsid w:val="00722D9E"/>
    <w:rsid w:val="007242BA"/>
    <w:rsid w:val="007256F5"/>
    <w:rsid w:val="00725724"/>
    <w:rsid w:val="00727966"/>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2F8B"/>
    <w:rsid w:val="00777A6D"/>
    <w:rsid w:val="00777BBD"/>
    <w:rsid w:val="0078085C"/>
    <w:rsid w:val="0078466A"/>
    <w:rsid w:val="00786856"/>
    <w:rsid w:val="007877B9"/>
    <w:rsid w:val="007914AA"/>
    <w:rsid w:val="00794DFB"/>
    <w:rsid w:val="00797A6F"/>
    <w:rsid w:val="007B14C9"/>
    <w:rsid w:val="007B2E5C"/>
    <w:rsid w:val="007B3FE5"/>
    <w:rsid w:val="007B5953"/>
    <w:rsid w:val="007B599C"/>
    <w:rsid w:val="007B7B95"/>
    <w:rsid w:val="007C5543"/>
    <w:rsid w:val="007C652D"/>
    <w:rsid w:val="007C6A56"/>
    <w:rsid w:val="007D2EDD"/>
    <w:rsid w:val="007D373D"/>
    <w:rsid w:val="007D400B"/>
    <w:rsid w:val="007E681A"/>
    <w:rsid w:val="007F0CB2"/>
    <w:rsid w:val="007F18F2"/>
    <w:rsid w:val="007F6F22"/>
    <w:rsid w:val="00802289"/>
    <w:rsid w:val="00803A54"/>
    <w:rsid w:val="0080499C"/>
    <w:rsid w:val="0080554F"/>
    <w:rsid w:val="008103D9"/>
    <w:rsid w:val="0081259C"/>
    <w:rsid w:val="00812643"/>
    <w:rsid w:val="00813B23"/>
    <w:rsid w:val="00815C20"/>
    <w:rsid w:val="00816A4E"/>
    <w:rsid w:val="00816AA4"/>
    <w:rsid w:val="00823582"/>
    <w:rsid w:val="00825B33"/>
    <w:rsid w:val="0082738E"/>
    <w:rsid w:val="008279A4"/>
    <w:rsid w:val="008350FC"/>
    <w:rsid w:val="00840C6B"/>
    <w:rsid w:val="008421A6"/>
    <w:rsid w:val="00844035"/>
    <w:rsid w:val="00852C5F"/>
    <w:rsid w:val="00853972"/>
    <w:rsid w:val="00855A69"/>
    <w:rsid w:val="00857C1A"/>
    <w:rsid w:val="008642A8"/>
    <w:rsid w:val="008650C1"/>
    <w:rsid w:val="00870C74"/>
    <w:rsid w:val="00876514"/>
    <w:rsid w:val="00882291"/>
    <w:rsid w:val="0088631D"/>
    <w:rsid w:val="00891990"/>
    <w:rsid w:val="00895BBD"/>
    <w:rsid w:val="008A2744"/>
    <w:rsid w:val="008A35B9"/>
    <w:rsid w:val="008A5874"/>
    <w:rsid w:val="008B1743"/>
    <w:rsid w:val="008B5758"/>
    <w:rsid w:val="008B5B8F"/>
    <w:rsid w:val="008C01B7"/>
    <w:rsid w:val="008C10AE"/>
    <w:rsid w:val="008C1310"/>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06407"/>
    <w:rsid w:val="009147CE"/>
    <w:rsid w:val="00916846"/>
    <w:rsid w:val="00923957"/>
    <w:rsid w:val="0092452F"/>
    <w:rsid w:val="009258A8"/>
    <w:rsid w:val="00927AEA"/>
    <w:rsid w:val="00933965"/>
    <w:rsid w:val="009347D4"/>
    <w:rsid w:val="00937DDC"/>
    <w:rsid w:val="00942166"/>
    <w:rsid w:val="0095171A"/>
    <w:rsid w:val="00951857"/>
    <w:rsid w:val="00951965"/>
    <w:rsid w:val="009520A8"/>
    <w:rsid w:val="00956BF4"/>
    <w:rsid w:val="0096000E"/>
    <w:rsid w:val="00963C0F"/>
    <w:rsid w:val="00963C2A"/>
    <w:rsid w:val="00964311"/>
    <w:rsid w:val="00964862"/>
    <w:rsid w:val="00970182"/>
    <w:rsid w:val="00982592"/>
    <w:rsid w:val="00986F0E"/>
    <w:rsid w:val="009917DD"/>
    <w:rsid w:val="009923C4"/>
    <w:rsid w:val="009A1453"/>
    <w:rsid w:val="009A22BD"/>
    <w:rsid w:val="009A7A8E"/>
    <w:rsid w:val="009B06FD"/>
    <w:rsid w:val="009B3082"/>
    <w:rsid w:val="009C0D39"/>
    <w:rsid w:val="009C1914"/>
    <w:rsid w:val="009C68FB"/>
    <w:rsid w:val="009C6944"/>
    <w:rsid w:val="009C6FB7"/>
    <w:rsid w:val="009D24E7"/>
    <w:rsid w:val="009D2B48"/>
    <w:rsid w:val="009D3DC3"/>
    <w:rsid w:val="009D4E3F"/>
    <w:rsid w:val="009D5309"/>
    <w:rsid w:val="009D6BD4"/>
    <w:rsid w:val="009E04F3"/>
    <w:rsid w:val="009E40BB"/>
    <w:rsid w:val="009E4DB8"/>
    <w:rsid w:val="009F1295"/>
    <w:rsid w:val="009F6714"/>
    <w:rsid w:val="00A007A1"/>
    <w:rsid w:val="00A07B2B"/>
    <w:rsid w:val="00A14082"/>
    <w:rsid w:val="00A143A5"/>
    <w:rsid w:val="00A16563"/>
    <w:rsid w:val="00A30E0B"/>
    <w:rsid w:val="00A31A3A"/>
    <w:rsid w:val="00A35887"/>
    <w:rsid w:val="00A36D7C"/>
    <w:rsid w:val="00A3768F"/>
    <w:rsid w:val="00A401C5"/>
    <w:rsid w:val="00A47352"/>
    <w:rsid w:val="00A4793F"/>
    <w:rsid w:val="00A5272F"/>
    <w:rsid w:val="00A62A0E"/>
    <w:rsid w:val="00A65A93"/>
    <w:rsid w:val="00A678FC"/>
    <w:rsid w:val="00A751B9"/>
    <w:rsid w:val="00A9070E"/>
    <w:rsid w:val="00A94DE4"/>
    <w:rsid w:val="00A97F5D"/>
    <w:rsid w:val="00AA2B51"/>
    <w:rsid w:val="00AA3E9D"/>
    <w:rsid w:val="00AB0FC1"/>
    <w:rsid w:val="00AB339D"/>
    <w:rsid w:val="00AB435B"/>
    <w:rsid w:val="00AB4DC7"/>
    <w:rsid w:val="00AC231D"/>
    <w:rsid w:val="00AD750F"/>
    <w:rsid w:val="00AE1912"/>
    <w:rsid w:val="00AE1F47"/>
    <w:rsid w:val="00AE67A3"/>
    <w:rsid w:val="00AF4EAC"/>
    <w:rsid w:val="00B00A6F"/>
    <w:rsid w:val="00B02655"/>
    <w:rsid w:val="00B106FE"/>
    <w:rsid w:val="00B114EF"/>
    <w:rsid w:val="00B152BF"/>
    <w:rsid w:val="00B1682A"/>
    <w:rsid w:val="00B20428"/>
    <w:rsid w:val="00B210EE"/>
    <w:rsid w:val="00B213D6"/>
    <w:rsid w:val="00B214A1"/>
    <w:rsid w:val="00B23FBB"/>
    <w:rsid w:val="00B326A1"/>
    <w:rsid w:val="00B3288D"/>
    <w:rsid w:val="00B330B0"/>
    <w:rsid w:val="00B40D75"/>
    <w:rsid w:val="00B54B71"/>
    <w:rsid w:val="00B6271E"/>
    <w:rsid w:val="00B64B1E"/>
    <w:rsid w:val="00B7154E"/>
    <w:rsid w:val="00B7462F"/>
    <w:rsid w:val="00B83394"/>
    <w:rsid w:val="00B84B3A"/>
    <w:rsid w:val="00B85EBE"/>
    <w:rsid w:val="00B90742"/>
    <w:rsid w:val="00B9715D"/>
    <w:rsid w:val="00B97ECE"/>
    <w:rsid w:val="00BA39EF"/>
    <w:rsid w:val="00BA4B2E"/>
    <w:rsid w:val="00BB0833"/>
    <w:rsid w:val="00BB2024"/>
    <w:rsid w:val="00BB329B"/>
    <w:rsid w:val="00BC0E69"/>
    <w:rsid w:val="00BC4DDE"/>
    <w:rsid w:val="00BE05CD"/>
    <w:rsid w:val="00BE321D"/>
    <w:rsid w:val="00BF0DB3"/>
    <w:rsid w:val="00C03F4E"/>
    <w:rsid w:val="00C058E1"/>
    <w:rsid w:val="00C132B0"/>
    <w:rsid w:val="00C14C8B"/>
    <w:rsid w:val="00C17918"/>
    <w:rsid w:val="00C20569"/>
    <w:rsid w:val="00C21B13"/>
    <w:rsid w:val="00C23E33"/>
    <w:rsid w:val="00C35C75"/>
    <w:rsid w:val="00C4174F"/>
    <w:rsid w:val="00C46663"/>
    <w:rsid w:val="00C4695B"/>
    <w:rsid w:val="00C46E96"/>
    <w:rsid w:val="00C528EB"/>
    <w:rsid w:val="00C52AC0"/>
    <w:rsid w:val="00C56E6D"/>
    <w:rsid w:val="00C61099"/>
    <w:rsid w:val="00C6277E"/>
    <w:rsid w:val="00C634AF"/>
    <w:rsid w:val="00C70E74"/>
    <w:rsid w:val="00C744DC"/>
    <w:rsid w:val="00C76AC2"/>
    <w:rsid w:val="00C824F8"/>
    <w:rsid w:val="00C87184"/>
    <w:rsid w:val="00C90E3C"/>
    <w:rsid w:val="00C946D5"/>
    <w:rsid w:val="00C97416"/>
    <w:rsid w:val="00CA1EBC"/>
    <w:rsid w:val="00CA3205"/>
    <w:rsid w:val="00CB1BDB"/>
    <w:rsid w:val="00CB3552"/>
    <w:rsid w:val="00CB3A2E"/>
    <w:rsid w:val="00CC0020"/>
    <w:rsid w:val="00CC1414"/>
    <w:rsid w:val="00CC2385"/>
    <w:rsid w:val="00CC26E2"/>
    <w:rsid w:val="00CC4845"/>
    <w:rsid w:val="00CC5FC1"/>
    <w:rsid w:val="00CC6B2A"/>
    <w:rsid w:val="00CD3E36"/>
    <w:rsid w:val="00CD6D68"/>
    <w:rsid w:val="00CD7010"/>
    <w:rsid w:val="00CE0798"/>
    <w:rsid w:val="00CE1E79"/>
    <w:rsid w:val="00CE2DAA"/>
    <w:rsid w:val="00CE58E6"/>
    <w:rsid w:val="00CE5E8C"/>
    <w:rsid w:val="00CE737A"/>
    <w:rsid w:val="00CF10AA"/>
    <w:rsid w:val="00CF128F"/>
    <w:rsid w:val="00D005EF"/>
    <w:rsid w:val="00D045DB"/>
    <w:rsid w:val="00D06230"/>
    <w:rsid w:val="00D10BD6"/>
    <w:rsid w:val="00D11E7E"/>
    <w:rsid w:val="00D20A00"/>
    <w:rsid w:val="00D21623"/>
    <w:rsid w:val="00D272A1"/>
    <w:rsid w:val="00D301EB"/>
    <w:rsid w:val="00D32004"/>
    <w:rsid w:val="00D35442"/>
    <w:rsid w:val="00D400CE"/>
    <w:rsid w:val="00D4304F"/>
    <w:rsid w:val="00D4361F"/>
    <w:rsid w:val="00D55D52"/>
    <w:rsid w:val="00D60B77"/>
    <w:rsid w:val="00D73B52"/>
    <w:rsid w:val="00D831A7"/>
    <w:rsid w:val="00D901FA"/>
    <w:rsid w:val="00D94300"/>
    <w:rsid w:val="00D97C9F"/>
    <w:rsid w:val="00DA0FE8"/>
    <w:rsid w:val="00DA4CB9"/>
    <w:rsid w:val="00DB12ED"/>
    <w:rsid w:val="00DB15DC"/>
    <w:rsid w:val="00DB5C28"/>
    <w:rsid w:val="00DB5D56"/>
    <w:rsid w:val="00DC41AB"/>
    <w:rsid w:val="00DC54E7"/>
    <w:rsid w:val="00DC5CAE"/>
    <w:rsid w:val="00DC63C0"/>
    <w:rsid w:val="00DD04DB"/>
    <w:rsid w:val="00DD102E"/>
    <w:rsid w:val="00DD2DDA"/>
    <w:rsid w:val="00DD48B7"/>
    <w:rsid w:val="00DD6373"/>
    <w:rsid w:val="00DD64B6"/>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46EA1"/>
    <w:rsid w:val="00E60A0B"/>
    <w:rsid w:val="00E60DFA"/>
    <w:rsid w:val="00E61F7B"/>
    <w:rsid w:val="00E716E2"/>
    <w:rsid w:val="00E758BC"/>
    <w:rsid w:val="00E76710"/>
    <w:rsid w:val="00E806E6"/>
    <w:rsid w:val="00E851B4"/>
    <w:rsid w:val="00E86F51"/>
    <w:rsid w:val="00E8775D"/>
    <w:rsid w:val="00E919AF"/>
    <w:rsid w:val="00E947FE"/>
    <w:rsid w:val="00E948AF"/>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4CC8"/>
    <w:rsid w:val="00EF51E7"/>
    <w:rsid w:val="00F02F72"/>
    <w:rsid w:val="00F069D5"/>
    <w:rsid w:val="00F105B3"/>
    <w:rsid w:val="00F23DE6"/>
    <w:rsid w:val="00F23EB3"/>
    <w:rsid w:val="00F27139"/>
    <w:rsid w:val="00F2788B"/>
    <w:rsid w:val="00F3245E"/>
    <w:rsid w:val="00F3515E"/>
    <w:rsid w:val="00F477FB"/>
    <w:rsid w:val="00F524E7"/>
    <w:rsid w:val="00F52F41"/>
    <w:rsid w:val="00F54680"/>
    <w:rsid w:val="00F55613"/>
    <w:rsid w:val="00F573DF"/>
    <w:rsid w:val="00F60ED5"/>
    <w:rsid w:val="00F61E8B"/>
    <w:rsid w:val="00F6463A"/>
    <w:rsid w:val="00F82F78"/>
    <w:rsid w:val="00F8319C"/>
    <w:rsid w:val="00F83683"/>
    <w:rsid w:val="00F8496F"/>
    <w:rsid w:val="00F84A90"/>
    <w:rsid w:val="00F90653"/>
    <w:rsid w:val="00F920A6"/>
    <w:rsid w:val="00F923BE"/>
    <w:rsid w:val="00F97CEB"/>
    <w:rsid w:val="00FA7E1B"/>
    <w:rsid w:val="00FB4617"/>
    <w:rsid w:val="00FC4EA6"/>
    <w:rsid w:val="00FC673D"/>
    <w:rsid w:val="00FD0179"/>
    <w:rsid w:val="00FD12B6"/>
    <w:rsid w:val="00FD31B8"/>
    <w:rsid w:val="00FD5D3E"/>
    <w:rsid w:val="00FD7991"/>
    <w:rsid w:val="00FE3D74"/>
    <w:rsid w:val="00FE48B8"/>
    <w:rsid w:val="00FF2361"/>
    <w:rsid w:val="00FF2CFD"/>
    <w:rsid w:val="00FF3963"/>
    <w:rsid w:val="00FF7C5E"/>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1,Bullet List,Bulletr List Paragraph,Citation List,Colorful List Accent 1,FooterText,List Bullet Mary,List Paragraph (numbered (a)),List Paragraph1,List Paragraph2,Paragraphe de liste1,References,Resume Title,heading 4,numbered"/>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BA4B2E"/>
    <w:rPr>
      <w:color w:val="605E5C"/>
      <w:shd w:val="clear" w:color="auto" w:fill="E1DFDD"/>
    </w:rPr>
  </w:style>
  <w:style w:type="character" w:styleId="FollowedHyperlink">
    <w:name w:val="FollowedHyperlink"/>
    <w:basedOn w:val="DefaultParagraphFont"/>
    <w:rsid w:val="00BA4B2E"/>
    <w:rPr>
      <w:color w:val="954F72" w:themeColor="followedHyperlink"/>
      <w:u w:val="single"/>
    </w:rPr>
  </w:style>
  <w:style w:type="paragraph" w:customStyle="1" w:styleId="MediumGrid21">
    <w:name w:val="Medium Grid 21"/>
    <w:uiPriority w:val="1"/>
    <w:qFormat/>
    <w:rsid w:val="000D6423"/>
    <w:pPr>
      <w:spacing w:after="200" w:line="276" w:lineRule="auto"/>
      <w:jc w:val="both"/>
    </w:pPr>
    <w:rPr>
      <w:rFonts w:ascii="Calibri" w:eastAsia="Calibri" w:hAnsi="Calibri" w:cstheme="minorBidi"/>
      <w:szCs w:val="22"/>
      <w:lang w:val="en-GB" w:eastAsia="en-US"/>
    </w:rPr>
  </w:style>
  <w:style w:type="paragraph" w:styleId="NoSpacing">
    <w:name w:val="No Spacing"/>
    <w:uiPriority w:val="1"/>
    <w:qFormat/>
    <w:rsid w:val="005A032C"/>
    <w:rPr>
      <w:rFonts w:ascii="Arial" w:eastAsia="Arial" w:hAnsi="Arial" w:cs="Arial"/>
      <w:sz w:val="22"/>
      <w:szCs w:val="22"/>
      <w:lang w:val="en" w:eastAsia="de-DE"/>
    </w:rPr>
  </w:style>
  <w:style w:type="character" w:customStyle="1" w:styleId="ListParagraphChar">
    <w:name w:val="List Paragraph Char"/>
    <w:aliases w:val="???? Char,????1 Char,Bullet List Char,Bulletr List Paragraph Char,Citation List Char,Colorful List Accent 1 Char,FooterText Char,List Bullet Mary Char,List Paragraph (numbered (a)) Char,List Paragraph1 Char,List Paragraph2 Char"/>
    <w:link w:val="ListParagraph"/>
    <w:uiPriority w:val="34"/>
    <w:qFormat/>
    <w:rsid w:val="009D530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2500505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59478810">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79130208">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487090922">
      <w:bodyDiv w:val="1"/>
      <w:marLeft w:val="0"/>
      <w:marRight w:val="0"/>
      <w:marTop w:val="0"/>
      <w:marBottom w:val="0"/>
      <w:divBdr>
        <w:top w:val="none" w:sz="0" w:space="0" w:color="auto"/>
        <w:left w:val="none" w:sz="0" w:space="0" w:color="auto"/>
        <w:bottom w:val="none" w:sz="0" w:space="0" w:color="auto"/>
        <w:right w:val="none" w:sz="0" w:space="0" w:color="auto"/>
      </w:divBdr>
    </w:div>
    <w:div w:id="49469100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3342335">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08398748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5846">
      <w:bodyDiv w:val="1"/>
      <w:marLeft w:val="0"/>
      <w:marRight w:val="0"/>
      <w:marTop w:val="0"/>
      <w:marBottom w:val="0"/>
      <w:divBdr>
        <w:top w:val="none" w:sz="0" w:space="0" w:color="auto"/>
        <w:left w:val="none" w:sz="0" w:space="0" w:color="auto"/>
        <w:bottom w:val="none" w:sz="0" w:space="0" w:color="auto"/>
        <w:right w:val="none" w:sz="0" w:space="0" w:color="auto"/>
      </w:divBdr>
    </w:div>
    <w:div w:id="1507593179">
      <w:bodyDiv w:val="1"/>
      <w:marLeft w:val="0"/>
      <w:marRight w:val="0"/>
      <w:marTop w:val="0"/>
      <w:marBottom w:val="0"/>
      <w:divBdr>
        <w:top w:val="none" w:sz="0" w:space="0" w:color="auto"/>
        <w:left w:val="none" w:sz="0" w:space="0" w:color="auto"/>
        <w:bottom w:val="none" w:sz="0" w:space="0" w:color="auto"/>
        <w:right w:val="none" w:sz="0" w:space="0" w:color="auto"/>
      </w:divBdr>
    </w:div>
    <w:div w:id="1566835776">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39843899">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4024">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843275">
      <w:bodyDiv w:val="1"/>
      <w:marLeft w:val="0"/>
      <w:marRight w:val="0"/>
      <w:marTop w:val="0"/>
      <w:marBottom w:val="0"/>
      <w:divBdr>
        <w:top w:val="none" w:sz="0" w:space="0" w:color="auto"/>
        <w:left w:val="none" w:sz="0" w:space="0" w:color="auto"/>
        <w:bottom w:val="none" w:sz="0" w:space="0" w:color="auto"/>
        <w:right w:val="none" w:sz="0" w:space="0" w:color="auto"/>
      </w:divBdr>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5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Ruhi\RUHI\HR%20DOCS\GORTA%20TEMPLATES\SHA-UP-Application-Form.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careers-apply/?jbcd=500QD00000P3Jas%20-%20Project%20Lead%20(6962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252</TotalTime>
  <Pages>1</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Walsh;Subhagya M. Chakma</dc:creator>
  <cp:keywords/>
  <cp:lastModifiedBy>Trinamul Unnayan</cp:lastModifiedBy>
  <cp:revision>13</cp:revision>
  <cp:lastPrinted>2016-06-27T09:30:00Z</cp:lastPrinted>
  <dcterms:created xsi:type="dcterms:W3CDTF">2024-11-03T12:25:00Z</dcterms:created>
  <dcterms:modified xsi:type="dcterms:W3CDTF">2024-11-18T06:05:00Z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e62d6588c0e60f799d162bd0b6a25070778bcbda6603d7ad5dafed17c76f2c6e</vt:lpwstr>
  </property>
</Properties>
</file>