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B82B" w14:textId="7621719A" w:rsidR="00EF5097" w:rsidRPr="000A274C" w:rsidRDefault="00E966DD" w:rsidP="00DB1873">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097BEBB9" w:rsidR="00CE3694" w:rsidRDefault="008A1212" w:rsidP="00F1196D">
      <w:pPr>
        <w:jc w:val="center"/>
        <w:rPr>
          <w:rFonts w:asciiTheme="minorHAnsi" w:hAnsiTheme="minorHAnsi" w:cstheme="minorHAnsi"/>
          <w:b/>
          <w:noProof/>
          <w:sz w:val="22"/>
          <w:szCs w:val="22"/>
        </w:rPr>
      </w:pPr>
      <w:r>
        <w:rPr>
          <w:noProof/>
        </w:rPr>
        <w:drawing>
          <wp:inline distT="0" distB="0" distL="0" distR="0" wp14:anchorId="720EC024" wp14:editId="47EB8AC0">
            <wp:extent cx="2381250" cy="1019175"/>
            <wp:effectExtent l="0" t="0" r="0" b="9525"/>
            <wp:docPr id="1613645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19175"/>
                    </a:xfrm>
                    <a:prstGeom prst="rect">
                      <a:avLst/>
                    </a:prstGeom>
                    <a:noFill/>
                  </pic:spPr>
                </pic:pic>
              </a:graphicData>
            </a:graphic>
          </wp:inline>
        </w:drawing>
      </w:r>
    </w:p>
    <w:p w14:paraId="01BEA121" w14:textId="4F418DB2" w:rsidR="00310FCC" w:rsidRPr="00556EA0" w:rsidRDefault="00310FCC" w:rsidP="00556EA0">
      <w:pPr>
        <w:pBdr>
          <w:bottom w:val="single" w:sz="4" w:space="1" w:color="auto"/>
        </w:pBdr>
        <w:spacing w:line="276" w:lineRule="auto"/>
        <w:jc w:val="center"/>
        <w:outlineLvl w:val="0"/>
        <w:rPr>
          <w:rFonts w:asciiTheme="minorHAnsi" w:hAnsiTheme="minorHAnsi" w:cstheme="minorHAnsi"/>
          <w:b/>
          <w:noProof/>
          <w:sz w:val="28"/>
          <w:szCs w:val="28"/>
        </w:rPr>
      </w:pPr>
      <w:r w:rsidRPr="00556EA0">
        <w:rPr>
          <w:rFonts w:asciiTheme="minorHAnsi" w:hAnsiTheme="minorHAnsi" w:cstheme="minorHAnsi"/>
          <w:b/>
          <w:noProof/>
          <w:sz w:val="28"/>
          <w:szCs w:val="28"/>
        </w:rPr>
        <w:t>JOB DESCRIPTION</w:t>
      </w:r>
    </w:p>
    <w:p w14:paraId="093826BD" w14:textId="77777777" w:rsidR="00310FCC" w:rsidRPr="000A274C" w:rsidRDefault="00310FCC" w:rsidP="00E641FE">
      <w:pPr>
        <w:spacing w:line="240" w:lineRule="atLeast"/>
        <w:jc w:val="both"/>
        <w:rPr>
          <w:rFonts w:asciiTheme="minorHAnsi" w:hAnsiTheme="minorHAnsi" w:cstheme="minorHAnsi"/>
          <w:b/>
          <w:sz w:val="22"/>
          <w:szCs w:val="22"/>
        </w:rPr>
      </w:pPr>
    </w:p>
    <w:tbl>
      <w:tblPr>
        <w:tblW w:w="1004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5456"/>
        <w:gridCol w:w="2340"/>
      </w:tblGrid>
      <w:tr w:rsidR="00B53A93" w:rsidRPr="008C07C7" w14:paraId="1AB7D7C5" w14:textId="77777777" w:rsidTr="00162D08">
        <w:tc>
          <w:tcPr>
            <w:tcW w:w="2250" w:type="dxa"/>
            <w:shd w:val="clear" w:color="auto" w:fill="D9D9D9" w:themeFill="background1" w:themeFillShade="D9"/>
          </w:tcPr>
          <w:p w14:paraId="4A32D988" w14:textId="77777777" w:rsidR="00B53A93" w:rsidRPr="00253F53" w:rsidRDefault="00B53A93" w:rsidP="00E641FE">
            <w:pPr>
              <w:spacing w:before="60" w:line="240" w:lineRule="atLeast"/>
              <w:jc w:val="both"/>
              <w:rPr>
                <w:rFonts w:ascii="Arial" w:hAnsi="Arial" w:cs="Arial"/>
                <w:b/>
              </w:rPr>
            </w:pPr>
            <w:r w:rsidRPr="00253F53">
              <w:rPr>
                <w:rFonts w:ascii="Arial" w:hAnsi="Arial" w:cs="Arial"/>
                <w:b/>
              </w:rPr>
              <w:t>Job Title:</w:t>
            </w:r>
          </w:p>
        </w:tc>
        <w:tc>
          <w:tcPr>
            <w:tcW w:w="7796" w:type="dxa"/>
            <w:gridSpan w:val="2"/>
          </w:tcPr>
          <w:p w14:paraId="1BD02212" w14:textId="44B1821B" w:rsidR="00B53A93" w:rsidRPr="008C07C7" w:rsidRDefault="00BB5360" w:rsidP="00E641FE">
            <w:pPr>
              <w:spacing w:before="60" w:line="240" w:lineRule="atLeast"/>
              <w:jc w:val="both"/>
              <w:rPr>
                <w:rFonts w:asciiTheme="minorHAnsi" w:hAnsiTheme="minorHAnsi" w:cs="Arial"/>
                <w:sz w:val="22"/>
                <w:szCs w:val="22"/>
              </w:rPr>
            </w:pPr>
            <w:r>
              <w:rPr>
                <w:rFonts w:asciiTheme="minorHAnsi" w:hAnsiTheme="minorHAnsi" w:cstheme="minorHAnsi"/>
                <w:sz w:val="22"/>
                <w:szCs w:val="22"/>
              </w:rPr>
              <w:t>Monitoring</w:t>
            </w:r>
            <w:r w:rsidR="00F024AE">
              <w:rPr>
                <w:rFonts w:asciiTheme="minorHAnsi" w:hAnsiTheme="minorHAnsi" w:cstheme="minorHAnsi"/>
                <w:sz w:val="22"/>
                <w:szCs w:val="22"/>
              </w:rPr>
              <w:t xml:space="preserve">, </w:t>
            </w:r>
            <w:r>
              <w:rPr>
                <w:rFonts w:asciiTheme="minorHAnsi" w:hAnsiTheme="minorHAnsi" w:cstheme="minorHAnsi"/>
                <w:sz w:val="22"/>
                <w:szCs w:val="22"/>
              </w:rPr>
              <w:t xml:space="preserve">Evaluation </w:t>
            </w:r>
            <w:r w:rsidR="00F024AE">
              <w:rPr>
                <w:rFonts w:asciiTheme="minorHAnsi" w:hAnsiTheme="minorHAnsi" w:cstheme="minorHAnsi"/>
                <w:sz w:val="22"/>
                <w:szCs w:val="22"/>
              </w:rPr>
              <w:t xml:space="preserve">and </w:t>
            </w:r>
            <w:r>
              <w:rPr>
                <w:rFonts w:asciiTheme="minorHAnsi" w:hAnsiTheme="minorHAnsi" w:cstheme="minorHAnsi"/>
                <w:sz w:val="22"/>
                <w:szCs w:val="22"/>
              </w:rPr>
              <w:t>Learning (MEL) Advisor</w:t>
            </w:r>
          </w:p>
        </w:tc>
      </w:tr>
      <w:tr w:rsidR="00B53A93" w:rsidRPr="008C07C7" w14:paraId="72926BF4" w14:textId="77777777" w:rsidTr="00162D08">
        <w:tc>
          <w:tcPr>
            <w:tcW w:w="2250" w:type="dxa"/>
            <w:shd w:val="clear" w:color="auto" w:fill="D9D9D9" w:themeFill="background1" w:themeFillShade="D9"/>
          </w:tcPr>
          <w:p w14:paraId="19DD6222" w14:textId="77777777" w:rsidR="00B53A93" w:rsidRPr="00253F53" w:rsidRDefault="00B53A93" w:rsidP="00E641FE">
            <w:pPr>
              <w:spacing w:before="60" w:line="240" w:lineRule="atLeast"/>
              <w:jc w:val="both"/>
              <w:rPr>
                <w:rFonts w:ascii="Arial" w:hAnsi="Arial" w:cs="Arial"/>
                <w:b/>
              </w:rPr>
            </w:pPr>
            <w:r w:rsidRPr="00253F53">
              <w:rPr>
                <w:rFonts w:ascii="Arial" w:hAnsi="Arial" w:cs="Arial"/>
                <w:b/>
              </w:rPr>
              <w:t>Company:</w:t>
            </w:r>
          </w:p>
        </w:tc>
        <w:tc>
          <w:tcPr>
            <w:tcW w:w="7796" w:type="dxa"/>
            <w:gridSpan w:val="2"/>
          </w:tcPr>
          <w:p w14:paraId="5D0A635A" w14:textId="78C62BC8" w:rsidR="00B53A93" w:rsidRPr="008C07C7" w:rsidRDefault="00B53A93" w:rsidP="00E641FE">
            <w:pPr>
              <w:spacing w:before="60" w:line="240" w:lineRule="atLeast"/>
              <w:jc w:val="both"/>
              <w:rPr>
                <w:rFonts w:asciiTheme="minorHAnsi" w:hAnsiTheme="minorHAnsi" w:cs="Arial"/>
                <w:sz w:val="22"/>
                <w:szCs w:val="22"/>
              </w:rPr>
            </w:pPr>
            <w:r w:rsidRPr="008C07C7">
              <w:rPr>
                <w:rFonts w:asciiTheme="minorHAnsi" w:hAnsiTheme="minorHAnsi" w:cs="Arial"/>
                <w:sz w:val="22"/>
                <w:szCs w:val="22"/>
              </w:rPr>
              <w:t>Self Help Africa</w:t>
            </w:r>
            <w:r w:rsidR="00135448">
              <w:rPr>
                <w:rFonts w:asciiTheme="minorHAnsi" w:hAnsiTheme="minorHAnsi" w:cs="Arial"/>
                <w:sz w:val="22"/>
                <w:szCs w:val="22"/>
              </w:rPr>
              <w:t xml:space="preserve"> (SHA)</w:t>
            </w:r>
          </w:p>
        </w:tc>
      </w:tr>
      <w:tr w:rsidR="00B53A93" w:rsidRPr="008C07C7" w14:paraId="6E8DF9AC" w14:textId="77777777" w:rsidTr="00162D08">
        <w:tc>
          <w:tcPr>
            <w:tcW w:w="2250" w:type="dxa"/>
            <w:shd w:val="clear" w:color="auto" w:fill="D9D9D9" w:themeFill="background1" w:themeFillShade="D9"/>
          </w:tcPr>
          <w:p w14:paraId="76445DEF" w14:textId="77777777" w:rsidR="00B53A93" w:rsidRPr="00253F53" w:rsidRDefault="00B53A93" w:rsidP="00E641FE">
            <w:pPr>
              <w:spacing w:before="60" w:line="240" w:lineRule="atLeast"/>
              <w:jc w:val="both"/>
              <w:rPr>
                <w:rFonts w:ascii="Arial" w:hAnsi="Arial" w:cs="Arial"/>
                <w:b/>
              </w:rPr>
            </w:pPr>
            <w:r w:rsidRPr="00253F53">
              <w:rPr>
                <w:rFonts w:ascii="Arial" w:hAnsi="Arial" w:cs="Arial"/>
                <w:b/>
              </w:rPr>
              <w:t>Department:</w:t>
            </w:r>
          </w:p>
        </w:tc>
        <w:tc>
          <w:tcPr>
            <w:tcW w:w="7796" w:type="dxa"/>
            <w:gridSpan w:val="2"/>
          </w:tcPr>
          <w:p w14:paraId="37D4820D" w14:textId="49E8D6CA" w:rsidR="00B53A93" w:rsidRPr="008C07C7" w:rsidRDefault="00B53A93" w:rsidP="00E641FE">
            <w:pPr>
              <w:tabs>
                <w:tab w:val="left" w:pos="2695"/>
              </w:tabs>
              <w:spacing w:before="60" w:line="240" w:lineRule="atLeast"/>
              <w:jc w:val="both"/>
              <w:rPr>
                <w:rFonts w:asciiTheme="minorHAnsi" w:hAnsiTheme="minorHAnsi" w:cs="Arial"/>
                <w:sz w:val="22"/>
                <w:szCs w:val="22"/>
              </w:rPr>
            </w:pPr>
            <w:r w:rsidRPr="008C07C7">
              <w:rPr>
                <w:rFonts w:asciiTheme="minorHAnsi" w:hAnsiTheme="minorHAnsi" w:cs="Arial"/>
                <w:sz w:val="22"/>
                <w:szCs w:val="22"/>
              </w:rPr>
              <w:t>Programmes</w:t>
            </w:r>
            <w:r w:rsidR="008C07C7" w:rsidRPr="008C07C7">
              <w:rPr>
                <w:rFonts w:asciiTheme="minorHAnsi" w:hAnsiTheme="minorHAnsi" w:cs="Arial"/>
                <w:sz w:val="22"/>
                <w:szCs w:val="22"/>
              </w:rPr>
              <w:tab/>
            </w:r>
          </w:p>
        </w:tc>
      </w:tr>
      <w:tr w:rsidR="00E76BAF" w:rsidRPr="008C07C7" w14:paraId="67D1278E" w14:textId="77777777" w:rsidTr="00162D08">
        <w:tc>
          <w:tcPr>
            <w:tcW w:w="2250" w:type="dxa"/>
            <w:shd w:val="clear" w:color="auto" w:fill="D9D9D9" w:themeFill="background1" w:themeFillShade="D9"/>
          </w:tcPr>
          <w:p w14:paraId="46A8A942" w14:textId="5DE75664" w:rsidR="00E76BAF" w:rsidRPr="00253F53" w:rsidRDefault="00E76BAF" w:rsidP="00E641FE">
            <w:pPr>
              <w:spacing w:before="60" w:line="240" w:lineRule="atLeast"/>
              <w:jc w:val="both"/>
              <w:rPr>
                <w:rFonts w:ascii="Arial" w:hAnsi="Arial" w:cs="Arial"/>
                <w:b/>
              </w:rPr>
            </w:pPr>
            <w:r w:rsidRPr="00253F53">
              <w:rPr>
                <w:rFonts w:ascii="Arial" w:hAnsi="Arial" w:cs="Arial"/>
                <w:b/>
              </w:rPr>
              <w:t xml:space="preserve">Location: </w:t>
            </w:r>
          </w:p>
        </w:tc>
        <w:tc>
          <w:tcPr>
            <w:tcW w:w="7796" w:type="dxa"/>
            <w:gridSpan w:val="2"/>
          </w:tcPr>
          <w:p w14:paraId="4F721D0C" w14:textId="1F21C4C6" w:rsidR="00E76BAF" w:rsidRPr="008C07C7" w:rsidRDefault="00686449" w:rsidP="00E641FE">
            <w:pPr>
              <w:tabs>
                <w:tab w:val="left" w:pos="2695"/>
              </w:tabs>
              <w:spacing w:before="60" w:line="240" w:lineRule="atLeast"/>
              <w:jc w:val="both"/>
              <w:rPr>
                <w:rFonts w:asciiTheme="minorHAnsi" w:hAnsiTheme="minorHAnsi" w:cs="Arial"/>
                <w:sz w:val="22"/>
                <w:szCs w:val="22"/>
              </w:rPr>
            </w:pPr>
            <w:r>
              <w:rPr>
                <w:rFonts w:asciiTheme="minorHAnsi" w:hAnsiTheme="minorHAnsi" w:cs="Arial"/>
                <w:sz w:val="22"/>
                <w:szCs w:val="22"/>
              </w:rPr>
              <w:t>Kampala</w:t>
            </w:r>
          </w:p>
        </w:tc>
      </w:tr>
      <w:tr w:rsidR="00B53A93" w:rsidRPr="008C07C7" w14:paraId="6127407A" w14:textId="77777777" w:rsidTr="00162D08">
        <w:tc>
          <w:tcPr>
            <w:tcW w:w="2250" w:type="dxa"/>
            <w:shd w:val="clear" w:color="auto" w:fill="D9D9D9" w:themeFill="background1" w:themeFillShade="D9"/>
          </w:tcPr>
          <w:p w14:paraId="0967BA94" w14:textId="77777777" w:rsidR="00B53A93" w:rsidRPr="00253F53" w:rsidRDefault="00B53A93" w:rsidP="00E641FE">
            <w:pPr>
              <w:spacing w:before="60" w:line="240" w:lineRule="atLeast"/>
              <w:jc w:val="both"/>
              <w:rPr>
                <w:rFonts w:ascii="Arial" w:hAnsi="Arial" w:cs="Arial"/>
                <w:b/>
              </w:rPr>
            </w:pPr>
            <w:r w:rsidRPr="00253F53">
              <w:rPr>
                <w:rFonts w:ascii="Arial" w:hAnsi="Arial" w:cs="Arial"/>
                <w:b/>
              </w:rPr>
              <w:t>Reports to:</w:t>
            </w:r>
          </w:p>
        </w:tc>
        <w:tc>
          <w:tcPr>
            <w:tcW w:w="7796" w:type="dxa"/>
            <w:gridSpan w:val="2"/>
          </w:tcPr>
          <w:p w14:paraId="6B6D74D0" w14:textId="6AA2AEF2" w:rsidR="00B53A93" w:rsidRPr="008C07C7" w:rsidRDefault="00182DA0" w:rsidP="00E641FE">
            <w:pPr>
              <w:tabs>
                <w:tab w:val="center" w:pos="3577"/>
              </w:tabs>
              <w:spacing w:before="60" w:line="240" w:lineRule="atLeast"/>
              <w:jc w:val="both"/>
              <w:rPr>
                <w:rFonts w:asciiTheme="minorHAnsi" w:hAnsiTheme="minorHAnsi" w:cs="Arial"/>
                <w:sz w:val="22"/>
                <w:szCs w:val="22"/>
              </w:rPr>
            </w:pPr>
            <w:r>
              <w:rPr>
                <w:rFonts w:asciiTheme="minorHAnsi" w:hAnsiTheme="minorHAnsi" w:cstheme="minorHAnsi"/>
                <w:sz w:val="22"/>
                <w:szCs w:val="22"/>
              </w:rPr>
              <w:t xml:space="preserve">Head of </w:t>
            </w:r>
            <w:r w:rsidR="00B16E22">
              <w:rPr>
                <w:rFonts w:asciiTheme="minorHAnsi" w:hAnsiTheme="minorHAnsi" w:cstheme="minorHAnsi"/>
                <w:sz w:val="22"/>
                <w:szCs w:val="22"/>
              </w:rPr>
              <w:t>Programmes and Business Development</w:t>
            </w:r>
            <w:r w:rsidR="00780289">
              <w:rPr>
                <w:rFonts w:asciiTheme="minorHAnsi" w:hAnsiTheme="minorHAnsi" w:cstheme="minorHAnsi"/>
                <w:sz w:val="22"/>
                <w:szCs w:val="22"/>
              </w:rPr>
              <w:t xml:space="preserve"> </w:t>
            </w:r>
            <w:r w:rsidR="00A001FC">
              <w:rPr>
                <w:rFonts w:asciiTheme="minorHAnsi" w:hAnsiTheme="minorHAnsi" w:cstheme="minorHAnsi"/>
                <w:sz w:val="22"/>
                <w:szCs w:val="22"/>
              </w:rPr>
              <w:t>Coordinator</w:t>
            </w:r>
          </w:p>
        </w:tc>
      </w:tr>
      <w:tr w:rsidR="0080127A" w:rsidRPr="008C07C7" w14:paraId="3F181982" w14:textId="77777777" w:rsidTr="00162D08">
        <w:tc>
          <w:tcPr>
            <w:tcW w:w="2250" w:type="dxa"/>
            <w:shd w:val="clear" w:color="auto" w:fill="D9D9D9" w:themeFill="background1" w:themeFillShade="D9"/>
          </w:tcPr>
          <w:p w14:paraId="0D69F08B" w14:textId="18DBB797" w:rsidR="0080127A" w:rsidRPr="00253F53" w:rsidRDefault="00F9076B" w:rsidP="00E641FE">
            <w:pPr>
              <w:spacing w:before="60" w:line="240" w:lineRule="atLeast"/>
              <w:jc w:val="both"/>
              <w:rPr>
                <w:rFonts w:ascii="Arial" w:hAnsi="Arial" w:cs="Arial"/>
                <w:b/>
              </w:rPr>
            </w:pPr>
            <w:r w:rsidRPr="00253F53">
              <w:rPr>
                <w:rFonts w:ascii="Arial" w:hAnsi="Arial" w:cs="Arial"/>
                <w:b/>
              </w:rPr>
              <w:t>Contract type</w:t>
            </w:r>
            <w:r w:rsidR="0080127A" w:rsidRPr="00253F53">
              <w:rPr>
                <w:rFonts w:ascii="Arial" w:hAnsi="Arial" w:cs="Arial"/>
                <w:b/>
              </w:rPr>
              <w:t xml:space="preserve">: </w:t>
            </w:r>
          </w:p>
        </w:tc>
        <w:tc>
          <w:tcPr>
            <w:tcW w:w="7796" w:type="dxa"/>
            <w:gridSpan w:val="2"/>
          </w:tcPr>
          <w:p w14:paraId="343DBA12" w14:textId="1E21325E" w:rsidR="0080127A" w:rsidRPr="008C07C7" w:rsidRDefault="00DF66CB" w:rsidP="00E641FE">
            <w:pPr>
              <w:tabs>
                <w:tab w:val="center" w:pos="3577"/>
              </w:tabs>
              <w:spacing w:before="60" w:line="240" w:lineRule="atLeast"/>
              <w:jc w:val="both"/>
              <w:rPr>
                <w:rFonts w:asciiTheme="minorHAnsi" w:hAnsiTheme="minorHAnsi" w:cstheme="minorHAnsi"/>
                <w:sz w:val="22"/>
                <w:szCs w:val="22"/>
              </w:rPr>
            </w:pPr>
            <w:r>
              <w:rPr>
                <w:rFonts w:asciiTheme="minorHAnsi" w:hAnsiTheme="minorHAnsi" w:cstheme="minorHAnsi"/>
                <w:sz w:val="22"/>
                <w:szCs w:val="22"/>
              </w:rPr>
              <w:t xml:space="preserve">2 years – </w:t>
            </w:r>
            <w:r w:rsidR="00686449">
              <w:rPr>
                <w:rFonts w:asciiTheme="minorHAnsi" w:hAnsiTheme="minorHAnsi" w:cstheme="minorHAnsi"/>
                <w:sz w:val="22"/>
                <w:szCs w:val="22"/>
              </w:rPr>
              <w:t>Full</w:t>
            </w:r>
            <w:r>
              <w:rPr>
                <w:rFonts w:asciiTheme="minorHAnsi" w:hAnsiTheme="minorHAnsi" w:cstheme="minorHAnsi"/>
                <w:sz w:val="22"/>
                <w:szCs w:val="22"/>
              </w:rPr>
              <w:t xml:space="preserve"> </w:t>
            </w:r>
            <w:r w:rsidR="00686449">
              <w:rPr>
                <w:rFonts w:asciiTheme="minorHAnsi" w:hAnsiTheme="minorHAnsi" w:cstheme="minorHAnsi"/>
                <w:sz w:val="22"/>
                <w:szCs w:val="22"/>
              </w:rPr>
              <w:t>time</w:t>
            </w:r>
            <w:r>
              <w:rPr>
                <w:rFonts w:asciiTheme="minorHAnsi" w:hAnsiTheme="minorHAnsi" w:cstheme="minorHAnsi"/>
                <w:sz w:val="22"/>
                <w:szCs w:val="22"/>
              </w:rPr>
              <w:t xml:space="preserve"> with possible extension</w:t>
            </w:r>
          </w:p>
        </w:tc>
      </w:tr>
      <w:tr w:rsidR="001E7BA0" w:rsidRPr="00AD1A7C" w14:paraId="17267151" w14:textId="77777777" w:rsidTr="00162D08">
        <w:tc>
          <w:tcPr>
            <w:tcW w:w="2250" w:type="dxa"/>
            <w:shd w:val="clear" w:color="auto" w:fill="D9D9D9" w:themeFill="background1" w:themeFillShade="D9"/>
          </w:tcPr>
          <w:p w14:paraId="1FC717BA" w14:textId="79AD1F43" w:rsidR="001E7BA0" w:rsidRPr="00253F53" w:rsidRDefault="00182DA0" w:rsidP="00E641FE">
            <w:pPr>
              <w:spacing w:before="60" w:line="240" w:lineRule="atLeast"/>
              <w:jc w:val="both"/>
              <w:rPr>
                <w:rFonts w:ascii="Arial" w:hAnsi="Arial" w:cs="Arial"/>
                <w:b/>
              </w:rPr>
            </w:pPr>
            <w:r w:rsidRPr="00253F53">
              <w:rPr>
                <w:rFonts w:ascii="Arial" w:hAnsi="Arial" w:cs="Arial"/>
                <w:b/>
              </w:rPr>
              <w:t>Preferred</w:t>
            </w:r>
            <w:r w:rsidR="001E7BA0" w:rsidRPr="00253F53">
              <w:rPr>
                <w:rFonts w:ascii="Arial" w:hAnsi="Arial" w:cs="Arial"/>
                <w:b/>
              </w:rPr>
              <w:t xml:space="preserve"> start date:</w:t>
            </w:r>
          </w:p>
        </w:tc>
        <w:tc>
          <w:tcPr>
            <w:tcW w:w="7796" w:type="dxa"/>
            <w:gridSpan w:val="2"/>
          </w:tcPr>
          <w:p w14:paraId="33E5EF9F" w14:textId="5F5DC7F7" w:rsidR="001E7BA0" w:rsidRPr="00AD1A7C" w:rsidRDefault="00B16E22" w:rsidP="00E641FE">
            <w:pPr>
              <w:tabs>
                <w:tab w:val="center" w:pos="3577"/>
              </w:tabs>
              <w:spacing w:before="60" w:line="240" w:lineRule="atLeast"/>
              <w:jc w:val="both"/>
              <w:rPr>
                <w:rFonts w:ascii="Arial" w:hAnsi="Arial" w:cs="Arial"/>
                <w:sz w:val="20"/>
                <w:szCs w:val="20"/>
              </w:rPr>
            </w:pPr>
            <w:r>
              <w:rPr>
                <w:rFonts w:ascii="Arial" w:hAnsi="Arial" w:cs="Arial"/>
                <w:sz w:val="20"/>
                <w:szCs w:val="20"/>
              </w:rPr>
              <w:t>September</w:t>
            </w:r>
            <w:r w:rsidR="00BB5360" w:rsidRPr="00AD1A7C">
              <w:rPr>
                <w:rFonts w:ascii="Arial" w:hAnsi="Arial" w:cs="Arial"/>
                <w:sz w:val="20"/>
                <w:szCs w:val="20"/>
              </w:rPr>
              <w:t xml:space="preserve"> 202</w:t>
            </w:r>
            <w:r>
              <w:rPr>
                <w:rFonts w:ascii="Arial" w:hAnsi="Arial" w:cs="Arial"/>
                <w:sz w:val="20"/>
                <w:szCs w:val="20"/>
              </w:rPr>
              <w:t>4</w:t>
            </w:r>
          </w:p>
        </w:tc>
      </w:tr>
      <w:tr w:rsidR="00B53A93" w:rsidRPr="00AD1A7C" w14:paraId="459231E7" w14:textId="77777777" w:rsidTr="00162D08">
        <w:tc>
          <w:tcPr>
            <w:tcW w:w="2250" w:type="dxa"/>
            <w:shd w:val="clear" w:color="auto" w:fill="D9D9D9" w:themeFill="background1" w:themeFillShade="D9"/>
          </w:tcPr>
          <w:p w14:paraId="3824FAA4" w14:textId="77777777" w:rsidR="00B53A93" w:rsidRPr="00253F53" w:rsidRDefault="00B53A93" w:rsidP="00E641FE">
            <w:pPr>
              <w:spacing w:before="60" w:line="240" w:lineRule="atLeast"/>
              <w:jc w:val="both"/>
              <w:rPr>
                <w:rFonts w:ascii="Arial" w:hAnsi="Arial" w:cs="Arial"/>
                <w:b/>
              </w:rPr>
            </w:pPr>
            <w:r w:rsidRPr="00253F53">
              <w:rPr>
                <w:rFonts w:ascii="Arial" w:hAnsi="Arial" w:cs="Arial"/>
                <w:b/>
              </w:rPr>
              <w:t>Job Purpose:</w:t>
            </w:r>
          </w:p>
        </w:tc>
        <w:tc>
          <w:tcPr>
            <w:tcW w:w="7796" w:type="dxa"/>
            <w:gridSpan w:val="2"/>
          </w:tcPr>
          <w:p w14:paraId="237534DD" w14:textId="77777777" w:rsidR="002061D3" w:rsidRDefault="00BB5360" w:rsidP="00E641FE">
            <w:pPr>
              <w:spacing w:after="120" w:line="240" w:lineRule="atLeast"/>
              <w:rPr>
                <w:rFonts w:ascii="Arial" w:hAnsi="Arial" w:cs="Arial"/>
                <w:sz w:val="20"/>
                <w:szCs w:val="20"/>
              </w:rPr>
            </w:pPr>
            <w:r w:rsidRPr="00DF66CB">
              <w:rPr>
                <w:rFonts w:ascii="Arial" w:hAnsi="Arial" w:cs="Arial"/>
                <w:sz w:val="20"/>
                <w:szCs w:val="20"/>
              </w:rPr>
              <w:t xml:space="preserve">The </w:t>
            </w:r>
            <w:r w:rsidR="00F00672" w:rsidRPr="00DF66CB">
              <w:rPr>
                <w:rFonts w:ascii="Arial" w:hAnsi="Arial" w:cs="Arial"/>
                <w:sz w:val="20"/>
                <w:szCs w:val="20"/>
              </w:rPr>
              <w:t xml:space="preserve">MEL </w:t>
            </w:r>
            <w:r w:rsidRPr="00DF66CB">
              <w:rPr>
                <w:rFonts w:ascii="Arial" w:hAnsi="Arial" w:cs="Arial"/>
                <w:sz w:val="20"/>
                <w:szCs w:val="20"/>
              </w:rPr>
              <w:t xml:space="preserve">Advisor </w:t>
            </w:r>
            <w:r w:rsidR="00DF66CB" w:rsidRPr="00680D60">
              <w:rPr>
                <w:rFonts w:ascii="Arial" w:hAnsi="Arial" w:cs="Arial"/>
                <w:sz w:val="20"/>
                <w:szCs w:val="20"/>
              </w:rPr>
              <w:t xml:space="preserve">works as part of the Monitoring and Evaluation (M&amp;E) Team to support the development and implementation of monitoring and evaluation systems in all technical areas of SHA’s development work. </w:t>
            </w:r>
          </w:p>
          <w:p w14:paraId="1955DFCB" w14:textId="267F7FD3" w:rsidR="00617739" w:rsidRPr="00DF66CB" w:rsidRDefault="00DF66CB" w:rsidP="00E641FE">
            <w:pPr>
              <w:spacing w:after="120" w:line="240" w:lineRule="atLeast"/>
              <w:rPr>
                <w:rFonts w:ascii="Arial" w:hAnsi="Arial" w:cs="Arial"/>
                <w:sz w:val="20"/>
                <w:szCs w:val="20"/>
              </w:rPr>
            </w:pPr>
            <w:r w:rsidRPr="00680D60">
              <w:rPr>
                <w:rFonts w:ascii="Arial" w:hAnsi="Arial" w:cs="Arial"/>
                <w:sz w:val="20"/>
                <w:szCs w:val="20"/>
              </w:rPr>
              <w:t xml:space="preserve">The MEL Advisor </w:t>
            </w:r>
            <w:r w:rsidR="00F024AE" w:rsidRPr="00DF66CB">
              <w:rPr>
                <w:rFonts w:ascii="Arial" w:hAnsi="Arial" w:cs="Arial"/>
                <w:sz w:val="20"/>
                <w:szCs w:val="20"/>
              </w:rPr>
              <w:t xml:space="preserve">will provide technical leadership </w:t>
            </w:r>
            <w:r w:rsidR="00617739" w:rsidRPr="00DF66CB">
              <w:rPr>
                <w:rFonts w:ascii="Arial" w:hAnsi="Arial" w:cs="Arial"/>
                <w:sz w:val="20"/>
                <w:szCs w:val="20"/>
              </w:rPr>
              <w:t xml:space="preserve">and ensure that the </w:t>
            </w:r>
            <w:r w:rsidR="00F024AE" w:rsidRPr="00DF66CB">
              <w:rPr>
                <w:rFonts w:ascii="Arial" w:hAnsi="Arial" w:cs="Arial"/>
                <w:sz w:val="20"/>
                <w:szCs w:val="20"/>
              </w:rPr>
              <w:t xml:space="preserve">Country Office (CO) MEL </w:t>
            </w:r>
            <w:r w:rsidR="000E629C" w:rsidRPr="00DF66CB">
              <w:rPr>
                <w:rFonts w:ascii="Arial" w:hAnsi="Arial" w:cs="Arial"/>
                <w:sz w:val="20"/>
                <w:szCs w:val="20"/>
              </w:rPr>
              <w:t>system</w:t>
            </w:r>
            <w:r>
              <w:rPr>
                <w:rFonts w:ascii="Arial" w:hAnsi="Arial" w:cs="Arial"/>
                <w:sz w:val="20"/>
                <w:szCs w:val="20"/>
              </w:rPr>
              <w:t>s are</w:t>
            </w:r>
            <w:r w:rsidR="000E629C" w:rsidRPr="00DF66CB">
              <w:rPr>
                <w:rFonts w:ascii="Arial" w:hAnsi="Arial" w:cs="Arial"/>
                <w:sz w:val="20"/>
                <w:szCs w:val="20"/>
              </w:rPr>
              <w:t xml:space="preserve"> </w:t>
            </w:r>
            <w:r w:rsidR="00253F53" w:rsidRPr="00DF66CB">
              <w:rPr>
                <w:rFonts w:ascii="Arial" w:hAnsi="Arial" w:cs="Arial"/>
                <w:sz w:val="20"/>
                <w:szCs w:val="20"/>
              </w:rPr>
              <w:t>functional</w:t>
            </w:r>
            <w:r w:rsidR="00EB52C2" w:rsidRPr="00DF66CB">
              <w:rPr>
                <w:rFonts w:ascii="Arial" w:hAnsi="Arial" w:cs="Arial"/>
                <w:sz w:val="20"/>
                <w:szCs w:val="20"/>
              </w:rPr>
              <w:t xml:space="preserve">, up-dated </w:t>
            </w:r>
            <w:r w:rsidR="00253F53" w:rsidRPr="00DF66CB">
              <w:rPr>
                <w:rFonts w:ascii="Arial" w:hAnsi="Arial" w:cs="Arial"/>
                <w:sz w:val="20"/>
                <w:szCs w:val="20"/>
              </w:rPr>
              <w:t xml:space="preserve">and meets </w:t>
            </w:r>
            <w:r>
              <w:rPr>
                <w:rFonts w:ascii="Arial" w:hAnsi="Arial" w:cs="Arial"/>
                <w:sz w:val="20"/>
                <w:szCs w:val="20"/>
              </w:rPr>
              <w:t xml:space="preserve">the requirements for </w:t>
            </w:r>
            <w:r w:rsidR="00253F53" w:rsidRPr="00DF66CB">
              <w:rPr>
                <w:rFonts w:ascii="Arial" w:hAnsi="Arial" w:cs="Arial"/>
                <w:sz w:val="20"/>
                <w:szCs w:val="20"/>
              </w:rPr>
              <w:t>SHA and donor</w:t>
            </w:r>
            <w:r>
              <w:rPr>
                <w:rFonts w:ascii="Arial" w:hAnsi="Arial" w:cs="Arial"/>
                <w:sz w:val="20"/>
                <w:szCs w:val="20"/>
              </w:rPr>
              <w:t>s</w:t>
            </w:r>
            <w:r w:rsidR="00617739" w:rsidRPr="00DF66CB">
              <w:rPr>
                <w:rFonts w:ascii="Arial" w:hAnsi="Arial" w:cs="Arial"/>
                <w:sz w:val="20"/>
                <w:szCs w:val="20"/>
              </w:rPr>
              <w:t>.</w:t>
            </w:r>
          </w:p>
          <w:p w14:paraId="7343C278" w14:textId="2D731786" w:rsidR="00B428B9" w:rsidRPr="00DF66CB" w:rsidRDefault="00B428B9" w:rsidP="00E641FE">
            <w:pPr>
              <w:autoSpaceDE w:val="0"/>
              <w:autoSpaceDN w:val="0"/>
              <w:adjustRightInd w:val="0"/>
              <w:spacing w:after="120" w:line="240" w:lineRule="atLeast"/>
              <w:jc w:val="both"/>
              <w:rPr>
                <w:rFonts w:ascii="Arial" w:hAnsi="Arial" w:cs="Arial"/>
                <w:sz w:val="20"/>
                <w:szCs w:val="20"/>
              </w:rPr>
            </w:pPr>
            <w:r w:rsidRPr="00DF66CB">
              <w:rPr>
                <w:rFonts w:ascii="Arial" w:hAnsi="Arial" w:cs="Arial"/>
                <w:sz w:val="20"/>
                <w:szCs w:val="20"/>
              </w:rPr>
              <w:t>He/</w:t>
            </w:r>
            <w:r w:rsidR="00747448" w:rsidRPr="00DF66CB">
              <w:rPr>
                <w:rFonts w:ascii="Arial" w:hAnsi="Arial" w:cs="Arial"/>
                <w:sz w:val="20"/>
                <w:szCs w:val="20"/>
              </w:rPr>
              <w:t xml:space="preserve">she </w:t>
            </w:r>
            <w:r w:rsidR="00EB52C2" w:rsidRPr="00DF66CB">
              <w:rPr>
                <w:rFonts w:ascii="Arial" w:hAnsi="Arial" w:cs="Arial"/>
                <w:sz w:val="20"/>
                <w:szCs w:val="20"/>
              </w:rPr>
              <w:t xml:space="preserve">is responsible for the design and management of the CO’s MEL processes and outcomes including </w:t>
            </w:r>
            <w:r w:rsidR="00B95C4D" w:rsidRPr="00DF66CB">
              <w:rPr>
                <w:rFonts w:ascii="Arial" w:hAnsi="Arial" w:cs="Arial"/>
                <w:sz w:val="20"/>
                <w:szCs w:val="20"/>
              </w:rPr>
              <w:t xml:space="preserve">supporting </w:t>
            </w:r>
            <w:r w:rsidR="00EB52C2" w:rsidRPr="00DF66CB">
              <w:rPr>
                <w:rFonts w:ascii="Arial" w:hAnsi="Arial" w:cs="Arial"/>
                <w:sz w:val="20"/>
                <w:szCs w:val="20"/>
              </w:rPr>
              <w:t xml:space="preserve">project teams to set-up and manage project M&amp;E </w:t>
            </w:r>
            <w:r w:rsidR="00B95C4D" w:rsidRPr="00DF66CB">
              <w:rPr>
                <w:rFonts w:ascii="Arial" w:hAnsi="Arial" w:cs="Arial"/>
                <w:sz w:val="20"/>
                <w:szCs w:val="20"/>
              </w:rPr>
              <w:t xml:space="preserve">operational </w:t>
            </w:r>
            <w:r w:rsidR="00EB52C2" w:rsidRPr="00DF66CB">
              <w:rPr>
                <w:rFonts w:ascii="Arial" w:hAnsi="Arial" w:cs="Arial"/>
                <w:sz w:val="20"/>
                <w:szCs w:val="20"/>
              </w:rPr>
              <w:t xml:space="preserve">plans, development and execution of the CO’s knowledge management strategies and ensuring </w:t>
            </w:r>
            <w:r w:rsidR="00B95C4D" w:rsidRPr="00DF66CB">
              <w:rPr>
                <w:rFonts w:ascii="Arial" w:hAnsi="Arial" w:cs="Arial"/>
                <w:sz w:val="20"/>
                <w:szCs w:val="20"/>
              </w:rPr>
              <w:t>the production and dissemination of quality reports and other communication materials.</w:t>
            </w:r>
          </w:p>
          <w:p w14:paraId="5AA9F7BF" w14:textId="581EEF37" w:rsidR="00F00672" w:rsidRPr="00253F53" w:rsidRDefault="00F00672" w:rsidP="00E641FE">
            <w:pPr>
              <w:spacing w:line="240" w:lineRule="atLeast"/>
              <w:ind w:right="47"/>
              <w:jc w:val="both"/>
              <w:rPr>
                <w:rFonts w:ascii="Arial" w:hAnsi="Arial" w:cs="Arial"/>
                <w:sz w:val="20"/>
                <w:szCs w:val="20"/>
              </w:rPr>
            </w:pPr>
            <w:r w:rsidRPr="00F024AE">
              <w:rPr>
                <w:rFonts w:ascii="Arial" w:hAnsi="Arial" w:cs="Arial"/>
                <w:sz w:val="20"/>
                <w:szCs w:val="20"/>
              </w:rPr>
              <w:t xml:space="preserve">This is </w:t>
            </w:r>
            <w:r w:rsidRPr="0070349A">
              <w:rPr>
                <w:rFonts w:ascii="Arial" w:hAnsi="Arial" w:cs="Arial"/>
                <w:sz w:val="20"/>
                <w:szCs w:val="20"/>
              </w:rPr>
              <w:t>a s</w:t>
            </w:r>
            <w:r w:rsidRPr="001F124B">
              <w:rPr>
                <w:rFonts w:ascii="Arial" w:hAnsi="Arial" w:cs="Arial"/>
                <w:sz w:val="20"/>
                <w:szCs w:val="20"/>
              </w:rPr>
              <w:t xml:space="preserve">enior </w:t>
            </w:r>
            <w:r w:rsidRPr="000F2363">
              <w:rPr>
                <w:rFonts w:ascii="Arial" w:hAnsi="Arial" w:cs="Arial"/>
                <w:sz w:val="20"/>
                <w:szCs w:val="20"/>
              </w:rPr>
              <w:t xml:space="preserve">position within the Country Office Programme Management Team </w:t>
            </w:r>
            <w:r w:rsidRPr="00253F53">
              <w:rPr>
                <w:rFonts w:ascii="Arial" w:hAnsi="Arial" w:cs="Arial"/>
                <w:sz w:val="20"/>
                <w:szCs w:val="20"/>
              </w:rPr>
              <w:t xml:space="preserve">(PMT) and based at the SHA Uganda Country Office </w:t>
            </w:r>
            <w:r>
              <w:rPr>
                <w:rFonts w:ascii="Arial" w:hAnsi="Arial" w:cs="Arial"/>
                <w:sz w:val="20"/>
                <w:szCs w:val="20"/>
              </w:rPr>
              <w:t xml:space="preserve">(CO) </w:t>
            </w:r>
            <w:r w:rsidRPr="00253F53">
              <w:rPr>
                <w:rFonts w:ascii="Arial" w:hAnsi="Arial" w:cs="Arial"/>
                <w:sz w:val="20"/>
                <w:szCs w:val="20"/>
              </w:rPr>
              <w:t xml:space="preserve">in Kampala.  </w:t>
            </w:r>
          </w:p>
        </w:tc>
      </w:tr>
      <w:tr w:rsidR="00B53A93" w:rsidRPr="00AD1A7C" w14:paraId="6744712A" w14:textId="77777777" w:rsidTr="00162D08">
        <w:trPr>
          <w:trHeight w:val="382"/>
        </w:trPr>
        <w:tc>
          <w:tcPr>
            <w:tcW w:w="2250" w:type="dxa"/>
            <w:vMerge w:val="restart"/>
            <w:shd w:val="clear" w:color="auto" w:fill="D9D9D9" w:themeFill="background1" w:themeFillShade="D9"/>
          </w:tcPr>
          <w:p w14:paraId="14914AC1" w14:textId="23464EAC" w:rsidR="00B53A93" w:rsidRPr="00253F53" w:rsidRDefault="00B53A93" w:rsidP="00E641FE">
            <w:pPr>
              <w:spacing w:before="60" w:line="240" w:lineRule="atLeast"/>
              <w:jc w:val="both"/>
              <w:rPr>
                <w:rFonts w:ascii="Arial" w:hAnsi="Arial" w:cs="Arial"/>
                <w:b/>
              </w:rPr>
            </w:pPr>
            <w:r w:rsidRPr="00253F53">
              <w:rPr>
                <w:rFonts w:ascii="Arial" w:hAnsi="Arial" w:cs="Arial"/>
                <w:b/>
              </w:rPr>
              <w:t>Results Areas:</w:t>
            </w:r>
          </w:p>
        </w:tc>
        <w:tc>
          <w:tcPr>
            <w:tcW w:w="5456" w:type="dxa"/>
            <w:shd w:val="clear" w:color="auto" w:fill="D9D9D9" w:themeFill="background1" w:themeFillShade="D9"/>
          </w:tcPr>
          <w:p w14:paraId="4CE006D3" w14:textId="1764C9DF" w:rsidR="00B53A93" w:rsidRPr="00F024AE" w:rsidRDefault="00B53A93" w:rsidP="00E641FE">
            <w:pPr>
              <w:pStyle w:val="NoSpacing"/>
              <w:spacing w:line="240" w:lineRule="atLeast"/>
              <w:jc w:val="both"/>
              <w:rPr>
                <w:rFonts w:ascii="Arial" w:hAnsi="Arial" w:cs="Arial"/>
                <w:b/>
                <w:sz w:val="20"/>
                <w:szCs w:val="20"/>
              </w:rPr>
            </w:pPr>
            <w:r w:rsidRPr="00F024AE">
              <w:rPr>
                <w:rFonts w:ascii="Arial" w:hAnsi="Arial" w:cs="Arial"/>
                <w:b/>
                <w:sz w:val="20"/>
                <w:szCs w:val="20"/>
              </w:rPr>
              <w:t>Responsibilities (R) and Activities</w:t>
            </w:r>
          </w:p>
        </w:tc>
        <w:tc>
          <w:tcPr>
            <w:tcW w:w="2340" w:type="dxa"/>
            <w:shd w:val="clear" w:color="auto" w:fill="D9D9D9" w:themeFill="background1" w:themeFillShade="D9"/>
          </w:tcPr>
          <w:p w14:paraId="086A0B69" w14:textId="6CA0B6B4" w:rsidR="00B53A93" w:rsidRPr="00AD1A7C" w:rsidRDefault="00B53A93" w:rsidP="00E641FE">
            <w:pPr>
              <w:pStyle w:val="NoSpacing"/>
              <w:spacing w:line="240" w:lineRule="atLeast"/>
              <w:jc w:val="both"/>
              <w:rPr>
                <w:rFonts w:ascii="Arial" w:hAnsi="Arial" w:cs="Arial"/>
                <w:b/>
                <w:sz w:val="20"/>
                <w:szCs w:val="20"/>
              </w:rPr>
            </w:pPr>
          </w:p>
        </w:tc>
      </w:tr>
      <w:tr w:rsidR="00AD1A7C" w:rsidRPr="00AD1A7C" w14:paraId="39D10188" w14:textId="77777777" w:rsidTr="00B912AA">
        <w:trPr>
          <w:trHeight w:val="382"/>
        </w:trPr>
        <w:tc>
          <w:tcPr>
            <w:tcW w:w="2250" w:type="dxa"/>
            <w:vMerge/>
            <w:shd w:val="clear" w:color="auto" w:fill="D9D9D9" w:themeFill="background1" w:themeFillShade="D9"/>
          </w:tcPr>
          <w:p w14:paraId="47D6B518" w14:textId="77777777" w:rsidR="00AD1A7C" w:rsidRPr="00253F53" w:rsidRDefault="00AD1A7C" w:rsidP="00E641FE">
            <w:pPr>
              <w:spacing w:before="60" w:line="240" w:lineRule="atLeast"/>
              <w:jc w:val="both"/>
              <w:rPr>
                <w:rFonts w:ascii="Arial" w:hAnsi="Arial" w:cs="Arial"/>
                <w:b/>
              </w:rPr>
            </w:pPr>
          </w:p>
        </w:tc>
        <w:tc>
          <w:tcPr>
            <w:tcW w:w="7796" w:type="dxa"/>
            <w:gridSpan w:val="2"/>
            <w:shd w:val="clear" w:color="auto" w:fill="auto"/>
          </w:tcPr>
          <w:p w14:paraId="2A9E3364" w14:textId="04579654" w:rsidR="00AD1A7C" w:rsidRPr="000F2363" w:rsidRDefault="00AD1A7C" w:rsidP="00E641FE">
            <w:pPr>
              <w:spacing w:before="120" w:after="120" w:line="240" w:lineRule="atLeast"/>
              <w:rPr>
                <w:rFonts w:ascii="Arial" w:hAnsi="Arial" w:cs="Arial"/>
                <w:b/>
              </w:rPr>
            </w:pPr>
            <w:r w:rsidRPr="000F2363">
              <w:rPr>
                <w:rFonts w:ascii="Arial" w:hAnsi="Arial" w:cs="Arial"/>
                <w:b/>
              </w:rPr>
              <w:t xml:space="preserve">R1: </w:t>
            </w:r>
            <w:r w:rsidR="00DF66CB">
              <w:rPr>
                <w:rFonts w:ascii="Arial" w:hAnsi="Arial" w:cs="Arial"/>
                <w:b/>
              </w:rPr>
              <w:t>Technical Lead and Advice</w:t>
            </w:r>
            <w:r w:rsidRPr="000F2363">
              <w:rPr>
                <w:rFonts w:ascii="Arial" w:hAnsi="Arial" w:cs="Arial"/>
                <w:b/>
              </w:rPr>
              <w:t xml:space="preserve"> </w:t>
            </w:r>
          </w:p>
          <w:p w14:paraId="0552581A" w14:textId="0EE74675" w:rsidR="00D42CE7" w:rsidRPr="00514397" w:rsidRDefault="00AD1A7C" w:rsidP="00680D60">
            <w:pPr>
              <w:numPr>
                <w:ilvl w:val="0"/>
                <w:numId w:val="67"/>
              </w:numPr>
              <w:spacing w:after="120"/>
              <w:ind w:left="397" w:hanging="284"/>
              <w:rPr>
                <w:rFonts w:ascii="Arial" w:hAnsi="Arial" w:cs="Arial"/>
                <w:sz w:val="20"/>
                <w:szCs w:val="20"/>
              </w:rPr>
            </w:pPr>
            <w:r w:rsidRPr="00514397">
              <w:rPr>
                <w:rFonts w:ascii="Arial" w:eastAsia="Calibri" w:hAnsi="Arial" w:cs="Arial"/>
                <w:sz w:val="20"/>
                <w:szCs w:val="20"/>
              </w:rPr>
              <w:t xml:space="preserve">Support SHA and partner project </w:t>
            </w:r>
            <w:r w:rsidR="00F00672" w:rsidRPr="00514397">
              <w:rPr>
                <w:rFonts w:ascii="Arial" w:eastAsia="Calibri" w:hAnsi="Arial" w:cs="Arial"/>
                <w:sz w:val="20"/>
                <w:szCs w:val="20"/>
              </w:rPr>
              <w:t xml:space="preserve">teams </w:t>
            </w:r>
            <w:r w:rsidR="001F2A36" w:rsidRPr="00514397">
              <w:rPr>
                <w:rFonts w:ascii="Arial" w:eastAsia="Calibri" w:hAnsi="Arial" w:cs="Arial"/>
                <w:sz w:val="20"/>
                <w:szCs w:val="20"/>
              </w:rPr>
              <w:t xml:space="preserve">to </w:t>
            </w:r>
            <w:r w:rsidRPr="00514397">
              <w:rPr>
                <w:rFonts w:ascii="Arial" w:eastAsia="Calibri" w:hAnsi="Arial" w:cs="Arial"/>
                <w:sz w:val="20"/>
                <w:szCs w:val="20"/>
              </w:rPr>
              <w:t>set up and maintain appropriate and robust M&amp;E systems</w:t>
            </w:r>
            <w:r w:rsidR="001F2A36" w:rsidRPr="00514397">
              <w:rPr>
                <w:rFonts w:ascii="Arial" w:eastAsia="Calibri" w:hAnsi="Arial" w:cs="Arial"/>
                <w:sz w:val="20"/>
                <w:szCs w:val="20"/>
              </w:rPr>
              <w:t xml:space="preserve"> (</w:t>
            </w:r>
            <w:r w:rsidR="00D42CE7" w:rsidRPr="00514397">
              <w:rPr>
                <w:rFonts w:ascii="Arial" w:eastAsia="Calibri" w:hAnsi="Arial" w:cs="Arial"/>
                <w:sz w:val="20"/>
                <w:szCs w:val="20"/>
              </w:rPr>
              <w:t>frameworks</w:t>
            </w:r>
            <w:r w:rsidR="001F2A36" w:rsidRPr="00514397">
              <w:rPr>
                <w:rFonts w:ascii="Arial" w:eastAsia="Calibri" w:hAnsi="Arial" w:cs="Arial"/>
                <w:sz w:val="20"/>
                <w:szCs w:val="20"/>
              </w:rPr>
              <w:t>)</w:t>
            </w:r>
            <w:r w:rsidR="00D42CE7" w:rsidRPr="00514397">
              <w:rPr>
                <w:rFonts w:ascii="Arial" w:eastAsia="Calibri" w:hAnsi="Arial" w:cs="Arial"/>
                <w:sz w:val="20"/>
                <w:szCs w:val="20"/>
              </w:rPr>
              <w:t xml:space="preserve"> that serve diverse stakeholder </w:t>
            </w:r>
            <w:r w:rsidR="001F2A36" w:rsidRPr="00514397">
              <w:rPr>
                <w:rFonts w:ascii="Arial" w:eastAsia="Calibri" w:hAnsi="Arial" w:cs="Arial"/>
                <w:sz w:val="20"/>
                <w:szCs w:val="20"/>
              </w:rPr>
              <w:t xml:space="preserve">needs and inform CO </w:t>
            </w:r>
            <w:r w:rsidR="00F00672" w:rsidRPr="00514397">
              <w:rPr>
                <w:rFonts w:ascii="Arial" w:eastAsia="Calibri" w:hAnsi="Arial" w:cs="Arial"/>
                <w:sz w:val="20"/>
                <w:szCs w:val="20"/>
              </w:rPr>
              <w:t xml:space="preserve">operational </w:t>
            </w:r>
            <w:r w:rsidR="00D42CE7" w:rsidRPr="00514397">
              <w:rPr>
                <w:rFonts w:ascii="Arial" w:eastAsia="Calibri" w:hAnsi="Arial" w:cs="Arial"/>
                <w:sz w:val="20"/>
                <w:szCs w:val="20"/>
              </w:rPr>
              <w:t>and strategic decisions.</w:t>
            </w:r>
          </w:p>
          <w:p w14:paraId="6BEE7E65" w14:textId="77777777" w:rsidR="00ED5993" w:rsidRPr="00680D60" w:rsidRDefault="00ED5993" w:rsidP="003D1BE5">
            <w:pPr>
              <w:numPr>
                <w:ilvl w:val="0"/>
                <w:numId w:val="67"/>
              </w:numPr>
              <w:ind w:left="397" w:hanging="284"/>
              <w:rPr>
                <w:rFonts w:ascii="Arial" w:hAnsi="Arial" w:cs="Arial"/>
                <w:sz w:val="20"/>
                <w:szCs w:val="20"/>
              </w:rPr>
            </w:pPr>
            <w:r w:rsidRPr="00514397">
              <w:rPr>
                <w:rFonts w:ascii="Arial" w:eastAsia="Calibri" w:hAnsi="Arial" w:cs="Arial"/>
                <w:b/>
                <w:bCs/>
                <w:sz w:val="20"/>
                <w:szCs w:val="20"/>
              </w:rPr>
              <w:t xml:space="preserve">Lead on </w:t>
            </w:r>
            <w:r w:rsidR="00111457" w:rsidRPr="00514397">
              <w:rPr>
                <w:rFonts w:ascii="Arial" w:eastAsia="Calibri" w:hAnsi="Arial" w:cs="Arial"/>
                <w:b/>
                <w:bCs/>
                <w:sz w:val="20"/>
                <w:szCs w:val="20"/>
              </w:rPr>
              <w:t>Project M&amp;E Plans</w:t>
            </w:r>
            <w:r w:rsidRPr="00514397">
              <w:rPr>
                <w:rFonts w:ascii="Arial" w:eastAsia="Calibri" w:hAnsi="Arial" w:cs="Arial"/>
                <w:sz w:val="20"/>
                <w:szCs w:val="20"/>
              </w:rPr>
              <w:t xml:space="preserve"> which includes</w:t>
            </w:r>
            <w:r w:rsidR="00111457" w:rsidRPr="00514397">
              <w:rPr>
                <w:rFonts w:ascii="Arial" w:eastAsia="Calibri" w:hAnsi="Arial" w:cs="Arial"/>
                <w:sz w:val="20"/>
                <w:szCs w:val="20"/>
              </w:rPr>
              <w:t xml:space="preserve">: </w:t>
            </w:r>
          </w:p>
          <w:p w14:paraId="3773C8FA" w14:textId="77777777" w:rsidR="00ED5993" w:rsidRPr="00680D60" w:rsidRDefault="00ED5993" w:rsidP="00680D60">
            <w:pPr>
              <w:pStyle w:val="ListParagraph"/>
              <w:numPr>
                <w:ilvl w:val="0"/>
                <w:numId w:val="79"/>
              </w:numPr>
              <w:rPr>
                <w:rFonts w:ascii="Arial" w:hAnsi="Arial" w:cs="Arial"/>
                <w:sz w:val="20"/>
                <w:szCs w:val="20"/>
              </w:rPr>
            </w:pPr>
            <w:r w:rsidRPr="00680D60">
              <w:rPr>
                <w:rFonts w:ascii="Arial" w:hAnsi="Arial" w:cs="Arial"/>
                <w:sz w:val="20"/>
                <w:szCs w:val="20"/>
              </w:rPr>
              <w:t>Planning of resources (human &amp; financial)</w:t>
            </w:r>
          </w:p>
          <w:p w14:paraId="6FF1E207" w14:textId="77777777" w:rsidR="00ED5993" w:rsidRPr="00680D60" w:rsidRDefault="00ED5993" w:rsidP="00680D60">
            <w:pPr>
              <w:pStyle w:val="ListParagraph"/>
              <w:numPr>
                <w:ilvl w:val="0"/>
                <w:numId w:val="79"/>
              </w:numPr>
              <w:rPr>
                <w:rFonts w:ascii="Arial" w:hAnsi="Arial" w:cs="Arial"/>
                <w:sz w:val="20"/>
                <w:szCs w:val="20"/>
              </w:rPr>
            </w:pPr>
            <w:r w:rsidRPr="00680D60">
              <w:rPr>
                <w:rFonts w:ascii="Arial" w:hAnsi="Arial" w:cs="Arial"/>
                <w:sz w:val="20"/>
                <w:szCs w:val="20"/>
              </w:rPr>
              <w:t>Development of Theory of Change and logframes</w:t>
            </w:r>
          </w:p>
          <w:p w14:paraId="66E5F770" w14:textId="2A89D728" w:rsidR="00ED5993" w:rsidRPr="00680D60" w:rsidRDefault="00ED5993" w:rsidP="00680D60">
            <w:pPr>
              <w:pStyle w:val="ListParagraph"/>
              <w:numPr>
                <w:ilvl w:val="0"/>
                <w:numId w:val="79"/>
              </w:numPr>
              <w:rPr>
                <w:rFonts w:ascii="Arial" w:hAnsi="Arial" w:cs="Arial"/>
                <w:sz w:val="20"/>
                <w:szCs w:val="20"/>
              </w:rPr>
            </w:pPr>
            <w:r w:rsidRPr="00680D60">
              <w:rPr>
                <w:rFonts w:ascii="Arial" w:hAnsi="Arial" w:cs="Arial"/>
                <w:sz w:val="20"/>
                <w:szCs w:val="20"/>
              </w:rPr>
              <w:t>Creation of M&amp;E tools when new indicators are used (CommCare)</w:t>
            </w:r>
          </w:p>
          <w:p w14:paraId="69B06ACA" w14:textId="6CC9F64F" w:rsidR="00A922C0" w:rsidRPr="00680D60" w:rsidRDefault="00ED5993" w:rsidP="00680D60">
            <w:pPr>
              <w:pStyle w:val="ListParagraph"/>
              <w:numPr>
                <w:ilvl w:val="0"/>
                <w:numId w:val="67"/>
              </w:numPr>
              <w:spacing w:after="120"/>
              <w:ind w:left="397" w:hanging="284"/>
              <w:contextualSpacing w:val="0"/>
              <w:rPr>
                <w:rFonts w:ascii="Arial" w:hAnsi="Arial" w:cs="Arial"/>
                <w:sz w:val="20"/>
                <w:szCs w:val="20"/>
              </w:rPr>
            </w:pPr>
            <w:r w:rsidRPr="00680D60">
              <w:rPr>
                <w:rFonts w:ascii="Arial" w:hAnsi="Arial" w:cs="Arial"/>
                <w:b/>
                <w:bCs/>
                <w:sz w:val="20"/>
                <w:szCs w:val="20"/>
              </w:rPr>
              <w:t>Lead on Livelihood zoning</w:t>
            </w:r>
            <w:r w:rsidRPr="00680D60">
              <w:rPr>
                <w:rFonts w:ascii="Arial" w:hAnsi="Arial" w:cs="Arial"/>
                <w:sz w:val="20"/>
                <w:szCs w:val="20"/>
              </w:rPr>
              <w:t xml:space="preserve"> and wealth ranking </w:t>
            </w:r>
            <w:proofErr w:type="spellStart"/>
            <w:r w:rsidRPr="00680D60">
              <w:rPr>
                <w:rFonts w:ascii="Arial" w:hAnsi="Arial" w:cs="Arial"/>
                <w:sz w:val="20"/>
                <w:szCs w:val="20"/>
              </w:rPr>
              <w:t>excercises</w:t>
            </w:r>
            <w:proofErr w:type="spellEnd"/>
            <w:r w:rsidRPr="00680D60">
              <w:rPr>
                <w:rFonts w:ascii="Arial" w:hAnsi="Arial" w:cs="Arial"/>
                <w:sz w:val="20"/>
                <w:szCs w:val="20"/>
              </w:rPr>
              <w:t xml:space="preserve"> </w:t>
            </w:r>
            <w:r w:rsidR="00A922C0" w:rsidRPr="00680D60">
              <w:rPr>
                <w:rFonts w:ascii="Arial" w:hAnsi="Arial" w:cs="Arial"/>
                <w:sz w:val="20"/>
                <w:szCs w:val="20"/>
              </w:rPr>
              <w:t xml:space="preserve">(emphasis on project </w:t>
            </w:r>
            <w:proofErr w:type="gramStart"/>
            <w:r w:rsidR="00A922C0" w:rsidRPr="00680D60">
              <w:rPr>
                <w:rFonts w:ascii="Arial" w:hAnsi="Arial" w:cs="Arial"/>
                <w:sz w:val="20"/>
                <w:szCs w:val="20"/>
              </w:rPr>
              <w:t>beneficiaries</w:t>
            </w:r>
            <w:proofErr w:type="gramEnd"/>
            <w:r w:rsidR="000C68E2">
              <w:rPr>
                <w:rFonts w:ascii="Arial" w:hAnsi="Arial" w:cs="Arial"/>
                <w:sz w:val="20"/>
                <w:szCs w:val="20"/>
              </w:rPr>
              <w:t xml:space="preserve"> selection, process alignment, </w:t>
            </w:r>
            <w:r w:rsidR="00A922C0" w:rsidRPr="00680D60">
              <w:rPr>
                <w:rFonts w:ascii="Arial" w:hAnsi="Arial" w:cs="Arial"/>
                <w:sz w:val="20"/>
                <w:szCs w:val="20"/>
              </w:rPr>
              <w:t>compliance and quality control).</w:t>
            </w:r>
          </w:p>
          <w:p w14:paraId="25ADCC33" w14:textId="4C796F52" w:rsidR="00A922C0" w:rsidRPr="00680D60" w:rsidRDefault="00ED5993" w:rsidP="00680D60">
            <w:pPr>
              <w:pStyle w:val="ListParagraph"/>
              <w:numPr>
                <w:ilvl w:val="0"/>
                <w:numId w:val="67"/>
              </w:numPr>
              <w:spacing w:after="120"/>
              <w:ind w:left="397" w:hanging="284"/>
              <w:contextualSpacing w:val="0"/>
              <w:rPr>
                <w:rFonts w:ascii="Arial" w:hAnsi="Arial" w:cs="Arial"/>
                <w:sz w:val="20"/>
                <w:szCs w:val="20"/>
              </w:rPr>
            </w:pPr>
            <w:r w:rsidRPr="00680D60">
              <w:rPr>
                <w:rFonts w:ascii="Arial" w:hAnsi="Arial" w:cs="Arial"/>
                <w:b/>
                <w:bCs/>
                <w:sz w:val="20"/>
                <w:szCs w:val="20"/>
              </w:rPr>
              <w:t>Contribute to</w:t>
            </w:r>
            <w:r w:rsidRPr="00680D60">
              <w:rPr>
                <w:rFonts w:ascii="Arial" w:hAnsi="Arial" w:cs="Arial"/>
                <w:sz w:val="20"/>
                <w:szCs w:val="20"/>
              </w:rPr>
              <w:t xml:space="preserve"> the improvement of monitoring and evaluation processes </w:t>
            </w:r>
            <w:r w:rsidR="00A922C0" w:rsidRPr="00680D60">
              <w:rPr>
                <w:rFonts w:ascii="Arial" w:hAnsi="Arial" w:cs="Arial"/>
                <w:sz w:val="20"/>
                <w:szCs w:val="20"/>
              </w:rPr>
              <w:t>within Uganda</w:t>
            </w:r>
            <w:r w:rsidRPr="00680D60">
              <w:rPr>
                <w:rFonts w:ascii="Arial" w:hAnsi="Arial" w:cs="Arial"/>
                <w:sz w:val="20"/>
                <w:szCs w:val="20"/>
              </w:rPr>
              <w:t xml:space="preserve"> which includes </w:t>
            </w:r>
            <w:r w:rsidR="00A922C0" w:rsidRPr="00680D60">
              <w:rPr>
                <w:rFonts w:ascii="Arial" w:hAnsi="Arial" w:cs="Arial"/>
                <w:sz w:val="20"/>
                <w:szCs w:val="20"/>
              </w:rPr>
              <w:t>enhancement of participatory M&amp;E approaches and integrating feedback from staff, partners and project participants.</w:t>
            </w:r>
          </w:p>
          <w:p w14:paraId="5547D590" w14:textId="695403AD" w:rsidR="00A922C0" w:rsidRDefault="00A922C0" w:rsidP="00680D60">
            <w:pPr>
              <w:pStyle w:val="ListParagraph"/>
              <w:numPr>
                <w:ilvl w:val="0"/>
                <w:numId w:val="67"/>
              </w:numPr>
              <w:spacing w:after="120"/>
              <w:ind w:left="397" w:hanging="284"/>
              <w:contextualSpacing w:val="0"/>
              <w:rPr>
                <w:rFonts w:ascii="Arial" w:hAnsi="Arial" w:cs="Arial"/>
                <w:sz w:val="20"/>
                <w:szCs w:val="20"/>
              </w:rPr>
            </w:pPr>
            <w:r w:rsidRPr="00680D60">
              <w:rPr>
                <w:rFonts w:ascii="Arial" w:hAnsi="Arial" w:cs="Arial"/>
                <w:b/>
                <w:bCs/>
                <w:sz w:val="20"/>
                <w:szCs w:val="20"/>
              </w:rPr>
              <w:t>Assisting Project Managers</w:t>
            </w:r>
            <w:r w:rsidRPr="00680D60">
              <w:rPr>
                <w:rFonts w:ascii="Arial" w:hAnsi="Arial" w:cs="Arial"/>
                <w:sz w:val="20"/>
                <w:szCs w:val="20"/>
              </w:rPr>
              <w:t xml:space="preserve"> in developing indicator tracking tools to capture quantitative and qualitative data for project performance indicators. </w:t>
            </w:r>
          </w:p>
          <w:p w14:paraId="571E0180" w14:textId="352C7CCB" w:rsidR="00514397" w:rsidRPr="00680D60" w:rsidRDefault="00514397" w:rsidP="00680D60">
            <w:pPr>
              <w:pStyle w:val="ListParagraph"/>
              <w:numPr>
                <w:ilvl w:val="0"/>
                <w:numId w:val="67"/>
              </w:numPr>
              <w:spacing w:after="120"/>
              <w:ind w:left="397" w:hanging="284"/>
              <w:contextualSpacing w:val="0"/>
              <w:rPr>
                <w:rFonts w:ascii="Arial" w:hAnsi="Arial" w:cs="Arial"/>
                <w:sz w:val="20"/>
                <w:szCs w:val="20"/>
              </w:rPr>
            </w:pPr>
            <w:r>
              <w:rPr>
                <w:rFonts w:ascii="Arial" w:hAnsi="Arial" w:cs="Arial"/>
                <w:b/>
                <w:bCs/>
                <w:sz w:val="20"/>
                <w:szCs w:val="20"/>
              </w:rPr>
              <w:t>Capacity building</w:t>
            </w:r>
            <w:r w:rsidRPr="00634AAA">
              <w:rPr>
                <w:rFonts w:ascii="Arial" w:hAnsi="Arial" w:cs="Arial"/>
                <w:b/>
                <w:bCs/>
                <w:sz w:val="20"/>
                <w:szCs w:val="20"/>
              </w:rPr>
              <w:t>:</w:t>
            </w:r>
            <w:r>
              <w:rPr>
                <w:rFonts w:ascii="Arial" w:hAnsi="Arial" w:cs="Arial"/>
                <w:sz w:val="20"/>
                <w:szCs w:val="20"/>
              </w:rPr>
              <w:t xml:space="preserve"> </w:t>
            </w:r>
            <w:r w:rsidRPr="0084071D">
              <w:rPr>
                <w:rFonts w:ascii="Arial" w:hAnsi="Arial" w:cs="Arial"/>
                <w:sz w:val="20"/>
                <w:szCs w:val="20"/>
              </w:rPr>
              <w:t xml:space="preserve">Identify the </w:t>
            </w:r>
            <w:r>
              <w:rPr>
                <w:rFonts w:ascii="Arial" w:hAnsi="Arial" w:cs="Arial"/>
                <w:sz w:val="20"/>
                <w:szCs w:val="20"/>
              </w:rPr>
              <w:t xml:space="preserve">M&amp;E </w:t>
            </w:r>
            <w:r w:rsidRPr="0084071D">
              <w:rPr>
                <w:rFonts w:ascii="Arial" w:hAnsi="Arial" w:cs="Arial"/>
                <w:sz w:val="20"/>
                <w:szCs w:val="20"/>
              </w:rPr>
              <w:t xml:space="preserve">training needs </w:t>
            </w:r>
            <w:r>
              <w:rPr>
                <w:rFonts w:ascii="Arial" w:hAnsi="Arial" w:cs="Arial"/>
                <w:sz w:val="20"/>
                <w:szCs w:val="20"/>
              </w:rPr>
              <w:t>for CO and project teams and design and implement plans to c</w:t>
            </w:r>
            <w:r w:rsidRPr="00634AAA">
              <w:rPr>
                <w:rFonts w:ascii="Arial" w:hAnsi="Arial" w:cs="Arial"/>
                <w:sz w:val="20"/>
                <w:szCs w:val="20"/>
              </w:rPr>
              <w:t xml:space="preserve">oach, train, and mentor </w:t>
            </w:r>
            <w:r>
              <w:rPr>
                <w:rFonts w:ascii="Arial" w:hAnsi="Arial" w:cs="Arial"/>
                <w:sz w:val="20"/>
                <w:szCs w:val="20"/>
              </w:rPr>
              <w:t xml:space="preserve">staff on M&amp;E </w:t>
            </w:r>
            <w:r w:rsidRPr="00634AAA">
              <w:rPr>
                <w:rFonts w:ascii="Arial" w:hAnsi="Arial" w:cs="Arial"/>
                <w:sz w:val="20"/>
                <w:szCs w:val="20"/>
              </w:rPr>
              <w:t>with the aim of strengthening their technical capacity, exchanging knowledge and providing professional development guidance.</w:t>
            </w:r>
          </w:p>
          <w:p w14:paraId="590FDB0F" w14:textId="7AA3C0B1" w:rsidR="00514397" w:rsidRPr="00680D60" w:rsidRDefault="00514397" w:rsidP="00680D60">
            <w:pPr>
              <w:pStyle w:val="ListParagraph"/>
              <w:numPr>
                <w:ilvl w:val="0"/>
                <w:numId w:val="67"/>
              </w:numPr>
              <w:ind w:left="400" w:hanging="284"/>
              <w:rPr>
                <w:rFonts w:ascii="Arial" w:hAnsi="Arial" w:cs="Arial"/>
                <w:sz w:val="20"/>
                <w:szCs w:val="20"/>
              </w:rPr>
            </w:pPr>
            <w:r w:rsidRPr="00514397">
              <w:rPr>
                <w:rFonts w:ascii="Arial" w:hAnsi="Arial" w:cs="Arial"/>
                <w:b/>
                <w:bCs/>
                <w:sz w:val="20"/>
                <w:szCs w:val="20"/>
              </w:rPr>
              <w:t>M&amp;E Studies / Consultancies</w:t>
            </w:r>
            <w:r w:rsidR="000C68E2">
              <w:rPr>
                <w:rFonts w:ascii="Arial" w:hAnsi="Arial" w:cs="Arial"/>
                <w:sz w:val="20"/>
                <w:szCs w:val="20"/>
              </w:rPr>
              <w:t xml:space="preserve">: </w:t>
            </w:r>
            <w:r w:rsidR="00A922C0" w:rsidRPr="00680D60">
              <w:rPr>
                <w:rFonts w:ascii="Arial" w:hAnsi="Arial" w:cs="Arial"/>
                <w:sz w:val="20"/>
                <w:szCs w:val="20"/>
              </w:rPr>
              <w:t xml:space="preserve">Leading on Mid Term Reviews (writing </w:t>
            </w:r>
            <w:proofErr w:type="spellStart"/>
            <w:r w:rsidR="00A922C0" w:rsidRPr="00680D60">
              <w:rPr>
                <w:rFonts w:ascii="Arial" w:hAnsi="Arial" w:cs="Arial"/>
                <w:sz w:val="20"/>
                <w:szCs w:val="20"/>
              </w:rPr>
              <w:t>ToRs</w:t>
            </w:r>
            <w:proofErr w:type="spellEnd"/>
            <w:r w:rsidR="00A922C0" w:rsidRPr="00680D60">
              <w:rPr>
                <w:rFonts w:ascii="Arial" w:hAnsi="Arial" w:cs="Arial"/>
                <w:sz w:val="20"/>
                <w:szCs w:val="20"/>
              </w:rPr>
              <w:t xml:space="preserve"> for baselines, endlines and evaluations). Leading on the selection of M&amp;E consultants, when required.</w:t>
            </w:r>
            <w:r w:rsidR="000C68E2">
              <w:rPr>
                <w:rFonts w:ascii="Arial" w:hAnsi="Arial" w:cs="Arial"/>
                <w:sz w:val="20"/>
                <w:szCs w:val="20"/>
              </w:rPr>
              <w:t xml:space="preserve"> </w:t>
            </w:r>
            <w:r w:rsidR="00A922C0" w:rsidRPr="00680D60">
              <w:rPr>
                <w:rFonts w:ascii="Arial" w:hAnsi="Arial" w:cs="Arial"/>
                <w:b/>
                <w:bCs/>
                <w:sz w:val="20"/>
                <w:szCs w:val="20"/>
              </w:rPr>
              <w:t>Capturing Impact:</w:t>
            </w:r>
            <w:r w:rsidR="00A922C0" w:rsidRPr="00680D60">
              <w:rPr>
                <w:rFonts w:ascii="Arial" w:hAnsi="Arial" w:cs="Arial"/>
                <w:sz w:val="20"/>
                <w:szCs w:val="20"/>
              </w:rPr>
              <w:t xml:space="preserve"> </w:t>
            </w:r>
            <w:r w:rsidR="00A922C0" w:rsidRPr="00680D60">
              <w:rPr>
                <w:rFonts w:ascii="Arial" w:hAnsi="Arial" w:cs="Arial"/>
                <w:bCs/>
                <w:sz w:val="20"/>
                <w:szCs w:val="20"/>
              </w:rPr>
              <w:t>Ensuring that for every project a robust plan to measure the impact is in place.</w:t>
            </w:r>
          </w:p>
          <w:p w14:paraId="5839BB3D" w14:textId="1E918FB9" w:rsidR="008A1212" w:rsidRPr="00680D60" w:rsidRDefault="008A1212" w:rsidP="008A1212"/>
        </w:tc>
      </w:tr>
      <w:tr w:rsidR="00AD1A7C" w:rsidRPr="00F024AE" w14:paraId="17765B74" w14:textId="77777777" w:rsidTr="00E02B67">
        <w:trPr>
          <w:trHeight w:val="382"/>
        </w:trPr>
        <w:tc>
          <w:tcPr>
            <w:tcW w:w="2250" w:type="dxa"/>
            <w:vMerge/>
            <w:shd w:val="clear" w:color="auto" w:fill="D9D9D9" w:themeFill="background1" w:themeFillShade="D9"/>
          </w:tcPr>
          <w:p w14:paraId="4A0C1B59" w14:textId="77777777" w:rsidR="00AD1A7C" w:rsidRPr="00253F53" w:rsidRDefault="00AD1A7C" w:rsidP="00E641FE">
            <w:pPr>
              <w:spacing w:before="60" w:line="240" w:lineRule="atLeast"/>
              <w:jc w:val="both"/>
              <w:rPr>
                <w:rFonts w:ascii="Arial" w:hAnsi="Arial" w:cs="Arial"/>
                <w:b/>
              </w:rPr>
            </w:pPr>
          </w:p>
        </w:tc>
        <w:tc>
          <w:tcPr>
            <w:tcW w:w="7796" w:type="dxa"/>
            <w:gridSpan w:val="2"/>
            <w:shd w:val="clear" w:color="auto" w:fill="auto"/>
          </w:tcPr>
          <w:p w14:paraId="2AD77704" w14:textId="77777777" w:rsidR="008A1212" w:rsidRDefault="008A1212" w:rsidP="00680D60">
            <w:pPr>
              <w:spacing w:before="120" w:after="120" w:line="240" w:lineRule="atLeast"/>
              <w:contextualSpacing/>
              <w:rPr>
                <w:rFonts w:ascii="Arial" w:hAnsi="Arial" w:cs="Arial"/>
                <w:b/>
                <w:bCs/>
              </w:rPr>
            </w:pPr>
          </w:p>
          <w:p w14:paraId="5205A34E" w14:textId="32C7821E" w:rsidR="00AD1A7C" w:rsidRPr="00DA63B5" w:rsidRDefault="000F2363" w:rsidP="00680D60">
            <w:pPr>
              <w:spacing w:before="120" w:after="120" w:line="240" w:lineRule="atLeast"/>
              <w:contextualSpacing/>
              <w:rPr>
                <w:rFonts w:ascii="Arial" w:hAnsi="Arial" w:cs="Arial"/>
                <w:b/>
                <w:bCs/>
              </w:rPr>
            </w:pPr>
            <w:r w:rsidRPr="00DA63B5">
              <w:rPr>
                <w:rFonts w:ascii="Arial" w:hAnsi="Arial" w:cs="Arial"/>
                <w:b/>
                <w:bCs/>
              </w:rPr>
              <w:t xml:space="preserve">R2: Knowledge </w:t>
            </w:r>
            <w:r w:rsidR="00552268" w:rsidRPr="00DA63B5">
              <w:rPr>
                <w:rFonts w:ascii="Arial" w:hAnsi="Arial" w:cs="Arial"/>
                <w:b/>
                <w:bCs/>
              </w:rPr>
              <w:t>Management</w:t>
            </w:r>
            <w:r w:rsidR="00F00672">
              <w:rPr>
                <w:rFonts w:ascii="Arial" w:hAnsi="Arial" w:cs="Arial"/>
                <w:b/>
                <w:bCs/>
              </w:rPr>
              <w:t xml:space="preserve"> and Learning</w:t>
            </w:r>
          </w:p>
          <w:p w14:paraId="208A2BCA" w14:textId="69944A8A" w:rsidR="00975692" w:rsidRPr="00975692" w:rsidRDefault="00975692" w:rsidP="00680D60">
            <w:pPr>
              <w:pStyle w:val="ListParagraph"/>
              <w:numPr>
                <w:ilvl w:val="0"/>
                <w:numId w:val="61"/>
              </w:numPr>
              <w:tabs>
                <w:tab w:val="left" w:pos="1678"/>
                <w:tab w:val="left" w:pos="1962"/>
              </w:tabs>
              <w:spacing w:after="120"/>
              <w:ind w:left="397" w:hanging="284"/>
              <w:contextualSpacing w:val="0"/>
              <w:rPr>
                <w:rFonts w:ascii="Arial" w:hAnsi="Arial" w:cs="Arial"/>
                <w:sz w:val="20"/>
                <w:szCs w:val="20"/>
              </w:rPr>
            </w:pPr>
            <w:r w:rsidRPr="00975692">
              <w:rPr>
                <w:rFonts w:ascii="Arial" w:hAnsi="Arial" w:cs="Arial"/>
                <w:b/>
                <w:bCs/>
                <w:sz w:val="20"/>
                <w:szCs w:val="20"/>
              </w:rPr>
              <w:t>Knowledge management strategy:</w:t>
            </w:r>
            <w:r w:rsidRPr="00975692">
              <w:rPr>
                <w:rFonts w:ascii="Arial" w:hAnsi="Arial" w:cs="Arial"/>
                <w:sz w:val="20"/>
                <w:szCs w:val="20"/>
              </w:rPr>
              <w:t xml:space="preserve"> Support the development and execution of a knowledge management strategy for the CO MEL system that enhances</w:t>
            </w:r>
            <w:r w:rsidR="00DD7C62">
              <w:rPr>
                <w:rFonts w:ascii="Arial" w:hAnsi="Arial" w:cs="Arial"/>
                <w:sz w:val="20"/>
                <w:szCs w:val="20"/>
              </w:rPr>
              <w:t xml:space="preserve"> </w:t>
            </w:r>
            <w:r w:rsidRPr="00975692">
              <w:rPr>
                <w:rFonts w:ascii="Arial" w:hAnsi="Arial" w:cs="Arial"/>
                <w:sz w:val="20"/>
                <w:szCs w:val="20"/>
              </w:rPr>
              <w:t>corporate learning, capacity building and codification of knowledge through regular contributions to SHA communities of practise</w:t>
            </w:r>
          </w:p>
          <w:p w14:paraId="74DD7A04" w14:textId="29E1B19B" w:rsidR="00975692" w:rsidRPr="00680D60" w:rsidRDefault="009C42DC" w:rsidP="00680D60">
            <w:pPr>
              <w:pStyle w:val="NoSpacing"/>
              <w:numPr>
                <w:ilvl w:val="0"/>
                <w:numId w:val="61"/>
              </w:numPr>
              <w:tabs>
                <w:tab w:val="left" w:pos="1678"/>
                <w:tab w:val="left" w:pos="1962"/>
              </w:tabs>
              <w:spacing w:after="120"/>
              <w:ind w:left="397" w:hanging="284"/>
              <w:rPr>
                <w:rFonts w:ascii="Arial" w:hAnsi="Arial" w:cs="Arial"/>
                <w:color w:val="000000" w:themeColor="text1"/>
                <w:sz w:val="20"/>
                <w:szCs w:val="20"/>
                <w:lang w:val="en-GB"/>
              </w:rPr>
            </w:pPr>
            <w:r w:rsidRPr="00634AAA">
              <w:rPr>
                <w:rFonts w:ascii="Arial" w:hAnsi="Arial" w:cs="Arial"/>
                <w:b/>
                <w:bCs/>
                <w:sz w:val="20"/>
                <w:szCs w:val="20"/>
              </w:rPr>
              <w:t>Document learning from projects</w:t>
            </w:r>
            <w:r w:rsidRPr="00634AAA">
              <w:rPr>
                <w:rFonts w:ascii="Arial" w:hAnsi="Arial" w:cs="Arial"/>
                <w:sz w:val="20"/>
                <w:szCs w:val="20"/>
              </w:rPr>
              <w:t xml:space="preserve">: </w:t>
            </w:r>
            <w:r w:rsidR="002E2581" w:rsidRPr="00634AAA">
              <w:rPr>
                <w:rFonts w:ascii="Arial" w:hAnsi="Arial" w:cs="Arial"/>
                <w:sz w:val="20"/>
                <w:szCs w:val="20"/>
              </w:rPr>
              <w:t>Coordinate efforts across technical teams to package</w:t>
            </w:r>
            <w:r w:rsidR="003D1BE5">
              <w:rPr>
                <w:rFonts w:ascii="Arial" w:hAnsi="Arial" w:cs="Arial"/>
                <w:sz w:val="20"/>
                <w:szCs w:val="20"/>
              </w:rPr>
              <w:t xml:space="preserve">, </w:t>
            </w:r>
            <w:r w:rsidR="002E2581" w:rsidRPr="00634AAA">
              <w:rPr>
                <w:rFonts w:ascii="Arial" w:hAnsi="Arial" w:cs="Arial"/>
                <w:sz w:val="20"/>
                <w:szCs w:val="20"/>
              </w:rPr>
              <w:t xml:space="preserve">document </w:t>
            </w:r>
            <w:r w:rsidR="003D1BE5">
              <w:rPr>
                <w:rFonts w:ascii="Arial" w:hAnsi="Arial" w:cs="Arial"/>
                <w:sz w:val="20"/>
                <w:szCs w:val="20"/>
              </w:rPr>
              <w:t xml:space="preserve">and share/disseminate </w:t>
            </w:r>
            <w:r w:rsidR="002E2581" w:rsidRPr="00634AAA">
              <w:rPr>
                <w:rFonts w:ascii="Arial" w:hAnsi="Arial" w:cs="Arial"/>
                <w:sz w:val="20"/>
                <w:szCs w:val="20"/>
              </w:rPr>
              <w:t xml:space="preserve">evidence and learning from project activities </w:t>
            </w:r>
            <w:r w:rsidR="003D1BE5">
              <w:rPr>
                <w:rFonts w:ascii="Arial" w:hAnsi="Arial" w:cs="Arial"/>
                <w:sz w:val="20"/>
                <w:szCs w:val="20"/>
              </w:rPr>
              <w:t xml:space="preserve">(including case studies) </w:t>
            </w:r>
            <w:r w:rsidR="002E2581" w:rsidRPr="00634AAA">
              <w:rPr>
                <w:rFonts w:ascii="Arial" w:hAnsi="Arial" w:cs="Arial"/>
                <w:sz w:val="20"/>
                <w:szCs w:val="20"/>
              </w:rPr>
              <w:t>to inform sequencing, layering and integration with complementary donor programs</w:t>
            </w:r>
            <w:r w:rsidRPr="00634AAA">
              <w:rPr>
                <w:rFonts w:ascii="Arial" w:hAnsi="Arial" w:cs="Arial"/>
                <w:sz w:val="20"/>
                <w:szCs w:val="20"/>
              </w:rPr>
              <w:t xml:space="preserve">. </w:t>
            </w:r>
            <w:r w:rsidR="002B3667" w:rsidRPr="00634AAA">
              <w:rPr>
                <w:rFonts w:ascii="Arial" w:hAnsi="Arial" w:cs="Arial"/>
                <w:sz w:val="20"/>
                <w:szCs w:val="20"/>
              </w:rPr>
              <w:t xml:space="preserve"> </w:t>
            </w:r>
          </w:p>
          <w:p w14:paraId="34E4D46A" w14:textId="2F108E11" w:rsidR="00AF0FBA" w:rsidRPr="00680D60" w:rsidRDefault="00AF0FBA" w:rsidP="00680D60">
            <w:pPr>
              <w:pStyle w:val="ListParagraph"/>
              <w:numPr>
                <w:ilvl w:val="0"/>
                <w:numId w:val="61"/>
              </w:numPr>
              <w:tabs>
                <w:tab w:val="clear" w:pos="720"/>
                <w:tab w:val="left" w:pos="1678"/>
                <w:tab w:val="left" w:pos="1962"/>
              </w:tabs>
              <w:spacing w:after="120"/>
              <w:ind w:left="397" w:hanging="284"/>
              <w:contextualSpacing w:val="0"/>
              <w:rPr>
                <w:rFonts w:ascii="Arial" w:hAnsi="Arial" w:cs="Arial"/>
                <w:sz w:val="20"/>
                <w:szCs w:val="20"/>
              </w:rPr>
            </w:pPr>
            <w:r w:rsidRPr="00680D60">
              <w:rPr>
                <w:rFonts w:ascii="Arial" w:hAnsi="Arial" w:cs="Arial"/>
                <w:b/>
                <w:bCs/>
                <w:sz w:val="20"/>
                <w:szCs w:val="20"/>
              </w:rPr>
              <w:t>Feedback:</w:t>
            </w:r>
            <w:r>
              <w:rPr>
                <w:rFonts w:ascii="Arial" w:hAnsi="Arial" w:cs="Arial"/>
                <w:sz w:val="20"/>
                <w:szCs w:val="20"/>
              </w:rPr>
              <w:t xml:space="preserve"> </w:t>
            </w:r>
            <w:r w:rsidRPr="00956619">
              <w:rPr>
                <w:rFonts w:ascii="Arial" w:hAnsi="Arial" w:cs="Arial"/>
                <w:sz w:val="20"/>
                <w:szCs w:val="20"/>
              </w:rPr>
              <w:t>Ensuring that processes are in place to allow for systematic and inclusive feedback to communities and stakeholders on all programme reports and evaluations undertaken within</w:t>
            </w:r>
          </w:p>
          <w:p w14:paraId="4AF64FAF" w14:textId="2AC61B26" w:rsidR="002E2581" w:rsidRDefault="00975692" w:rsidP="00680D60">
            <w:pPr>
              <w:pStyle w:val="ListParagraph"/>
              <w:numPr>
                <w:ilvl w:val="0"/>
                <w:numId w:val="61"/>
              </w:numPr>
              <w:tabs>
                <w:tab w:val="clear" w:pos="720"/>
                <w:tab w:val="left" w:pos="1678"/>
                <w:tab w:val="left" w:pos="1962"/>
              </w:tabs>
              <w:spacing w:after="120"/>
              <w:ind w:left="397" w:hanging="284"/>
              <w:contextualSpacing w:val="0"/>
              <w:rPr>
                <w:rFonts w:ascii="Arial" w:hAnsi="Arial" w:cs="Arial"/>
                <w:sz w:val="20"/>
                <w:szCs w:val="20"/>
              </w:rPr>
            </w:pPr>
            <w:r w:rsidRPr="00975692">
              <w:rPr>
                <w:rFonts w:ascii="Arial" w:hAnsi="Arial" w:cs="Arial"/>
                <w:b/>
                <w:bCs/>
                <w:sz w:val="20"/>
                <w:szCs w:val="20"/>
              </w:rPr>
              <w:t>Research and publications</w:t>
            </w:r>
            <w:r w:rsidR="009C42DC" w:rsidRPr="00975692">
              <w:rPr>
                <w:rFonts w:ascii="Arial" w:hAnsi="Arial" w:cs="Arial"/>
                <w:sz w:val="20"/>
                <w:szCs w:val="20"/>
              </w:rPr>
              <w:t xml:space="preserve">: </w:t>
            </w:r>
            <w:r w:rsidR="002E2581" w:rsidRPr="00634AAA">
              <w:rPr>
                <w:rFonts w:ascii="Arial" w:hAnsi="Arial" w:cs="Arial"/>
                <w:sz w:val="20"/>
                <w:szCs w:val="20"/>
              </w:rPr>
              <w:t xml:space="preserve">Oversee internal research and </w:t>
            </w:r>
            <w:r w:rsidR="001265A6">
              <w:rPr>
                <w:rFonts w:ascii="Arial" w:hAnsi="Arial" w:cs="Arial"/>
                <w:sz w:val="20"/>
                <w:szCs w:val="20"/>
              </w:rPr>
              <w:t>specialised studies and a</w:t>
            </w:r>
            <w:r w:rsidRPr="00975692">
              <w:rPr>
                <w:rFonts w:ascii="Arial" w:hAnsi="Arial" w:cs="Arial"/>
                <w:sz w:val="20"/>
                <w:szCs w:val="20"/>
              </w:rPr>
              <w:t xml:space="preserve">ssist development of technical publications, reports, learning briefs, updates, newsletters, presentations, videos, posters, and social media content as needed. </w:t>
            </w:r>
          </w:p>
          <w:p w14:paraId="117502A4" w14:textId="1DC1FD1A" w:rsidR="009C42DC" w:rsidRPr="00975692" w:rsidRDefault="009C42DC" w:rsidP="00680D60">
            <w:pPr>
              <w:pStyle w:val="ListParagraph"/>
              <w:numPr>
                <w:ilvl w:val="0"/>
                <w:numId w:val="61"/>
              </w:numPr>
              <w:tabs>
                <w:tab w:val="clear" w:pos="720"/>
                <w:tab w:val="left" w:pos="1678"/>
                <w:tab w:val="left" w:pos="1962"/>
              </w:tabs>
              <w:spacing w:after="120"/>
              <w:ind w:left="397" w:hanging="284"/>
              <w:contextualSpacing w:val="0"/>
              <w:rPr>
                <w:rFonts w:ascii="Arial" w:hAnsi="Arial" w:cs="Arial"/>
                <w:sz w:val="20"/>
                <w:szCs w:val="20"/>
              </w:rPr>
            </w:pPr>
            <w:r w:rsidRPr="00634AAA">
              <w:rPr>
                <w:rFonts w:ascii="Arial" w:hAnsi="Arial" w:cs="Arial"/>
                <w:b/>
                <w:bCs/>
                <w:sz w:val="20"/>
                <w:szCs w:val="20"/>
              </w:rPr>
              <w:t>Information management:</w:t>
            </w:r>
            <w:r w:rsidRPr="00975692">
              <w:rPr>
                <w:rFonts w:ascii="Arial" w:hAnsi="Arial" w:cs="Arial"/>
                <w:sz w:val="20"/>
                <w:szCs w:val="20"/>
              </w:rPr>
              <w:t xml:space="preserve"> </w:t>
            </w:r>
            <w:r w:rsidR="009530D9" w:rsidRPr="00634AAA">
              <w:rPr>
                <w:rFonts w:ascii="Arial" w:hAnsi="Arial" w:cs="Arial"/>
                <w:sz w:val="20"/>
                <w:szCs w:val="20"/>
              </w:rPr>
              <w:t xml:space="preserve">Support development and implementation of information and content management strategies ensuring that all knowledge and learning assets are archived and searchable. </w:t>
            </w:r>
          </w:p>
          <w:p w14:paraId="31A0EA26" w14:textId="77777777" w:rsidR="002E2581" w:rsidRPr="00680D60" w:rsidRDefault="002B3667" w:rsidP="003D1BE5">
            <w:pPr>
              <w:pStyle w:val="ListParagraph"/>
              <w:numPr>
                <w:ilvl w:val="0"/>
                <w:numId w:val="61"/>
              </w:numPr>
              <w:tabs>
                <w:tab w:val="left" w:pos="1678"/>
                <w:tab w:val="left" w:pos="1962"/>
              </w:tabs>
              <w:spacing w:after="120" w:line="240" w:lineRule="atLeast"/>
              <w:ind w:left="397" w:hanging="284"/>
              <w:contextualSpacing w:val="0"/>
              <w:rPr>
                <w:rFonts w:ascii="Arial" w:hAnsi="Arial" w:cs="Arial"/>
                <w:sz w:val="20"/>
                <w:szCs w:val="20"/>
              </w:rPr>
            </w:pPr>
            <w:r w:rsidRPr="00152082">
              <w:rPr>
                <w:rFonts w:ascii="Arial" w:hAnsi="Arial" w:cs="Arial"/>
                <w:b/>
                <w:bCs/>
                <w:sz w:val="20"/>
                <w:szCs w:val="20"/>
              </w:rPr>
              <w:t>Networking</w:t>
            </w:r>
            <w:r w:rsidRPr="00634AAA">
              <w:rPr>
                <w:rFonts w:ascii="Arial" w:eastAsia="Calibri" w:hAnsi="Arial" w:cs="Arial"/>
                <w:sz w:val="20"/>
                <w:szCs w:val="20"/>
              </w:rPr>
              <w:t>:</w:t>
            </w:r>
            <w:r w:rsidRPr="00975692">
              <w:rPr>
                <w:rFonts w:ascii="Arial" w:eastAsia="Calibri" w:hAnsi="Arial" w:cs="Arial"/>
                <w:sz w:val="20"/>
                <w:szCs w:val="20"/>
              </w:rPr>
              <w:t xml:space="preserve"> </w:t>
            </w:r>
            <w:r w:rsidR="000507D4" w:rsidRPr="00634AAA">
              <w:rPr>
                <w:rFonts w:ascii="Arial" w:eastAsia="Calibri" w:hAnsi="Arial" w:cs="Arial"/>
                <w:sz w:val="20"/>
                <w:szCs w:val="20"/>
              </w:rPr>
              <w:t xml:space="preserve">Take part in monitoring and evaluation networks with other NGOs, UN and other external partners, as well as with </w:t>
            </w:r>
            <w:r w:rsidR="001265A6">
              <w:rPr>
                <w:rFonts w:ascii="Arial" w:eastAsia="Calibri" w:hAnsi="Arial" w:cs="Arial"/>
                <w:sz w:val="20"/>
                <w:szCs w:val="20"/>
              </w:rPr>
              <w:t xml:space="preserve">SHA </w:t>
            </w:r>
            <w:r w:rsidR="000507D4" w:rsidRPr="00634AAA">
              <w:rPr>
                <w:rFonts w:ascii="Arial" w:eastAsia="Calibri" w:hAnsi="Arial" w:cs="Arial"/>
                <w:sz w:val="20"/>
                <w:szCs w:val="20"/>
              </w:rPr>
              <w:t xml:space="preserve">international M&amp;E focal points, partners and beneficiaries to coordinate </w:t>
            </w:r>
            <w:r w:rsidR="001265A6">
              <w:rPr>
                <w:rFonts w:ascii="Arial" w:eastAsia="Calibri" w:hAnsi="Arial" w:cs="Arial"/>
                <w:sz w:val="20"/>
                <w:szCs w:val="20"/>
              </w:rPr>
              <w:t xml:space="preserve">and promote adoption of </w:t>
            </w:r>
            <w:r w:rsidR="000507D4" w:rsidRPr="00634AAA">
              <w:rPr>
                <w:rFonts w:ascii="Arial" w:eastAsia="Calibri" w:hAnsi="Arial" w:cs="Arial"/>
                <w:sz w:val="20"/>
                <w:szCs w:val="20"/>
              </w:rPr>
              <w:t>best practice</w:t>
            </w:r>
            <w:r w:rsidR="001265A6">
              <w:rPr>
                <w:rFonts w:ascii="Arial" w:eastAsia="Calibri" w:hAnsi="Arial" w:cs="Arial"/>
                <w:sz w:val="20"/>
                <w:szCs w:val="20"/>
              </w:rPr>
              <w:t>s</w:t>
            </w:r>
            <w:r w:rsidR="000507D4" w:rsidRPr="00634AAA">
              <w:rPr>
                <w:rFonts w:ascii="Arial" w:eastAsia="Calibri" w:hAnsi="Arial" w:cs="Arial"/>
                <w:sz w:val="20"/>
                <w:szCs w:val="20"/>
              </w:rPr>
              <w:t xml:space="preserve"> and to support quality programming. </w:t>
            </w:r>
          </w:p>
          <w:p w14:paraId="0EA2D29C" w14:textId="2E786590" w:rsidR="00680D60" w:rsidRPr="003D1BE5" w:rsidRDefault="00680D60" w:rsidP="003D1BE5">
            <w:pPr>
              <w:pStyle w:val="ListParagraph"/>
              <w:numPr>
                <w:ilvl w:val="0"/>
                <w:numId w:val="61"/>
              </w:numPr>
              <w:tabs>
                <w:tab w:val="left" w:pos="1678"/>
                <w:tab w:val="left" w:pos="1962"/>
              </w:tabs>
              <w:spacing w:after="120" w:line="240" w:lineRule="atLeast"/>
              <w:ind w:left="397" w:hanging="284"/>
              <w:contextualSpacing w:val="0"/>
              <w:rPr>
                <w:rFonts w:ascii="Arial" w:hAnsi="Arial" w:cs="Arial"/>
                <w:sz w:val="20"/>
                <w:szCs w:val="20"/>
              </w:rPr>
            </w:pPr>
            <w:r w:rsidRPr="00634AAA">
              <w:rPr>
                <w:rFonts w:ascii="Arial" w:eastAsia="Calibri" w:hAnsi="Arial" w:cs="Arial"/>
                <w:b/>
                <w:bCs/>
                <w:sz w:val="20"/>
                <w:szCs w:val="20"/>
              </w:rPr>
              <w:t>SHA Website / Social Media Publications</w:t>
            </w:r>
            <w:r w:rsidRPr="00975692">
              <w:rPr>
                <w:rFonts w:ascii="Arial" w:eastAsia="Calibri" w:hAnsi="Arial" w:cs="Arial"/>
                <w:sz w:val="20"/>
                <w:szCs w:val="20"/>
              </w:rPr>
              <w:t xml:space="preserve">: Where appropriate and in consultation with SHA HQ, </w:t>
            </w:r>
            <w:r>
              <w:rPr>
                <w:rFonts w:ascii="Arial" w:eastAsia="Calibri" w:hAnsi="Arial" w:cs="Arial"/>
                <w:sz w:val="20"/>
                <w:szCs w:val="20"/>
              </w:rPr>
              <w:t xml:space="preserve">prepare and </w:t>
            </w:r>
            <w:r w:rsidRPr="00975692">
              <w:rPr>
                <w:rFonts w:ascii="Arial" w:eastAsia="Calibri" w:hAnsi="Arial" w:cs="Arial"/>
                <w:sz w:val="20"/>
                <w:szCs w:val="20"/>
              </w:rPr>
              <w:t>share materials on best practices on SHA’s website</w:t>
            </w:r>
            <w:r>
              <w:rPr>
                <w:rFonts w:ascii="Arial" w:eastAsia="Calibri" w:hAnsi="Arial" w:cs="Arial"/>
                <w:sz w:val="20"/>
                <w:szCs w:val="20"/>
              </w:rPr>
              <w:t>, social media platforms and other SHA sites.</w:t>
            </w:r>
          </w:p>
        </w:tc>
      </w:tr>
      <w:tr w:rsidR="00AD1A7C" w:rsidRPr="00F024AE" w14:paraId="3B04EA23" w14:textId="77777777" w:rsidTr="007416D9">
        <w:trPr>
          <w:trHeight w:val="382"/>
        </w:trPr>
        <w:tc>
          <w:tcPr>
            <w:tcW w:w="2250" w:type="dxa"/>
            <w:vMerge/>
            <w:shd w:val="clear" w:color="auto" w:fill="D9D9D9" w:themeFill="background1" w:themeFillShade="D9"/>
          </w:tcPr>
          <w:p w14:paraId="679AE5AF" w14:textId="77777777" w:rsidR="00AD1A7C" w:rsidRPr="00253F53" w:rsidRDefault="00AD1A7C" w:rsidP="00E641FE">
            <w:pPr>
              <w:spacing w:before="60" w:line="240" w:lineRule="atLeast"/>
              <w:jc w:val="both"/>
              <w:rPr>
                <w:rFonts w:ascii="Arial" w:hAnsi="Arial" w:cs="Arial"/>
                <w:b/>
              </w:rPr>
            </w:pPr>
          </w:p>
        </w:tc>
        <w:tc>
          <w:tcPr>
            <w:tcW w:w="7796" w:type="dxa"/>
            <w:gridSpan w:val="2"/>
            <w:shd w:val="clear" w:color="auto" w:fill="auto"/>
          </w:tcPr>
          <w:p w14:paraId="2CEF6BF1" w14:textId="60331B7E" w:rsidR="00AD1A7C" w:rsidRPr="00DA63B5" w:rsidRDefault="001F124B" w:rsidP="00E641FE">
            <w:pPr>
              <w:spacing w:before="120" w:after="120" w:line="240" w:lineRule="atLeast"/>
              <w:rPr>
                <w:rFonts w:ascii="Arial" w:hAnsi="Arial" w:cs="Arial"/>
                <w:b/>
                <w:bCs/>
              </w:rPr>
            </w:pPr>
            <w:r w:rsidRPr="00DA63B5">
              <w:rPr>
                <w:rFonts w:ascii="Arial" w:hAnsi="Arial" w:cs="Arial"/>
                <w:b/>
                <w:bCs/>
              </w:rPr>
              <w:t>R</w:t>
            </w:r>
            <w:r w:rsidR="000F2363" w:rsidRPr="00DA63B5">
              <w:rPr>
                <w:rFonts w:ascii="Arial" w:hAnsi="Arial" w:cs="Arial"/>
                <w:b/>
                <w:bCs/>
              </w:rPr>
              <w:t>3</w:t>
            </w:r>
            <w:r w:rsidRPr="00DA63B5">
              <w:rPr>
                <w:rFonts w:ascii="Arial" w:hAnsi="Arial" w:cs="Arial"/>
                <w:b/>
                <w:bCs/>
              </w:rPr>
              <w:t xml:space="preserve">. </w:t>
            </w:r>
            <w:r w:rsidR="001265A6">
              <w:rPr>
                <w:rFonts w:ascii="Arial" w:hAnsi="Arial" w:cs="Arial"/>
                <w:b/>
                <w:bCs/>
              </w:rPr>
              <w:t>R</w:t>
            </w:r>
            <w:r w:rsidR="00747448" w:rsidRPr="00DA63B5">
              <w:rPr>
                <w:rFonts w:ascii="Arial" w:hAnsi="Arial" w:cs="Arial"/>
                <w:b/>
                <w:bCs/>
              </w:rPr>
              <w:t xml:space="preserve">eporting </w:t>
            </w:r>
            <w:r w:rsidR="00747448">
              <w:rPr>
                <w:rFonts w:ascii="Arial" w:hAnsi="Arial" w:cs="Arial"/>
                <w:b/>
                <w:bCs/>
              </w:rPr>
              <w:t>q</w:t>
            </w:r>
            <w:r w:rsidR="00747448" w:rsidRPr="00DA63B5">
              <w:rPr>
                <w:rFonts w:ascii="Arial" w:hAnsi="Arial" w:cs="Arial"/>
                <w:b/>
                <w:bCs/>
              </w:rPr>
              <w:t>uality</w:t>
            </w:r>
          </w:p>
          <w:p w14:paraId="645F4C6A" w14:textId="49171381" w:rsidR="00AF0FBA" w:rsidRPr="00634AAA" w:rsidRDefault="00747448" w:rsidP="00680D60">
            <w:pPr>
              <w:pStyle w:val="ListParagraph"/>
              <w:numPr>
                <w:ilvl w:val="0"/>
                <w:numId w:val="69"/>
              </w:numPr>
              <w:spacing w:after="120"/>
              <w:ind w:left="397" w:hanging="284"/>
              <w:contextualSpacing w:val="0"/>
              <w:rPr>
                <w:rFonts w:ascii="Arial" w:eastAsia="Calibri" w:hAnsi="Arial" w:cs="Arial"/>
                <w:sz w:val="20"/>
                <w:szCs w:val="20"/>
              </w:rPr>
            </w:pPr>
            <w:r w:rsidRPr="00634AAA">
              <w:rPr>
                <w:rFonts w:ascii="Arial" w:eastAsia="Calibri" w:hAnsi="Arial" w:cs="Arial"/>
                <w:b/>
                <w:bCs/>
                <w:sz w:val="20"/>
                <w:szCs w:val="20"/>
              </w:rPr>
              <w:t>Report editing</w:t>
            </w:r>
            <w:r>
              <w:rPr>
                <w:rFonts w:ascii="Arial" w:eastAsia="Calibri" w:hAnsi="Arial" w:cs="Arial"/>
                <w:sz w:val="20"/>
                <w:szCs w:val="20"/>
              </w:rPr>
              <w:t xml:space="preserve">: </w:t>
            </w:r>
            <w:r w:rsidR="0070349A" w:rsidRPr="00634AAA">
              <w:rPr>
                <w:rFonts w:ascii="Arial" w:eastAsia="Calibri" w:hAnsi="Arial" w:cs="Arial"/>
                <w:sz w:val="20"/>
                <w:szCs w:val="20"/>
              </w:rPr>
              <w:t xml:space="preserve">Oversee </w:t>
            </w:r>
            <w:r w:rsidR="00AD1A7C" w:rsidRPr="00634AAA">
              <w:rPr>
                <w:rFonts w:ascii="Arial" w:eastAsia="Calibri" w:hAnsi="Arial" w:cs="Arial"/>
                <w:sz w:val="20"/>
                <w:szCs w:val="20"/>
              </w:rPr>
              <w:t xml:space="preserve">quality control and final editing of all </w:t>
            </w:r>
            <w:r w:rsidR="00AA08E4">
              <w:rPr>
                <w:rFonts w:ascii="Arial" w:eastAsia="Calibri" w:hAnsi="Arial" w:cs="Arial"/>
                <w:sz w:val="20"/>
                <w:szCs w:val="20"/>
              </w:rPr>
              <w:t xml:space="preserve">M&amp;E related </w:t>
            </w:r>
            <w:r w:rsidR="00AD1A7C" w:rsidRPr="00634AAA">
              <w:rPr>
                <w:rFonts w:ascii="Arial" w:eastAsia="Calibri" w:hAnsi="Arial" w:cs="Arial"/>
                <w:sz w:val="20"/>
                <w:szCs w:val="20"/>
              </w:rPr>
              <w:t xml:space="preserve">reports and documents generated at the country level, ensuring </w:t>
            </w:r>
            <w:r w:rsidR="0070349A" w:rsidRPr="00634AAA">
              <w:rPr>
                <w:rFonts w:ascii="Arial" w:eastAsia="Calibri" w:hAnsi="Arial" w:cs="Arial"/>
                <w:sz w:val="20"/>
                <w:szCs w:val="20"/>
              </w:rPr>
              <w:t xml:space="preserve">that </w:t>
            </w:r>
            <w:r w:rsidR="00AD1A7C" w:rsidRPr="00634AAA">
              <w:rPr>
                <w:rFonts w:ascii="Arial" w:eastAsia="Calibri" w:hAnsi="Arial" w:cs="Arial"/>
                <w:sz w:val="20"/>
                <w:szCs w:val="20"/>
              </w:rPr>
              <w:t>all documents reflect sound monitoring and evaluation practice and are accurate, clear and informativ</w:t>
            </w:r>
            <w:r w:rsidR="00AF0FBA">
              <w:rPr>
                <w:rFonts w:ascii="Arial" w:eastAsia="Calibri" w:hAnsi="Arial" w:cs="Arial"/>
                <w:sz w:val="20"/>
                <w:szCs w:val="20"/>
              </w:rPr>
              <w:t>e</w:t>
            </w:r>
          </w:p>
          <w:p w14:paraId="2CE771C7" w14:textId="559DAE64" w:rsidR="00AF0FBA" w:rsidRPr="00634AAA" w:rsidRDefault="00747448" w:rsidP="00680D60">
            <w:pPr>
              <w:pStyle w:val="ListParagraph"/>
              <w:numPr>
                <w:ilvl w:val="0"/>
                <w:numId w:val="69"/>
              </w:numPr>
              <w:spacing w:after="120"/>
              <w:ind w:left="397" w:hanging="284"/>
              <w:contextualSpacing w:val="0"/>
            </w:pPr>
            <w:r w:rsidRPr="00680D60">
              <w:rPr>
                <w:rFonts w:ascii="Arial" w:eastAsia="Calibri" w:hAnsi="Arial" w:cs="Arial"/>
                <w:b/>
                <w:bCs/>
                <w:sz w:val="20"/>
                <w:szCs w:val="20"/>
              </w:rPr>
              <w:t>Planning</w:t>
            </w:r>
            <w:r w:rsidRPr="00680D60">
              <w:rPr>
                <w:rFonts w:ascii="Arial" w:eastAsia="Calibri" w:hAnsi="Arial" w:cs="Arial"/>
                <w:sz w:val="20"/>
                <w:szCs w:val="20"/>
              </w:rPr>
              <w:t xml:space="preserve">: </w:t>
            </w:r>
            <w:r w:rsidR="002E2581" w:rsidRPr="00680D60">
              <w:rPr>
                <w:rFonts w:ascii="Arial" w:hAnsi="Arial" w:cs="Arial"/>
                <w:sz w:val="20"/>
                <w:szCs w:val="20"/>
              </w:rPr>
              <w:t xml:space="preserve">Work closely with the field team and project staff to ensure annual workplans are aligned with the MEL plan to meet </w:t>
            </w:r>
            <w:r w:rsidR="001265A6" w:rsidRPr="00680D60">
              <w:rPr>
                <w:rFonts w:ascii="Arial" w:hAnsi="Arial" w:cs="Arial"/>
                <w:sz w:val="20"/>
                <w:szCs w:val="20"/>
              </w:rPr>
              <w:t xml:space="preserve">specified performance </w:t>
            </w:r>
            <w:r w:rsidR="002E2581" w:rsidRPr="00680D60">
              <w:rPr>
                <w:rFonts w:ascii="Arial" w:hAnsi="Arial" w:cs="Arial"/>
                <w:sz w:val="20"/>
                <w:szCs w:val="20"/>
              </w:rPr>
              <w:t>targets</w:t>
            </w:r>
          </w:p>
          <w:p w14:paraId="3EE0CFA7" w14:textId="3F02E6B8" w:rsidR="00AF0FBA" w:rsidRDefault="00F269F9" w:rsidP="00680D60">
            <w:pPr>
              <w:numPr>
                <w:ilvl w:val="0"/>
                <w:numId w:val="69"/>
              </w:numPr>
              <w:spacing w:after="120"/>
              <w:ind w:left="397" w:hanging="284"/>
              <w:rPr>
                <w:rFonts w:ascii="Arial" w:hAnsi="Arial" w:cs="Arial"/>
                <w:sz w:val="20"/>
                <w:szCs w:val="20"/>
              </w:rPr>
            </w:pPr>
            <w:r w:rsidRPr="00AF0FBA">
              <w:rPr>
                <w:rFonts w:ascii="Arial" w:hAnsi="Arial" w:cs="Arial"/>
                <w:sz w:val="20"/>
                <w:szCs w:val="20"/>
              </w:rPr>
              <w:t xml:space="preserve">Oversee the development, measurement, </w:t>
            </w:r>
            <w:r w:rsidR="003D1BE5">
              <w:rPr>
                <w:rFonts w:ascii="Arial" w:hAnsi="Arial" w:cs="Arial"/>
                <w:sz w:val="20"/>
                <w:szCs w:val="20"/>
              </w:rPr>
              <w:t xml:space="preserve">quality control, </w:t>
            </w:r>
            <w:r w:rsidRPr="00AF0FBA">
              <w:rPr>
                <w:rFonts w:ascii="Arial" w:hAnsi="Arial" w:cs="Arial"/>
                <w:sz w:val="20"/>
                <w:szCs w:val="20"/>
              </w:rPr>
              <w:t xml:space="preserve">and reporting of qualitative and quantitative performance indicators </w:t>
            </w:r>
            <w:r w:rsidR="00AA08E4" w:rsidRPr="00AF0FBA">
              <w:rPr>
                <w:rFonts w:ascii="Arial" w:hAnsi="Arial" w:cs="Arial"/>
                <w:sz w:val="20"/>
                <w:szCs w:val="20"/>
              </w:rPr>
              <w:t xml:space="preserve">at various levels </w:t>
            </w:r>
            <w:r w:rsidRPr="00AF0FBA">
              <w:rPr>
                <w:rFonts w:ascii="Arial" w:hAnsi="Arial" w:cs="Arial"/>
                <w:sz w:val="20"/>
                <w:szCs w:val="20"/>
              </w:rPr>
              <w:t>for all projects</w:t>
            </w:r>
            <w:r w:rsidR="00AA08E4" w:rsidRPr="00AF0FBA">
              <w:rPr>
                <w:rFonts w:ascii="Arial" w:hAnsi="Arial" w:cs="Arial"/>
                <w:sz w:val="20"/>
                <w:szCs w:val="20"/>
              </w:rPr>
              <w:t>.</w:t>
            </w:r>
            <w:r w:rsidR="00514397" w:rsidRPr="00680D60">
              <w:rPr>
                <w:rFonts w:ascii="Arial" w:hAnsi="Arial" w:cs="Arial"/>
                <w:sz w:val="20"/>
                <w:szCs w:val="20"/>
              </w:rPr>
              <w:t xml:space="preserve"> </w:t>
            </w:r>
          </w:p>
          <w:p w14:paraId="24474FD3" w14:textId="77777777" w:rsidR="002E2581" w:rsidRDefault="00514397" w:rsidP="00680D60">
            <w:pPr>
              <w:numPr>
                <w:ilvl w:val="0"/>
                <w:numId w:val="69"/>
              </w:numPr>
              <w:spacing w:after="120"/>
              <w:ind w:left="397" w:hanging="284"/>
              <w:rPr>
                <w:rFonts w:ascii="Arial" w:hAnsi="Arial" w:cs="Arial"/>
                <w:sz w:val="20"/>
                <w:szCs w:val="20"/>
              </w:rPr>
            </w:pPr>
            <w:r w:rsidRPr="00680D60">
              <w:rPr>
                <w:rFonts w:ascii="Arial" w:hAnsi="Arial" w:cs="Arial"/>
                <w:sz w:val="20"/>
                <w:szCs w:val="20"/>
              </w:rPr>
              <w:t>Providing monthly monitoring updates for our data management systems</w:t>
            </w:r>
          </w:p>
          <w:p w14:paraId="5573154C" w14:textId="463BCA94" w:rsidR="00680D60" w:rsidRPr="00680D60" w:rsidRDefault="00680D60" w:rsidP="00680D60">
            <w:pPr>
              <w:pStyle w:val="ListParagraph"/>
              <w:numPr>
                <w:ilvl w:val="0"/>
                <w:numId w:val="69"/>
              </w:numPr>
              <w:spacing w:after="120"/>
              <w:ind w:left="397" w:hanging="284"/>
              <w:contextualSpacing w:val="0"/>
              <w:rPr>
                <w:rFonts w:ascii="Arial" w:hAnsi="Arial" w:cs="Arial"/>
                <w:sz w:val="20"/>
                <w:szCs w:val="20"/>
              </w:rPr>
            </w:pPr>
            <w:r w:rsidRPr="00E641FE">
              <w:rPr>
                <w:rStyle w:val="wbzude"/>
                <w:rFonts w:ascii="Arial" w:hAnsi="Arial" w:cs="Arial"/>
                <w:b/>
                <w:bCs/>
                <w:sz w:val="20"/>
                <w:szCs w:val="20"/>
              </w:rPr>
              <w:t>Publication of periodic reports:</w:t>
            </w:r>
            <w:r>
              <w:rPr>
                <w:rStyle w:val="wbzude"/>
                <w:rFonts w:ascii="Arial" w:hAnsi="Arial" w:cs="Arial"/>
                <w:sz w:val="20"/>
                <w:szCs w:val="20"/>
              </w:rPr>
              <w:t xml:space="preserve"> </w:t>
            </w:r>
            <w:r w:rsidRPr="00AD1A7C">
              <w:rPr>
                <w:rStyle w:val="wbzude"/>
                <w:rFonts w:ascii="Arial" w:hAnsi="Arial" w:cs="Arial"/>
                <w:sz w:val="20"/>
                <w:szCs w:val="20"/>
              </w:rPr>
              <w:t xml:space="preserve">With </w:t>
            </w:r>
            <w:r>
              <w:rPr>
                <w:rStyle w:val="wbzude"/>
                <w:rFonts w:ascii="Arial" w:hAnsi="Arial" w:cs="Arial"/>
                <w:sz w:val="20"/>
                <w:szCs w:val="20"/>
              </w:rPr>
              <w:t xml:space="preserve">PMT and CMT </w:t>
            </w:r>
            <w:r w:rsidRPr="00AD1A7C">
              <w:rPr>
                <w:rStyle w:val="wbzude"/>
                <w:rFonts w:ascii="Arial" w:hAnsi="Arial" w:cs="Arial"/>
                <w:sz w:val="20"/>
                <w:szCs w:val="20"/>
              </w:rPr>
              <w:t xml:space="preserve">coordinate </w:t>
            </w:r>
            <w:r>
              <w:rPr>
                <w:rStyle w:val="wbzude"/>
                <w:rFonts w:ascii="Arial" w:hAnsi="Arial" w:cs="Arial"/>
                <w:sz w:val="20"/>
                <w:szCs w:val="20"/>
              </w:rPr>
              <w:t xml:space="preserve">the </w:t>
            </w:r>
            <w:r w:rsidRPr="00AD1A7C">
              <w:rPr>
                <w:rStyle w:val="wbzude"/>
                <w:rFonts w:ascii="Arial" w:hAnsi="Arial" w:cs="Arial"/>
                <w:sz w:val="20"/>
                <w:szCs w:val="20"/>
              </w:rPr>
              <w:t>production</w:t>
            </w:r>
            <w:r>
              <w:rPr>
                <w:rStyle w:val="wbzude"/>
                <w:rFonts w:ascii="Arial" w:hAnsi="Arial" w:cs="Arial"/>
                <w:sz w:val="20"/>
                <w:szCs w:val="20"/>
              </w:rPr>
              <w:t xml:space="preserve"> / publication of periodic (weekly, </w:t>
            </w:r>
            <w:r w:rsidRPr="00AD1A7C">
              <w:rPr>
                <w:rStyle w:val="wbzude"/>
                <w:rFonts w:ascii="Arial" w:hAnsi="Arial" w:cs="Arial"/>
                <w:sz w:val="20"/>
                <w:szCs w:val="20"/>
              </w:rPr>
              <w:t xml:space="preserve">monthly, quarterly </w:t>
            </w:r>
            <w:r>
              <w:rPr>
                <w:rStyle w:val="wbzude"/>
                <w:rFonts w:ascii="Arial" w:hAnsi="Arial" w:cs="Arial"/>
                <w:sz w:val="20"/>
                <w:szCs w:val="20"/>
              </w:rPr>
              <w:t xml:space="preserve">or </w:t>
            </w:r>
            <w:r w:rsidRPr="00AD1A7C">
              <w:rPr>
                <w:rStyle w:val="wbzude"/>
                <w:rFonts w:ascii="Arial" w:hAnsi="Arial" w:cs="Arial"/>
                <w:sz w:val="20"/>
                <w:szCs w:val="20"/>
              </w:rPr>
              <w:t xml:space="preserve">annual </w:t>
            </w:r>
            <w:r>
              <w:rPr>
                <w:rStyle w:val="wbzude"/>
                <w:rFonts w:ascii="Arial" w:hAnsi="Arial" w:cs="Arial"/>
                <w:sz w:val="20"/>
                <w:szCs w:val="20"/>
              </w:rPr>
              <w:t xml:space="preserve">as appropriate) </w:t>
            </w:r>
            <w:r w:rsidRPr="00AD1A7C">
              <w:rPr>
                <w:rStyle w:val="wbzude"/>
                <w:rFonts w:ascii="Arial" w:hAnsi="Arial" w:cs="Arial"/>
                <w:sz w:val="20"/>
                <w:szCs w:val="20"/>
              </w:rPr>
              <w:t>bullet</w:t>
            </w:r>
            <w:r>
              <w:rPr>
                <w:rStyle w:val="wbzude"/>
                <w:rFonts w:ascii="Arial" w:hAnsi="Arial" w:cs="Arial"/>
                <w:sz w:val="20"/>
                <w:szCs w:val="20"/>
              </w:rPr>
              <w:t>in</w:t>
            </w:r>
            <w:r w:rsidRPr="00AD1A7C">
              <w:rPr>
                <w:rStyle w:val="wbzude"/>
                <w:rFonts w:ascii="Arial" w:hAnsi="Arial" w:cs="Arial"/>
                <w:sz w:val="20"/>
                <w:szCs w:val="20"/>
              </w:rPr>
              <w:t>s summarizing activity progress, challenges, successes</w:t>
            </w:r>
            <w:r>
              <w:rPr>
                <w:rStyle w:val="wbzude"/>
                <w:rFonts w:ascii="Arial" w:hAnsi="Arial" w:cs="Arial"/>
                <w:sz w:val="20"/>
                <w:szCs w:val="20"/>
              </w:rPr>
              <w:t xml:space="preserve"> </w:t>
            </w:r>
            <w:r w:rsidRPr="00AD1A7C">
              <w:rPr>
                <w:rStyle w:val="wbzude"/>
                <w:rFonts w:ascii="Arial" w:hAnsi="Arial" w:cs="Arial"/>
                <w:sz w:val="20"/>
                <w:szCs w:val="20"/>
              </w:rPr>
              <w:t>and learning.</w:t>
            </w:r>
          </w:p>
        </w:tc>
      </w:tr>
      <w:tr w:rsidR="00AD1A7C" w:rsidRPr="00F024AE" w14:paraId="246832B4" w14:textId="77777777" w:rsidTr="00043DBB">
        <w:trPr>
          <w:trHeight w:val="382"/>
        </w:trPr>
        <w:tc>
          <w:tcPr>
            <w:tcW w:w="2250" w:type="dxa"/>
            <w:vMerge/>
            <w:shd w:val="clear" w:color="auto" w:fill="D9D9D9" w:themeFill="background1" w:themeFillShade="D9"/>
          </w:tcPr>
          <w:p w14:paraId="194E1CB9" w14:textId="77777777" w:rsidR="00AD1A7C" w:rsidRPr="00253F53" w:rsidRDefault="00AD1A7C" w:rsidP="00E641FE">
            <w:pPr>
              <w:spacing w:before="60" w:line="240" w:lineRule="atLeast"/>
              <w:jc w:val="both"/>
              <w:rPr>
                <w:rFonts w:ascii="Arial" w:hAnsi="Arial" w:cs="Arial"/>
                <w:b/>
              </w:rPr>
            </w:pPr>
          </w:p>
        </w:tc>
        <w:tc>
          <w:tcPr>
            <w:tcW w:w="7796" w:type="dxa"/>
            <w:gridSpan w:val="2"/>
            <w:shd w:val="clear" w:color="auto" w:fill="auto"/>
          </w:tcPr>
          <w:p w14:paraId="5E4BCA74" w14:textId="73A55C21" w:rsidR="001F124B" w:rsidRPr="00DA63B5" w:rsidRDefault="00AD1A7C" w:rsidP="00E641FE">
            <w:pPr>
              <w:tabs>
                <w:tab w:val="left" w:pos="900"/>
              </w:tabs>
              <w:spacing w:before="120" w:after="120" w:line="240" w:lineRule="atLeast"/>
              <w:rPr>
                <w:rFonts w:ascii="Arial" w:hAnsi="Arial" w:cs="Arial"/>
                <w:b/>
                <w:bCs/>
              </w:rPr>
            </w:pPr>
            <w:r w:rsidRPr="00DA63B5">
              <w:rPr>
                <w:rFonts w:ascii="Arial" w:hAnsi="Arial" w:cs="Arial"/>
                <w:b/>
                <w:bCs/>
              </w:rPr>
              <w:t>R</w:t>
            </w:r>
            <w:r w:rsidR="000F2363" w:rsidRPr="00DA63B5">
              <w:rPr>
                <w:rFonts w:ascii="Arial" w:hAnsi="Arial" w:cs="Arial"/>
                <w:b/>
                <w:bCs/>
              </w:rPr>
              <w:t>4</w:t>
            </w:r>
            <w:r w:rsidRPr="00DA63B5">
              <w:rPr>
                <w:rFonts w:ascii="Arial" w:hAnsi="Arial" w:cs="Arial"/>
                <w:b/>
                <w:bCs/>
              </w:rPr>
              <w:t>: Programme development</w:t>
            </w:r>
          </w:p>
          <w:p w14:paraId="0CFF07FD" w14:textId="118C175C" w:rsidR="00A922C0" w:rsidRPr="00680D60" w:rsidRDefault="00A922C0" w:rsidP="003D1BE5">
            <w:pPr>
              <w:pStyle w:val="ListParagraph"/>
              <w:numPr>
                <w:ilvl w:val="0"/>
                <w:numId w:val="42"/>
              </w:numPr>
              <w:spacing w:after="120"/>
              <w:ind w:left="397" w:hanging="284"/>
              <w:contextualSpacing w:val="0"/>
              <w:rPr>
                <w:rFonts w:ascii="Arial" w:hAnsi="Arial" w:cs="Arial"/>
                <w:sz w:val="20"/>
                <w:szCs w:val="20"/>
              </w:rPr>
            </w:pPr>
            <w:r w:rsidRPr="00680D60">
              <w:rPr>
                <w:rFonts w:ascii="Arial" w:hAnsi="Arial" w:cs="Arial"/>
                <w:sz w:val="20"/>
                <w:szCs w:val="20"/>
              </w:rPr>
              <w:t>Participating in technical calls for new project proposals</w:t>
            </w:r>
            <w:r w:rsidR="003D1BE5">
              <w:rPr>
                <w:rFonts w:ascii="Arial" w:hAnsi="Arial" w:cs="Arial"/>
                <w:sz w:val="20"/>
                <w:szCs w:val="20"/>
              </w:rPr>
              <w:t>, specifically a</w:t>
            </w:r>
            <w:r w:rsidRPr="00680D60">
              <w:rPr>
                <w:rFonts w:ascii="Arial" w:hAnsi="Arial" w:cs="Arial"/>
                <w:sz w:val="20"/>
                <w:szCs w:val="20"/>
              </w:rPr>
              <w:t xml:space="preserve">dvising on log-frames and Theories of Change in new project proposals </w:t>
            </w:r>
          </w:p>
          <w:p w14:paraId="2EE23114" w14:textId="77777777" w:rsidR="00A922C0" w:rsidRPr="00680D60" w:rsidRDefault="00A922C0" w:rsidP="00680D60">
            <w:pPr>
              <w:pStyle w:val="ListParagraph"/>
              <w:numPr>
                <w:ilvl w:val="0"/>
                <w:numId w:val="42"/>
              </w:numPr>
              <w:spacing w:after="120"/>
              <w:ind w:left="397" w:hanging="284"/>
              <w:contextualSpacing w:val="0"/>
              <w:rPr>
                <w:rFonts w:ascii="Arial" w:hAnsi="Arial" w:cs="Arial"/>
                <w:sz w:val="20"/>
                <w:szCs w:val="20"/>
              </w:rPr>
            </w:pPr>
            <w:r w:rsidRPr="00680D60">
              <w:rPr>
                <w:rFonts w:ascii="Arial" w:hAnsi="Arial" w:cs="Arial"/>
                <w:sz w:val="20"/>
                <w:szCs w:val="20"/>
              </w:rPr>
              <w:t>Ensuring that SHA’s M&amp;E approaches are adequate resourced and integrated in those proposals following the M&amp;E plan and budget tool.</w:t>
            </w:r>
          </w:p>
          <w:p w14:paraId="6728D45F" w14:textId="0F640837" w:rsidR="009530D9" w:rsidRPr="00582366" w:rsidRDefault="00F74E25" w:rsidP="00680D60">
            <w:pPr>
              <w:numPr>
                <w:ilvl w:val="0"/>
                <w:numId w:val="42"/>
              </w:numPr>
              <w:spacing w:after="120"/>
              <w:ind w:left="397" w:hanging="284"/>
              <w:rPr>
                <w:rFonts w:ascii="Arial" w:hAnsi="Arial" w:cs="Arial"/>
                <w:sz w:val="20"/>
                <w:szCs w:val="20"/>
              </w:rPr>
            </w:pPr>
            <w:r w:rsidRPr="00680D60">
              <w:rPr>
                <w:rFonts w:ascii="Arial" w:hAnsi="Arial" w:cs="Arial"/>
                <w:sz w:val="20"/>
                <w:szCs w:val="20"/>
              </w:rPr>
              <w:t>Situational Analysis</w:t>
            </w:r>
            <w:r w:rsidR="00EB52C2" w:rsidRPr="00F74E25">
              <w:rPr>
                <w:rFonts w:ascii="Arial" w:hAnsi="Arial" w:cs="Arial"/>
                <w:sz w:val="20"/>
                <w:szCs w:val="20"/>
              </w:rPr>
              <w:t xml:space="preserve">: </w:t>
            </w:r>
            <w:r w:rsidR="009530D9" w:rsidRPr="00F74E25">
              <w:rPr>
                <w:rFonts w:ascii="Arial" w:hAnsi="Arial" w:cs="Arial"/>
                <w:sz w:val="20"/>
                <w:szCs w:val="20"/>
              </w:rPr>
              <w:t xml:space="preserve">In collaboration with </w:t>
            </w:r>
            <w:r w:rsidR="00EB52C2" w:rsidRPr="00F74E25">
              <w:rPr>
                <w:rFonts w:ascii="Arial" w:hAnsi="Arial" w:cs="Arial"/>
                <w:sz w:val="20"/>
                <w:szCs w:val="20"/>
              </w:rPr>
              <w:t xml:space="preserve">PMT </w:t>
            </w:r>
            <w:r w:rsidR="00E555A5" w:rsidRPr="00F74E25">
              <w:rPr>
                <w:rFonts w:ascii="Arial" w:hAnsi="Arial" w:cs="Arial"/>
                <w:sz w:val="20"/>
                <w:szCs w:val="20"/>
              </w:rPr>
              <w:t>and Technical Advisors</w:t>
            </w:r>
            <w:r w:rsidR="009530D9" w:rsidRPr="00F74E25">
              <w:rPr>
                <w:rFonts w:ascii="Arial" w:hAnsi="Arial" w:cs="Arial"/>
                <w:sz w:val="20"/>
                <w:szCs w:val="20"/>
              </w:rPr>
              <w:t xml:space="preserve">, </w:t>
            </w:r>
            <w:r w:rsidR="00EB52C2" w:rsidRPr="00F74E25">
              <w:rPr>
                <w:rFonts w:ascii="Arial" w:hAnsi="Arial" w:cs="Arial"/>
                <w:sz w:val="20"/>
                <w:szCs w:val="20"/>
              </w:rPr>
              <w:t xml:space="preserve">lead </w:t>
            </w:r>
            <w:r w:rsidR="009530D9" w:rsidRPr="00F74E25">
              <w:rPr>
                <w:rFonts w:ascii="Arial" w:hAnsi="Arial" w:cs="Arial"/>
                <w:sz w:val="20"/>
                <w:szCs w:val="20"/>
              </w:rPr>
              <w:t xml:space="preserve">necessary needs assessment(s) </w:t>
            </w:r>
            <w:r w:rsidR="00EB52C2" w:rsidRPr="00F74E25">
              <w:rPr>
                <w:rFonts w:ascii="Arial" w:hAnsi="Arial" w:cs="Arial"/>
                <w:sz w:val="20"/>
                <w:szCs w:val="20"/>
              </w:rPr>
              <w:t xml:space="preserve">and studies required </w:t>
            </w:r>
            <w:r w:rsidR="009530D9" w:rsidRPr="00F74E25">
              <w:rPr>
                <w:rFonts w:ascii="Arial" w:hAnsi="Arial" w:cs="Arial"/>
                <w:sz w:val="20"/>
                <w:szCs w:val="20"/>
              </w:rPr>
              <w:t>to ensure proposals are relevant</w:t>
            </w:r>
            <w:r w:rsidR="00E555A5" w:rsidRPr="00F74E25">
              <w:rPr>
                <w:rFonts w:ascii="Arial" w:hAnsi="Arial" w:cs="Arial"/>
                <w:sz w:val="20"/>
                <w:szCs w:val="20"/>
              </w:rPr>
              <w:t xml:space="preserve"> and context specific and activities meet actual needs of targeted beneficiaries.</w:t>
            </w:r>
            <w:r w:rsidR="00E555A5" w:rsidRPr="00634AAA">
              <w:rPr>
                <w:rFonts w:ascii="Arial" w:hAnsi="Arial" w:cs="Arial"/>
                <w:sz w:val="20"/>
                <w:szCs w:val="20"/>
              </w:rPr>
              <w:t xml:space="preserve"> </w:t>
            </w:r>
          </w:p>
        </w:tc>
      </w:tr>
      <w:tr w:rsidR="00AD1A7C" w:rsidRPr="00AD1A7C" w14:paraId="422BF2CD" w14:textId="77777777" w:rsidTr="00A34178">
        <w:trPr>
          <w:trHeight w:val="382"/>
        </w:trPr>
        <w:tc>
          <w:tcPr>
            <w:tcW w:w="2250" w:type="dxa"/>
            <w:vMerge/>
            <w:shd w:val="clear" w:color="auto" w:fill="D9D9D9" w:themeFill="background1" w:themeFillShade="D9"/>
          </w:tcPr>
          <w:p w14:paraId="5570E9E4" w14:textId="77777777" w:rsidR="00AD1A7C" w:rsidRPr="00253F53" w:rsidRDefault="00AD1A7C" w:rsidP="00E641FE">
            <w:pPr>
              <w:spacing w:before="60" w:line="240" w:lineRule="atLeast"/>
              <w:jc w:val="both"/>
              <w:rPr>
                <w:rFonts w:ascii="Arial" w:hAnsi="Arial" w:cs="Arial"/>
                <w:b/>
              </w:rPr>
            </w:pPr>
          </w:p>
        </w:tc>
        <w:tc>
          <w:tcPr>
            <w:tcW w:w="7796" w:type="dxa"/>
            <w:gridSpan w:val="2"/>
            <w:shd w:val="clear" w:color="auto" w:fill="auto"/>
          </w:tcPr>
          <w:p w14:paraId="6768CBC4" w14:textId="131900EA" w:rsidR="00AD1A7C" w:rsidRPr="00DA63B5" w:rsidRDefault="000F2363" w:rsidP="00E641FE">
            <w:pPr>
              <w:spacing w:before="120" w:after="120" w:line="240" w:lineRule="atLeast"/>
              <w:rPr>
                <w:rStyle w:val="wbzude"/>
                <w:rFonts w:ascii="Arial" w:hAnsi="Arial" w:cs="Arial"/>
                <w:b/>
                <w:bCs/>
              </w:rPr>
            </w:pPr>
            <w:r w:rsidRPr="00DA63B5">
              <w:rPr>
                <w:rStyle w:val="wbzude"/>
                <w:rFonts w:ascii="Arial" w:hAnsi="Arial" w:cs="Arial"/>
                <w:b/>
                <w:bCs/>
              </w:rPr>
              <w:t xml:space="preserve">R5: </w:t>
            </w:r>
            <w:r w:rsidR="00AD1A7C" w:rsidRPr="00DA63B5">
              <w:rPr>
                <w:rStyle w:val="wbzude"/>
                <w:rFonts w:ascii="Arial" w:hAnsi="Arial" w:cs="Arial"/>
                <w:b/>
                <w:bCs/>
              </w:rPr>
              <w:t xml:space="preserve">Communication </w:t>
            </w:r>
            <w:r w:rsidRPr="00DA63B5">
              <w:rPr>
                <w:rStyle w:val="wbzude"/>
                <w:rFonts w:ascii="Arial" w:hAnsi="Arial" w:cs="Arial"/>
                <w:b/>
                <w:bCs/>
              </w:rPr>
              <w:t>and Visibility</w:t>
            </w:r>
          </w:p>
          <w:p w14:paraId="15C026C0" w14:textId="300AD57D" w:rsidR="008A1212" w:rsidRPr="008A1212" w:rsidRDefault="00582366" w:rsidP="008A1212">
            <w:pPr>
              <w:pStyle w:val="ListParagraph"/>
              <w:numPr>
                <w:ilvl w:val="0"/>
                <w:numId w:val="46"/>
              </w:numPr>
              <w:spacing w:after="120" w:line="240" w:lineRule="atLeast"/>
              <w:ind w:left="400" w:hanging="284"/>
              <w:contextualSpacing w:val="0"/>
              <w:rPr>
                <w:rStyle w:val="wbzude"/>
                <w:rFonts w:ascii="Arial" w:hAnsi="Arial" w:cs="Arial"/>
                <w:sz w:val="20"/>
                <w:szCs w:val="20"/>
              </w:rPr>
            </w:pPr>
            <w:r w:rsidRPr="00634AAA">
              <w:rPr>
                <w:rStyle w:val="wbzude"/>
                <w:rFonts w:ascii="Arial" w:hAnsi="Arial" w:cs="Arial"/>
                <w:b/>
                <w:bCs/>
                <w:sz w:val="20"/>
                <w:szCs w:val="20"/>
              </w:rPr>
              <w:t>Communications and visibility materials:</w:t>
            </w:r>
            <w:r>
              <w:rPr>
                <w:rStyle w:val="wbzude"/>
                <w:rFonts w:ascii="Arial" w:hAnsi="Arial" w:cs="Arial"/>
                <w:sz w:val="20"/>
                <w:szCs w:val="20"/>
              </w:rPr>
              <w:t xml:space="preserve"> </w:t>
            </w:r>
            <w:r w:rsidR="00AD1A7C" w:rsidRPr="00AD1A7C">
              <w:rPr>
                <w:rStyle w:val="wbzude"/>
                <w:rFonts w:ascii="Arial" w:hAnsi="Arial" w:cs="Arial"/>
                <w:sz w:val="20"/>
                <w:szCs w:val="20"/>
              </w:rPr>
              <w:t xml:space="preserve">Through periodic seminars and regular on-the-job </w:t>
            </w:r>
            <w:r w:rsidR="00E555A5">
              <w:rPr>
                <w:rStyle w:val="wbzude"/>
                <w:rFonts w:ascii="Arial" w:hAnsi="Arial" w:cs="Arial"/>
                <w:sz w:val="20"/>
                <w:szCs w:val="20"/>
              </w:rPr>
              <w:t xml:space="preserve">field </w:t>
            </w:r>
            <w:r w:rsidR="00AD1A7C" w:rsidRPr="00AD1A7C">
              <w:rPr>
                <w:rStyle w:val="wbzude"/>
                <w:rFonts w:ascii="Arial" w:hAnsi="Arial" w:cs="Arial"/>
                <w:sz w:val="20"/>
                <w:szCs w:val="20"/>
              </w:rPr>
              <w:t xml:space="preserve">training, provide technical assistance to SHA Project staff </w:t>
            </w:r>
            <w:r w:rsidR="00AD1A7C" w:rsidRPr="00AD1A7C">
              <w:rPr>
                <w:rStyle w:val="wbzude"/>
                <w:rFonts w:ascii="Arial" w:hAnsi="Arial" w:cs="Arial"/>
                <w:sz w:val="20"/>
                <w:szCs w:val="20"/>
              </w:rPr>
              <w:lastRenderedPageBreak/>
              <w:t xml:space="preserve">and partners in preparing contributions for SHA deliverables, narrating success stories and drafting technical briefs for internal and external publication. </w:t>
            </w:r>
          </w:p>
          <w:p w14:paraId="2EC992D3" w14:textId="5D0D1BEE" w:rsidR="00AD1A7C" w:rsidRPr="00AD1A7C" w:rsidRDefault="00582366" w:rsidP="00680D60">
            <w:pPr>
              <w:pStyle w:val="ListParagraph"/>
              <w:numPr>
                <w:ilvl w:val="0"/>
                <w:numId w:val="46"/>
              </w:numPr>
              <w:spacing w:after="120" w:line="240" w:lineRule="atLeast"/>
              <w:ind w:left="400" w:hanging="284"/>
              <w:contextualSpacing w:val="0"/>
              <w:rPr>
                <w:rStyle w:val="wbzude"/>
                <w:rFonts w:ascii="Arial" w:hAnsi="Arial" w:cs="Arial"/>
                <w:sz w:val="20"/>
                <w:szCs w:val="20"/>
              </w:rPr>
            </w:pPr>
            <w:r w:rsidRPr="00634AAA">
              <w:rPr>
                <w:rStyle w:val="wbzude"/>
                <w:rFonts w:ascii="Arial" w:hAnsi="Arial" w:cs="Arial"/>
                <w:b/>
                <w:bCs/>
                <w:sz w:val="20"/>
                <w:szCs w:val="20"/>
              </w:rPr>
              <w:t>Tools for KM:</w:t>
            </w:r>
            <w:r>
              <w:rPr>
                <w:rStyle w:val="wbzude"/>
                <w:rFonts w:ascii="Arial" w:hAnsi="Arial" w:cs="Arial"/>
                <w:sz w:val="20"/>
                <w:szCs w:val="20"/>
              </w:rPr>
              <w:t xml:space="preserve"> </w:t>
            </w:r>
            <w:r w:rsidR="00AD1A7C" w:rsidRPr="00AD1A7C">
              <w:rPr>
                <w:rStyle w:val="wbzude"/>
                <w:rFonts w:ascii="Arial" w:hAnsi="Arial" w:cs="Arial"/>
                <w:sz w:val="20"/>
                <w:szCs w:val="20"/>
              </w:rPr>
              <w:t>Develop tools and provide guidance, facilitation, content management to support knowledge management (KM) practices within SHA Uganda and its partners.</w:t>
            </w:r>
          </w:p>
          <w:p w14:paraId="40957EBD" w14:textId="4E160D00" w:rsidR="00DD7C62" w:rsidRPr="00680D60" w:rsidRDefault="00705743" w:rsidP="00680D60">
            <w:pPr>
              <w:pStyle w:val="ListParagraph"/>
              <w:numPr>
                <w:ilvl w:val="0"/>
                <w:numId w:val="46"/>
              </w:numPr>
              <w:spacing w:after="120" w:line="240" w:lineRule="atLeast"/>
              <w:ind w:left="400" w:hanging="284"/>
              <w:contextualSpacing w:val="0"/>
              <w:rPr>
                <w:rFonts w:ascii="Arial" w:hAnsi="Arial" w:cs="Arial"/>
                <w:sz w:val="20"/>
                <w:szCs w:val="20"/>
              </w:rPr>
            </w:pPr>
            <w:r w:rsidRPr="00E641FE">
              <w:rPr>
                <w:rStyle w:val="wbzude"/>
                <w:rFonts w:ascii="Arial" w:hAnsi="Arial" w:cs="Arial"/>
                <w:b/>
                <w:bCs/>
                <w:sz w:val="20"/>
                <w:szCs w:val="20"/>
              </w:rPr>
              <w:t xml:space="preserve">Liaison with </w:t>
            </w:r>
            <w:r>
              <w:rPr>
                <w:rStyle w:val="wbzude"/>
                <w:rFonts w:ascii="Arial" w:hAnsi="Arial" w:cs="Arial"/>
                <w:b/>
                <w:bCs/>
                <w:sz w:val="20"/>
                <w:szCs w:val="20"/>
              </w:rPr>
              <w:t xml:space="preserve">media and </w:t>
            </w:r>
            <w:r w:rsidRPr="00E641FE">
              <w:rPr>
                <w:rStyle w:val="wbzude"/>
                <w:rFonts w:ascii="Arial" w:hAnsi="Arial" w:cs="Arial"/>
                <w:b/>
                <w:bCs/>
                <w:sz w:val="20"/>
                <w:szCs w:val="20"/>
              </w:rPr>
              <w:t>HQ Coms Team</w:t>
            </w:r>
            <w:r>
              <w:rPr>
                <w:rStyle w:val="wbzude"/>
                <w:rFonts w:ascii="Arial" w:hAnsi="Arial" w:cs="Arial"/>
                <w:sz w:val="20"/>
                <w:szCs w:val="20"/>
              </w:rPr>
              <w:t xml:space="preserve">: </w:t>
            </w:r>
            <w:r w:rsidR="009E68FA">
              <w:rPr>
                <w:rStyle w:val="wbzude"/>
                <w:rFonts w:ascii="Arial" w:hAnsi="Arial" w:cs="Arial"/>
                <w:sz w:val="20"/>
                <w:szCs w:val="20"/>
              </w:rPr>
              <w:t xml:space="preserve">In liaison </w:t>
            </w:r>
            <w:r>
              <w:rPr>
                <w:rStyle w:val="wbzude"/>
                <w:rFonts w:ascii="Arial" w:hAnsi="Arial" w:cs="Arial"/>
                <w:sz w:val="20"/>
                <w:szCs w:val="20"/>
              </w:rPr>
              <w:t xml:space="preserve">with </w:t>
            </w:r>
            <w:r w:rsidR="00E555A5">
              <w:rPr>
                <w:rFonts w:ascii="Arial" w:hAnsi="Arial" w:cs="Arial"/>
                <w:sz w:val="20"/>
                <w:szCs w:val="20"/>
              </w:rPr>
              <w:t xml:space="preserve">HQ </w:t>
            </w:r>
            <w:r w:rsidR="009E68FA">
              <w:rPr>
                <w:rFonts w:ascii="Arial" w:hAnsi="Arial" w:cs="Arial"/>
                <w:sz w:val="20"/>
                <w:szCs w:val="20"/>
              </w:rPr>
              <w:t>Coms team, c</w:t>
            </w:r>
            <w:r w:rsidRPr="00AD1A7C">
              <w:rPr>
                <w:rStyle w:val="wbzude"/>
                <w:rFonts w:ascii="Arial" w:hAnsi="Arial" w:cs="Arial"/>
                <w:sz w:val="20"/>
                <w:szCs w:val="20"/>
              </w:rPr>
              <w:t xml:space="preserve">reate and disseminate appropriate communication products via relevant channels. This may include traditional media, new media, video and photographs, on-ground and public relations. Ensure key messages are delivered to the relevant target audience in a consistent manner across all channels. </w:t>
            </w:r>
          </w:p>
        </w:tc>
      </w:tr>
      <w:tr w:rsidR="00B53A93" w:rsidRPr="00AD1A7C" w14:paraId="38EF6943" w14:textId="77777777" w:rsidTr="00162D08">
        <w:tc>
          <w:tcPr>
            <w:tcW w:w="2250" w:type="dxa"/>
            <w:shd w:val="clear" w:color="auto" w:fill="D9D9D9" w:themeFill="background1" w:themeFillShade="D9"/>
          </w:tcPr>
          <w:p w14:paraId="47B65709" w14:textId="526AAA19" w:rsidR="00B53A93" w:rsidRPr="00253F53" w:rsidRDefault="00B53A93" w:rsidP="00E641FE">
            <w:pPr>
              <w:spacing w:before="60" w:line="240" w:lineRule="atLeast"/>
              <w:jc w:val="both"/>
              <w:rPr>
                <w:rFonts w:ascii="Arial" w:hAnsi="Arial" w:cs="Arial"/>
                <w:b/>
              </w:rPr>
            </w:pPr>
            <w:r w:rsidRPr="00253F53">
              <w:rPr>
                <w:rFonts w:ascii="Arial" w:hAnsi="Arial" w:cs="Arial"/>
                <w:b/>
              </w:rPr>
              <w:lastRenderedPageBreak/>
              <w:t>Key Relationships:</w:t>
            </w:r>
          </w:p>
        </w:tc>
        <w:tc>
          <w:tcPr>
            <w:tcW w:w="7796" w:type="dxa"/>
            <w:gridSpan w:val="2"/>
          </w:tcPr>
          <w:p w14:paraId="2000AFE9" w14:textId="45C1CD35" w:rsidR="00F1196D" w:rsidRPr="00634AAA" w:rsidRDefault="00BB5840" w:rsidP="00680D60">
            <w:pPr>
              <w:autoSpaceDE w:val="0"/>
              <w:autoSpaceDN w:val="0"/>
              <w:adjustRightInd w:val="0"/>
              <w:spacing w:before="120" w:after="120" w:line="240" w:lineRule="atLeast"/>
              <w:contextualSpacing/>
              <w:rPr>
                <w:rFonts w:ascii="Arial" w:hAnsi="Arial" w:cs="Arial"/>
                <w:b/>
              </w:rPr>
            </w:pPr>
            <w:r>
              <w:rPr>
                <w:rFonts w:ascii="Arial" w:hAnsi="Arial" w:cs="Arial"/>
                <w:b/>
                <w:sz w:val="20"/>
                <w:szCs w:val="20"/>
              </w:rPr>
              <w:t>I</w:t>
            </w:r>
            <w:r w:rsidR="00B95C4D" w:rsidRPr="00634AAA">
              <w:rPr>
                <w:rFonts w:ascii="Arial" w:hAnsi="Arial" w:cs="Arial"/>
                <w:b/>
              </w:rPr>
              <w:t>nternal</w:t>
            </w:r>
          </w:p>
          <w:p w14:paraId="02E37156" w14:textId="3CDA331A" w:rsidR="00BB5840" w:rsidRDefault="00BB5840" w:rsidP="00680D60">
            <w:pPr>
              <w:numPr>
                <w:ilvl w:val="0"/>
                <w:numId w:val="34"/>
              </w:numPr>
              <w:autoSpaceDE w:val="0"/>
              <w:autoSpaceDN w:val="0"/>
              <w:adjustRightInd w:val="0"/>
              <w:spacing w:after="120" w:line="240" w:lineRule="atLeast"/>
              <w:ind w:left="357" w:hanging="357"/>
              <w:contextualSpacing/>
              <w:jc w:val="both"/>
              <w:rPr>
                <w:rFonts w:ascii="Arial" w:hAnsi="Arial" w:cs="Arial"/>
                <w:sz w:val="20"/>
                <w:szCs w:val="20"/>
              </w:rPr>
            </w:pPr>
            <w:r>
              <w:rPr>
                <w:rFonts w:ascii="Arial" w:hAnsi="Arial" w:cs="Arial"/>
                <w:sz w:val="20"/>
                <w:szCs w:val="20"/>
              </w:rPr>
              <w:t xml:space="preserve">Head of Monitoring and Evaluation </w:t>
            </w:r>
          </w:p>
          <w:p w14:paraId="55693564" w14:textId="45810D2E" w:rsidR="00F1196D" w:rsidRPr="00AD1A7C" w:rsidRDefault="0026583F" w:rsidP="00680D60">
            <w:pPr>
              <w:numPr>
                <w:ilvl w:val="0"/>
                <w:numId w:val="34"/>
              </w:numPr>
              <w:autoSpaceDE w:val="0"/>
              <w:autoSpaceDN w:val="0"/>
              <w:adjustRightInd w:val="0"/>
              <w:spacing w:after="120" w:line="240" w:lineRule="atLeast"/>
              <w:ind w:left="357" w:hanging="357"/>
              <w:contextualSpacing/>
              <w:jc w:val="both"/>
              <w:rPr>
                <w:rFonts w:ascii="Arial" w:hAnsi="Arial" w:cs="Arial"/>
                <w:sz w:val="20"/>
                <w:szCs w:val="20"/>
              </w:rPr>
            </w:pPr>
            <w:r>
              <w:rPr>
                <w:rFonts w:ascii="Arial" w:hAnsi="Arial" w:cs="Arial"/>
                <w:sz w:val="20"/>
                <w:szCs w:val="20"/>
              </w:rPr>
              <w:t>Country Management Team (HoP, CD and HoFA)</w:t>
            </w:r>
          </w:p>
          <w:p w14:paraId="5D7E94FB" w14:textId="77777777" w:rsidR="00F1196D" w:rsidRPr="00AD1A7C" w:rsidRDefault="00F1196D" w:rsidP="00680D60">
            <w:pPr>
              <w:numPr>
                <w:ilvl w:val="0"/>
                <w:numId w:val="34"/>
              </w:numPr>
              <w:autoSpaceDE w:val="0"/>
              <w:autoSpaceDN w:val="0"/>
              <w:adjustRightInd w:val="0"/>
              <w:spacing w:after="120" w:line="240" w:lineRule="atLeast"/>
              <w:ind w:left="357" w:hanging="357"/>
              <w:contextualSpacing/>
              <w:jc w:val="both"/>
              <w:rPr>
                <w:rFonts w:ascii="Arial" w:hAnsi="Arial" w:cs="Arial"/>
                <w:sz w:val="20"/>
                <w:szCs w:val="20"/>
              </w:rPr>
            </w:pPr>
            <w:r w:rsidRPr="00AD1A7C">
              <w:rPr>
                <w:rFonts w:ascii="Arial" w:hAnsi="Arial" w:cs="Arial"/>
                <w:sz w:val="20"/>
                <w:szCs w:val="20"/>
              </w:rPr>
              <w:t>Other SHA in-country Technical Advisers</w:t>
            </w:r>
          </w:p>
          <w:p w14:paraId="5C2644C3" w14:textId="77777777" w:rsidR="00F1196D" w:rsidRPr="00AD1A7C" w:rsidRDefault="00F1196D" w:rsidP="00680D60">
            <w:pPr>
              <w:numPr>
                <w:ilvl w:val="0"/>
                <w:numId w:val="34"/>
              </w:numPr>
              <w:autoSpaceDE w:val="0"/>
              <w:autoSpaceDN w:val="0"/>
              <w:adjustRightInd w:val="0"/>
              <w:spacing w:after="120" w:line="240" w:lineRule="atLeast"/>
              <w:ind w:left="357" w:hanging="357"/>
              <w:contextualSpacing/>
              <w:jc w:val="both"/>
              <w:rPr>
                <w:rFonts w:ascii="Arial" w:hAnsi="Arial" w:cs="Arial"/>
                <w:sz w:val="20"/>
                <w:szCs w:val="20"/>
              </w:rPr>
            </w:pPr>
            <w:r w:rsidRPr="00AD1A7C">
              <w:rPr>
                <w:rFonts w:ascii="Arial" w:hAnsi="Arial" w:cs="Arial"/>
                <w:sz w:val="20"/>
                <w:szCs w:val="20"/>
              </w:rPr>
              <w:t>SHA Project/Programme Managers in Country</w:t>
            </w:r>
          </w:p>
          <w:p w14:paraId="1320FF88" w14:textId="77777777" w:rsidR="00552268" w:rsidRDefault="00F1196D" w:rsidP="00680D60">
            <w:pPr>
              <w:numPr>
                <w:ilvl w:val="0"/>
                <w:numId w:val="34"/>
              </w:numPr>
              <w:autoSpaceDE w:val="0"/>
              <w:autoSpaceDN w:val="0"/>
              <w:adjustRightInd w:val="0"/>
              <w:spacing w:after="120" w:line="240" w:lineRule="atLeast"/>
              <w:ind w:left="357" w:hanging="357"/>
              <w:contextualSpacing/>
              <w:jc w:val="both"/>
              <w:rPr>
                <w:rFonts w:ascii="Arial" w:hAnsi="Arial" w:cs="Arial"/>
                <w:sz w:val="20"/>
                <w:szCs w:val="20"/>
              </w:rPr>
            </w:pPr>
            <w:r w:rsidRPr="00AD1A7C">
              <w:rPr>
                <w:rFonts w:ascii="Arial" w:hAnsi="Arial" w:cs="Arial"/>
                <w:sz w:val="20"/>
                <w:szCs w:val="20"/>
              </w:rPr>
              <w:t>Head Office Technical Advisers</w:t>
            </w:r>
          </w:p>
          <w:p w14:paraId="0EB74692" w14:textId="560E19F3" w:rsidR="00F1196D" w:rsidRPr="0014008E" w:rsidRDefault="00F1196D" w:rsidP="00680D60">
            <w:pPr>
              <w:numPr>
                <w:ilvl w:val="0"/>
                <w:numId w:val="34"/>
              </w:numPr>
              <w:autoSpaceDE w:val="0"/>
              <w:autoSpaceDN w:val="0"/>
              <w:adjustRightInd w:val="0"/>
              <w:spacing w:after="120" w:line="240" w:lineRule="atLeast"/>
              <w:ind w:left="357" w:hanging="357"/>
              <w:contextualSpacing/>
              <w:jc w:val="both"/>
              <w:rPr>
                <w:rFonts w:ascii="Arial" w:hAnsi="Arial" w:cs="Arial"/>
                <w:b/>
                <w:sz w:val="20"/>
                <w:szCs w:val="20"/>
              </w:rPr>
            </w:pPr>
            <w:r w:rsidRPr="00552268">
              <w:rPr>
                <w:rFonts w:ascii="Arial" w:hAnsi="Arial" w:cs="Arial"/>
                <w:sz w:val="20"/>
                <w:szCs w:val="20"/>
              </w:rPr>
              <w:t xml:space="preserve">Other SHA Country </w:t>
            </w:r>
            <w:r w:rsidR="00705743">
              <w:rPr>
                <w:rFonts w:ascii="Arial" w:hAnsi="Arial" w:cs="Arial"/>
                <w:sz w:val="20"/>
                <w:szCs w:val="20"/>
              </w:rPr>
              <w:t>M&amp;E Leads</w:t>
            </w:r>
          </w:p>
          <w:p w14:paraId="281AFB66" w14:textId="77777777" w:rsidR="00F1196D" w:rsidRPr="00634AAA" w:rsidRDefault="00F1196D" w:rsidP="00680D60">
            <w:pPr>
              <w:autoSpaceDE w:val="0"/>
              <w:autoSpaceDN w:val="0"/>
              <w:adjustRightInd w:val="0"/>
              <w:spacing w:before="120" w:after="120" w:line="240" w:lineRule="atLeast"/>
              <w:contextualSpacing/>
              <w:rPr>
                <w:rFonts w:ascii="Arial" w:hAnsi="Arial" w:cs="Arial"/>
                <w:b/>
              </w:rPr>
            </w:pPr>
            <w:r w:rsidRPr="00634AAA">
              <w:rPr>
                <w:rFonts w:ascii="Arial" w:hAnsi="Arial" w:cs="Arial"/>
                <w:b/>
              </w:rPr>
              <w:t>External</w:t>
            </w:r>
          </w:p>
          <w:p w14:paraId="2AE52EE8" w14:textId="76066002" w:rsidR="00B428B9" w:rsidRPr="00AD1A7C" w:rsidRDefault="00B428B9" w:rsidP="00680D60">
            <w:pPr>
              <w:numPr>
                <w:ilvl w:val="0"/>
                <w:numId w:val="34"/>
              </w:numPr>
              <w:spacing w:after="120" w:line="240" w:lineRule="atLeast"/>
              <w:ind w:left="357" w:hanging="357"/>
              <w:contextualSpacing/>
              <w:rPr>
                <w:rFonts w:ascii="Arial" w:hAnsi="Arial" w:cs="Arial"/>
                <w:sz w:val="20"/>
                <w:szCs w:val="20"/>
              </w:rPr>
            </w:pPr>
            <w:r w:rsidRPr="00AD1A7C">
              <w:rPr>
                <w:rFonts w:ascii="Arial" w:eastAsia="Calibri" w:hAnsi="Arial" w:cs="Arial"/>
                <w:sz w:val="20"/>
                <w:szCs w:val="20"/>
              </w:rPr>
              <w:t>Partner organisations</w:t>
            </w:r>
            <w:r w:rsidR="0026583F">
              <w:rPr>
                <w:rFonts w:ascii="Arial" w:eastAsia="Calibri" w:hAnsi="Arial" w:cs="Arial"/>
                <w:sz w:val="20"/>
                <w:szCs w:val="20"/>
              </w:rPr>
              <w:t xml:space="preserve"> </w:t>
            </w:r>
          </w:p>
          <w:p w14:paraId="3545328E" w14:textId="6D9E19AB" w:rsidR="00B428B9" w:rsidRPr="00AD1A7C" w:rsidRDefault="00B428B9" w:rsidP="00680D60">
            <w:pPr>
              <w:numPr>
                <w:ilvl w:val="0"/>
                <w:numId w:val="34"/>
              </w:numPr>
              <w:spacing w:after="120" w:line="240" w:lineRule="atLeast"/>
              <w:ind w:left="357" w:hanging="357"/>
              <w:contextualSpacing/>
              <w:rPr>
                <w:rFonts w:ascii="Arial" w:hAnsi="Arial" w:cs="Arial"/>
                <w:sz w:val="20"/>
                <w:szCs w:val="20"/>
              </w:rPr>
            </w:pPr>
            <w:r w:rsidRPr="00AD1A7C">
              <w:rPr>
                <w:rFonts w:ascii="Arial" w:eastAsia="Calibri" w:hAnsi="Arial" w:cs="Arial"/>
                <w:sz w:val="20"/>
                <w:szCs w:val="20"/>
              </w:rPr>
              <w:t xml:space="preserve">Government </w:t>
            </w:r>
            <w:r w:rsidR="0026583F">
              <w:rPr>
                <w:rFonts w:ascii="Arial" w:eastAsia="Calibri" w:hAnsi="Arial" w:cs="Arial"/>
                <w:sz w:val="20"/>
                <w:szCs w:val="20"/>
              </w:rPr>
              <w:t>m</w:t>
            </w:r>
            <w:r w:rsidR="0026583F" w:rsidRPr="00AD1A7C">
              <w:rPr>
                <w:rFonts w:ascii="Arial" w:eastAsia="Calibri" w:hAnsi="Arial" w:cs="Arial"/>
                <w:sz w:val="20"/>
                <w:szCs w:val="20"/>
              </w:rPr>
              <w:t>inistries</w:t>
            </w:r>
            <w:r w:rsidRPr="00AD1A7C">
              <w:rPr>
                <w:rFonts w:ascii="Arial" w:eastAsia="Calibri" w:hAnsi="Arial" w:cs="Arial"/>
                <w:sz w:val="20"/>
                <w:szCs w:val="20"/>
              </w:rPr>
              <w:t xml:space="preserve">/ departments, </w:t>
            </w:r>
          </w:p>
          <w:p w14:paraId="3AB134DF" w14:textId="0D43B025" w:rsidR="00B428B9" w:rsidRPr="00AD1A7C" w:rsidRDefault="00B428B9" w:rsidP="00680D60">
            <w:pPr>
              <w:numPr>
                <w:ilvl w:val="0"/>
                <w:numId w:val="34"/>
              </w:numPr>
              <w:spacing w:after="120" w:line="240" w:lineRule="atLeast"/>
              <w:ind w:left="357" w:hanging="357"/>
              <w:contextualSpacing/>
              <w:rPr>
                <w:rFonts w:ascii="Arial" w:hAnsi="Arial" w:cs="Arial"/>
                <w:sz w:val="20"/>
                <w:szCs w:val="20"/>
              </w:rPr>
            </w:pPr>
            <w:r w:rsidRPr="00AD1A7C">
              <w:rPr>
                <w:rFonts w:ascii="Arial" w:eastAsia="Calibri" w:hAnsi="Arial" w:cs="Arial"/>
                <w:sz w:val="20"/>
                <w:szCs w:val="20"/>
              </w:rPr>
              <w:t>Other</w:t>
            </w:r>
            <w:r w:rsidR="00A844AA">
              <w:rPr>
                <w:rFonts w:ascii="Arial" w:eastAsia="Calibri" w:hAnsi="Arial" w:cs="Arial"/>
                <w:sz w:val="20"/>
                <w:szCs w:val="20"/>
              </w:rPr>
              <w:t xml:space="preserve"> like-minded organizations and </w:t>
            </w:r>
            <w:r w:rsidRPr="00AD1A7C">
              <w:rPr>
                <w:rFonts w:ascii="Arial" w:eastAsia="Calibri" w:hAnsi="Arial" w:cs="Arial"/>
                <w:sz w:val="20"/>
                <w:szCs w:val="20"/>
              </w:rPr>
              <w:t xml:space="preserve">institutions </w:t>
            </w:r>
          </w:p>
          <w:p w14:paraId="2E2B3FEA" w14:textId="74B19377" w:rsidR="00F1196D" w:rsidRPr="00AD1A7C" w:rsidRDefault="0026583F" w:rsidP="00680D60">
            <w:pPr>
              <w:numPr>
                <w:ilvl w:val="0"/>
                <w:numId w:val="34"/>
              </w:numPr>
              <w:autoSpaceDE w:val="0"/>
              <w:autoSpaceDN w:val="0"/>
              <w:adjustRightInd w:val="0"/>
              <w:spacing w:after="120" w:line="240" w:lineRule="atLeast"/>
              <w:ind w:left="357" w:hanging="357"/>
              <w:contextualSpacing/>
              <w:jc w:val="both"/>
              <w:rPr>
                <w:rFonts w:ascii="Arial" w:hAnsi="Arial" w:cs="Arial"/>
                <w:sz w:val="20"/>
                <w:szCs w:val="20"/>
              </w:rPr>
            </w:pPr>
            <w:r>
              <w:rPr>
                <w:rFonts w:ascii="Arial" w:hAnsi="Arial" w:cs="Arial"/>
                <w:sz w:val="20"/>
                <w:szCs w:val="20"/>
              </w:rPr>
              <w:t xml:space="preserve">National government ministries </w:t>
            </w:r>
            <w:r w:rsidR="00F1196D" w:rsidRPr="00AD1A7C">
              <w:rPr>
                <w:rFonts w:ascii="Arial" w:hAnsi="Arial" w:cs="Arial"/>
                <w:sz w:val="20"/>
                <w:szCs w:val="20"/>
              </w:rPr>
              <w:t xml:space="preserve">(Health, Gender and Agriculture </w:t>
            </w:r>
            <w:r>
              <w:rPr>
                <w:rFonts w:ascii="Arial" w:hAnsi="Arial" w:cs="Arial"/>
                <w:sz w:val="20"/>
                <w:szCs w:val="20"/>
              </w:rPr>
              <w:t>etc.</w:t>
            </w:r>
            <w:r w:rsidR="00F1196D" w:rsidRPr="00AD1A7C">
              <w:rPr>
                <w:rFonts w:ascii="Arial" w:hAnsi="Arial" w:cs="Arial"/>
                <w:sz w:val="20"/>
                <w:szCs w:val="20"/>
              </w:rPr>
              <w:t>)</w:t>
            </w:r>
          </w:p>
          <w:p w14:paraId="4C3FAEE7" w14:textId="77777777" w:rsidR="00F1196D" w:rsidRPr="00AD1A7C" w:rsidRDefault="00F1196D" w:rsidP="00680D60">
            <w:pPr>
              <w:numPr>
                <w:ilvl w:val="0"/>
                <w:numId w:val="34"/>
              </w:numPr>
              <w:autoSpaceDE w:val="0"/>
              <w:autoSpaceDN w:val="0"/>
              <w:adjustRightInd w:val="0"/>
              <w:spacing w:after="120" w:line="240" w:lineRule="atLeast"/>
              <w:ind w:left="357" w:hanging="357"/>
              <w:contextualSpacing/>
              <w:jc w:val="both"/>
              <w:rPr>
                <w:rFonts w:ascii="Arial" w:hAnsi="Arial" w:cs="Arial"/>
                <w:sz w:val="20"/>
                <w:szCs w:val="20"/>
              </w:rPr>
            </w:pPr>
            <w:r w:rsidRPr="00AD1A7C">
              <w:rPr>
                <w:rFonts w:ascii="Arial" w:hAnsi="Arial" w:cs="Arial"/>
                <w:sz w:val="20"/>
                <w:szCs w:val="20"/>
              </w:rPr>
              <w:t>UN agencies, in particular; UNICEF, WHO, FAO and UNFPA</w:t>
            </w:r>
          </w:p>
          <w:p w14:paraId="4225A4EA" w14:textId="77777777" w:rsidR="00F1196D" w:rsidRPr="00AD1A7C" w:rsidRDefault="00F1196D" w:rsidP="00680D60">
            <w:pPr>
              <w:numPr>
                <w:ilvl w:val="0"/>
                <w:numId w:val="34"/>
              </w:numPr>
              <w:autoSpaceDE w:val="0"/>
              <w:autoSpaceDN w:val="0"/>
              <w:adjustRightInd w:val="0"/>
              <w:spacing w:after="120" w:line="240" w:lineRule="atLeast"/>
              <w:ind w:left="357" w:hanging="357"/>
              <w:contextualSpacing/>
              <w:jc w:val="both"/>
              <w:rPr>
                <w:rFonts w:ascii="Arial" w:hAnsi="Arial" w:cs="Arial"/>
                <w:sz w:val="20"/>
                <w:szCs w:val="20"/>
              </w:rPr>
            </w:pPr>
            <w:r w:rsidRPr="00AD1A7C">
              <w:rPr>
                <w:rFonts w:ascii="Arial" w:hAnsi="Arial" w:cs="Arial"/>
                <w:sz w:val="20"/>
                <w:szCs w:val="20"/>
              </w:rPr>
              <w:t xml:space="preserve">Relevant National Food and Nutrition Organizations </w:t>
            </w:r>
          </w:p>
          <w:p w14:paraId="1E7CE87B" w14:textId="33177224" w:rsidR="00B53A93" w:rsidRPr="00AD1A7C" w:rsidRDefault="00F1196D" w:rsidP="00680D60">
            <w:pPr>
              <w:numPr>
                <w:ilvl w:val="0"/>
                <w:numId w:val="34"/>
              </w:numPr>
              <w:autoSpaceDE w:val="0"/>
              <w:autoSpaceDN w:val="0"/>
              <w:adjustRightInd w:val="0"/>
              <w:spacing w:line="240" w:lineRule="atLeast"/>
              <w:contextualSpacing/>
              <w:jc w:val="both"/>
              <w:rPr>
                <w:rFonts w:ascii="Arial" w:hAnsi="Arial" w:cs="Arial"/>
                <w:sz w:val="20"/>
                <w:szCs w:val="20"/>
              </w:rPr>
            </w:pPr>
            <w:r w:rsidRPr="00AD1A7C">
              <w:rPr>
                <w:rFonts w:ascii="Arial" w:hAnsi="Arial" w:cs="Arial"/>
                <w:sz w:val="20"/>
                <w:szCs w:val="20"/>
              </w:rPr>
              <w:t>Research institutions and Universities as relevant</w:t>
            </w:r>
          </w:p>
        </w:tc>
      </w:tr>
      <w:tr w:rsidR="00B53A93" w:rsidRPr="00AD1A7C" w14:paraId="31276C29" w14:textId="79294624" w:rsidTr="00162D08">
        <w:tc>
          <w:tcPr>
            <w:tcW w:w="2250" w:type="dxa"/>
            <w:shd w:val="clear" w:color="auto" w:fill="D9D9D9" w:themeFill="background1" w:themeFillShade="D9"/>
          </w:tcPr>
          <w:p w14:paraId="5A5F0004" w14:textId="501667A2" w:rsidR="00F024AE" w:rsidRDefault="00B53A93" w:rsidP="00E641FE">
            <w:pPr>
              <w:spacing w:before="60" w:line="240" w:lineRule="atLeast"/>
              <w:jc w:val="both"/>
            </w:pPr>
            <w:r w:rsidRPr="00253F53">
              <w:rPr>
                <w:rFonts w:ascii="Arial" w:hAnsi="Arial" w:cs="Arial"/>
                <w:b/>
              </w:rPr>
              <w:t>Qualifications</w:t>
            </w:r>
            <w:r w:rsidR="0026583F">
              <w:rPr>
                <w:rFonts w:ascii="Arial" w:hAnsi="Arial" w:cs="Arial"/>
                <w:b/>
              </w:rPr>
              <w:t xml:space="preserve"> </w:t>
            </w:r>
            <w:r w:rsidRPr="00253F53">
              <w:rPr>
                <w:rFonts w:ascii="Arial" w:hAnsi="Arial" w:cs="Arial"/>
                <w:b/>
              </w:rPr>
              <w:t>/</w:t>
            </w:r>
            <w:r w:rsidR="0026583F">
              <w:rPr>
                <w:rFonts w:ascii="Arial" w:hAnsi="Arial" w:cs="Arial"/>
                <w:b/>
              </w:rPr>
              <w:t xml:space="preserve"> </w:t>
            </w:r>
            <w:r w:rsidRPr="00253F53">
              <w:rPr>
                <w:rFonts w:ascii="Arial" w:hAnsi="Arial" w:cs="Arial"/>
                <w:b/>
              </w:rPr>
              <w:t>Other Requirements</w:t>
            </w:r>
            <w:r w:rsidR="00F024AE">
              <w:rPr>
                <w:rStyle w:val="Strong"/>
              </w:rPr>
              <w:t>:</w:t>
            </w:r>
          </w:p>
          <w:p w14:paraId="2FF60F88" w14:textId="7B3C82DD" w:rsidR="00253F53" w:rsidRPr="00253F53" w:rsidRDefault="00253F53" w:rsidP="00E641FE">
            <w:pPr>
              <w:pStyle w:val="NormalWeb"/>
              <w:spacing w:before="0" w:beforeAutospacing="0" w:after="120" w:afterAutospacing="0" w:line="240" w:lineRule="atLeast"/>
            </w:pPr>
          </w:p>
        </w:tc>
        <w:tc>
          <w:tcPr>
            <w:tcW w:w="7796" w:type="dxa"/>
            <w:gridSpan w:val="2"/>
          </w:tcPr>
          <w:p w14:paraId="33723851" w14:textId="12CBDF48" w:rsidR="00975692" w:rsidRPr="00634AAA" w:rsidRDefault="00975692" w:rsidP="00680D60">
            <w:pPr>
              <w:pStyle w:val="NormalWeb"/>
              <w:spacing w:before="120" w:beforeAutospacing="0" w:after="120" w:afterAutospacing="0"/>
              <w:contextualSpacing/>
              <w:rPr>
                <w:rFonts w:ascii="Arial" w:hAnsi="Arial" w:cs="Arial"/>
                <w:b/>
                <w:bCs/>
              </w:rPr>
            </w:pPr>
            <w:r w:rsidRPr="00634AAA">
              <w:rPr>
                <w:rFonts w:ascii="Arial" w:hAnsi="Arial" w:cs="Arial"/>
                <w:b/>
                <w:bCs/>
              </w:rPr>
              <w:t>Education</w:t>
            </w:r>
          </w:p>
          <w:p w14:paraId="31A3D3C8" w14:textId="611D3E36" w:rsidR="00975692" w:rsidRDefault="002E2581" w:rsidP="00680D60">
            <w:pPr>
              <w:pStyle w:val="NormalWeb"/>
              <w:numPr>
                <w:ilvl w:val="0"/>
                <w:numId w:val="71"/>
              </w:numPr>
              <w:spacing w:before="0" w:beforeAutospacing="0" w:after="120" w:afterAutospacing="0"/>
              <w:ind w:left="397" w:hanging="397"/>
              <w:contextualSpacing/>
              <w:rPr>
                <w:rFonts w:ascii="Arial" w:hAnsi="Arial" w:cs="Arial"/>
                <w:sz w:val="20"/>
                <w:szCs w:val="20"/>
              </w:rPr>
            </w:pPr>
            <w:r w:rsidRPr="00E641FE">
              <w:rPr>
                <w:rFonts w:ascii="Arial" w:hAnsi="Arial" w:cs="Arial"/>
                <w:sz w:val="20"/>
                <w:szCs w:val="20"/>
              </w:rPr>
              <w:t xml:space="preserve">Formal qualifications at </w:t>
            </w:r>
            <w:r w:rsidR="00AA08E4">
              <w:rPr>
                <w:rFonts w:ascii="Arial" w:hAnsi="Arial" w:cs="Arial"/>
                <w:sz w:val="20"/>
                <w:szCs w:val="20"/>
              </w:rPr>
              <w:t>p</w:t>
            </w:r>
            <w:r w:rsidR="00AA08E4" w:rsidRPr="00E641FE">
              <w:rPr>
                <w:rFonts w:ascii="Arial" w:hAnsi="Arial" w:cs="Arial"/>
                <w:sz w:val="20"/>
                <w:szCs w:val="20"/>
              </w:rPr>
              <w:t xml:space="preserve">ostgraduate </w:t>
            </w:r>
            <w:r w:rsidRPr="00E641FE">
              <w:rPr>
                <w:rFonts w:ascii="Arial" w:hAnsi="Arial" w:cs="Arial"/>
                <w:sz w:val="20"/>
                <w:szCs w:val="20"/>
              </w:rPr>
              <w:t xml:space="preserve">level in </w:t>
            </w:r>
            <w:r w:rsidR="00AA08E4">
              <w:rPr>
                <w:rFonts w:ascii="Arial" w:hAnsi="Arial" w:cs="Arial"/>
                <w:sz w:val="20"/>
                <w:szCs w:val="20"/>
              </w:rPr>
              <w:t>p</w:t>
            </w:r>
            <w:r w:rsidR="00AA08E4" w:rsidRPr="00E641FE">
              <w:rPr>
                <w:rFonts w:ascii="Arial" w:hAnsi="Arial" w:cs="Arial"/>
                <w:sz w:val="20"/>
                <w:szCs w:val="20"/>
              </w:rPr>
              <w:t xml:space="preserve">roject </w:t>
            </w:r>
            <w:r w:rsidRPr="00E641FE">
              <w:rPr>
                <w:rFonts w:ascii="Arial" w:hAnsi="Arial" w:cs="Arial"/>
                <w:sz w:val="20"/>
                <w:szCs w:val="20"/>
              </w:rPr>
              <w:t xml:space="preserve">management, business administration, </w:t>
            </w:r>
            <w:r w:rsidR="00F66839" w:rsidRPr="00E641FE">
              <w:rPr>
                <w:rFonts w:ascii="Arial" w:hAnsi="Arial" w:cs="Arial"/>
                <w:sz w:val="20"/>
                <w:szCs w:val="20"/>
              </w:rPr>
              <w:t>I</w:t>
            </w:r>
            <w:r w:rsidRPr="00E641FE">
              <w:rPr>
                <w:rFonts w:ascii="Arial" w:hAnsi="Arial" w:cs="Arial"/>
                <w:sz w:val="20"/>
                <w:szCs w:val="20"/>
              </w:rPr>
              <w:t>nternational development, or other relevant subject</w:t>
            </w:r>
          </w:p>
          <w:p w14:paraId="0BED8518" w14:textId="5A29E1F2" w:rsidR="00AA08E4" w:rsidRPr="00E641FE" w:rsidRDefault="0026583F" w:rsidP="00680D60">
            <w:pPr>
              <w:pStyle w:val="NormalWeb"/>
              <w:numPr>
                <w:ilvl w:val="0"/>
                <w:numId w:val="71"/>
              </w:numPr>
              <w:spacing w:before="0" w:beforeAutospacing="0" w:after="120" w:afterAutospacing="0"/>
              <w:ind w:left="397" w:hanging="397"/>
              <w:contextualSpacing/>
              <w:rPr>
                <w:rFonts w:ascii="Arial" w:hAnsi="Arial" w:cs="Arial"/>
                <w:sz w:val="20"/>
                <w:szCs w:val="20"/>
              </w:rPr>
            </w:pPr>
            <w:r>
              <w:rPr>
                <w:rFonts w:ascii="Arial" w:hAnsi="Arial" w:cs="Arial"/>
                <w:sz w:val="20"/>
                <w:szCs w:val="20"/>
              </w:rPr>
              <w:t>Post-graduate formal training in monitoring and evaluation</w:t>
            </w:r>
          </w:p>
          <w:p w14:paraId="7ECA04B0" w14:textId="03A02478" w:rsidR="00552268" w:rsidRPr="00634AAA" w:rsidRDefault="00552268" w:rsidP="00680D60">
            <w:pPr>
              <w:pStyle w:val="NormalWeb"/>
              <w:spacing w:before="120" w:beforeAutospacing="0" w:after="120" w:afterAutospacing="0"/>
              <w:contextualSpacing/>
              <w:rPr>
                <w:rFonts w:ascii="Arial" w:hAnsi="Arial" w:cs="Arial"/>
              </w:rPr>
            </w:pPr>
            <w:r w:rsidRPr="00634AAA">
              <w:rPr>
                <w:rStyle w:val="Strong"/>
                <w:rFonts w:ascii="Arial" w:hAnsi="Arial" w:cs="Arial"/>
              </w:rPr>
              <w:t>Work Experience:</w:t>
            </w:r>
          </w:p>
          <w:p w14:paraId="2722DFD5" w14:textId="39E886F8" w:rsidR="00552268" w:rsidRPr="00E641FE" w:rsidRDefault="00552268" w:rsidP="00680D60">
            <w:pPr>
              <w:pStyle w:val="ListParagraph"/>
              <w:numPr>
                <w:ilvl w:val="0"/>
                <w:numId w:val="49"/>
              </w:numPr>
              <w:spacing w:after="120"/>
              <w:ind w:left="397" w:hanging="397"/>
              <w:rPr>
                <w:rFonts w:ascii="Arial" w:hAnsi="Arial" w:cs="Arial"/>
                <w:sz w:val="20"/>
                <w:szCs w:val="20"/>
              </w:rPr>
            </w:pPr>
            <w:r w:rsidRPr="00E641FE">
              <w:rPr>
                <w:rFonts w:ascii="Arial" w:hAnsi="Arial" w:cs="Arial"/>
                <w:sz w:val="20"/>
                <w:szCs w:val="20"/>
              </w:rPr>
              <w:t xml:space="preserve">Minimum </w:t>
            </w:r>
            <w:r w:rsidR="006D7902" w:rsidRPr="00E641FE">
              <w:rPr>
                <w:rFonts w:ascii="Arial" w:hAnsi="Arial" w:cs="Arial"/>
                <w:b/>
                <w:bCs/>
                <w:sz w:val="20"/>
                <w:szCs w:val="20"/>
              </w:rPr>
              <w:t>five</w:t>
            </w:r>
            <w:r w:rsidR="006D7902" w:rsidRPr="00E641FE">
              <w:rPr>
                <w:rFonts w:ascii="Arial" w:hAnsi="Arial" w:cs="Arial"/>
                <w:sz w:val="20"/>
                <w:szCs w:val="20"/>
              </w:rPr>
              <w:t xml:space="preserve"> </w:t>
            </w:r>
            <w:r w:rsidRPr="00E641FE">
              <w:rPr>
                <w:rFonts w:ascii="Arial" w:hAnsi="Arial" w:cs="Arial"/>
                <w:sz w:val="20"/>
                <w:szCs w:val="20"/>
              </w:rPr>
              <w:t>years of professional progressive experience in managing and implementing MEL systems for international development organisations</w:t>
            </w:r>
          </w:p>
          <w:p w14:paraId="301A11ED" w14:textId="01C6581C" w:rsidR="00552268" w:rsidRPr="00E641FE" w:rsidRDefault="00552268" w:rsidP="00680D60">
            <w:pPr>
              <w:pStyle w:val="ListParagraph"/>
              <w:numPr>
                <w:ilvl w:val="0"/>
                <w:numId w:val="49"/>
              </w:numPr>
              <w:spacing w:after="120"/>
              <w:ind w:left="397" w:hanging="397"/>
              <w:rPr>
                <w:rFonts w:ascii="Arial" w:hAnsi="Arial" w:cs="Arial"/>
                <w:sz w:val="20"/>
                <w:szCs w:val="20"/>
              </w:rPr>
            </w:pPr>
            <w:r w:rsidRPr="00E641FE">
              <w:rPr>
                <w:rFonts w:ascii="Arial" w:hAnsi="Arial" w:cs="Arial"/>
                <w:sz w:val="20"/>
                <w:szCs w:val="20"/>
              </w:rPr>
              <w:t xml:space="preserve">Experience designing, testing and managing </w:t>
            </w:r>
            <w:r w:rsidR="00F66839" w:rsidRPr="00E641FE">
              <w:rPr>
                <w:rFonts w:ascii="Arial" w:hAnsi="Arial" w:cs="Arial"/>
                <w:sz w:val="20"/>
                <w:szCs w:val="20"/>
              </w:rPr>
              <w:t xml:space="preserve">large scale </w:t>
            </w:r>
            <w:r w:rsidRPr="00E641FE">
              <w:rPr>
                <w:rFonts w:ascii="Arial" w:hAnsi="Arial" w:cs="Arial"/>
                <w:sz w:val="20"/>
                <w:szCs w:val="20"/>
              </w:rPr>
              <w:t>surveys required</w:t>
            </w:r>
          </w:p>
          <w:p w14:paraId="52597247" w14:textId="68D71A0A" w:rsidR="00BB5840" w:rsidRPr="00E641FE" w:rsidRDefault="00552268" w:rsidP="00680D60">
            <w:pPr>
              <w:numPr>
                <w:ilvl w:val="0"/>
                <w:numId w:val="9"/>
              </w:numPr>
              <w:spacing w:after="120"/>
              <w:contextualSpacing/>
              <w:rPr>
                <w:rFonts w:ascii="Arial" w:hAnsi="Arial" w:cs="Arial"/>
                <w:sz w:val="20"/>
                <w:szCs w:val="20"/>
              </w:rPr>
            </w:pPr>
            <w:r w:rsidRPr="00E641FE">
              <w:rPr>
                <w:rFonts w:ascii="Arial" w:hAnsi="Arial" w:cs="Arial"/>
                <w:sz w:val="20"/>
                <w:szCs w:val="20"/>
              </w:rPr>
              <w:t>Experience with capacity building in MEL required</w:t>
            </w:r>
            <w:r w:rsidR="00BB5840" w:rsidRPr="00E641FE">
              <w:rPr>
                <w:rFonts w:ascii="Arial" w:hAnsi="Arial" w:cs="Arial"/>
                <w:sz w:val="20"/>
                <w:szCs w:val="20"/>
              </w:rPr>
              <w:t xml:space="preserve"> Familiarity using technology for data collection, management and analysis</w:t>
            </w:r>
          </w:p>
          <w:p w14:paraId="4C81F678" w14:textId="77777777" w:rsidR="00BB5840" w:rsidRPr="00E641FE" w:rsidRDefault="00BB5840" w:rsidP="00680D60">
            <w:pPr>
              <w:numPr>
                <w:ilvl w:val="0"/>
                <w:numId w:val="9"/>
              </w:numPr>
              <w:spacing w:after="120"/>
              <w:contextualSpacing/>
              <w:rPr>
                <w:rFonts w:ascii="Arial" w:hAnsi="Arial" w:cs="Arial"/>
                <w:sz w:val="20"/>
                <w:szCs w:val="20"/>
              </w:rPr>
            </w:pPr>
            <w:r w:rsidRPr="00E641FE">
              <w:rPr>
                <w:rFonts w:ascii="Arial" w:hAnsi="Arial" w:cs="Arial"/>
                <w:sz w:val="20"/>
                <w:szCs w:val="20"/>
              </w:rPr>
              <w:t>Proficiency in word processing, database management, statistical analysis, surveys, and presentation software (Microsoft).</w:t>
            </w:r>
          </w:p>
          <w:p w14:paraId="30D93562" w14:textId="77777777" w:rsidR="00BB5840" w:rsidRPr="00E641FE" w:rsidRDefault="00BB5840" w:rsidP="00680D60">
            <w:pPr>
              <w:numPr>
                <w:ilvl w:val="0"/>
                <w:numId w:val="9"/>
              </w:numPr>
              <w:spacing w:after="120"/>
              <w:contextualSpacing/>
              <w:rPr>
                <w:rFonts w:ascii="Arial" w:hAnsi="Arial" w:cs="Arial"/>
                <w:sz w:val="20"/>
                <w:szCs w:val="20"/>
              </w:rPr>
            </w:pPr>
            <w:r w:rsidRPr="00AA08E4">
              <w:rPr>
                <w:rFonts w:ascii="Arial" w:eastAsia="Calibri" w:hAnsi="Arial" w:cs="Arial"/>
                <w:sz w:val="20"/>
                <w:szCs w:val="20"/>
              </w:rPr>
              <w:t xml:space="preserve">Competence in operating computer software programmes and  data analysis, research skills, writing and communication skills, excellent verbal, analytical, and organisational skills,  </w:t>
            </w:r>
          </w:p>
          <w:p w14:paraId="732E8ED5" w14:textId="7F3BC6BA" w:rsidR="00552268" w:rsidRPr="00680D60" w:rsidRDefault="00BB5840" w:rsidP="00680D60">
            <w:pPr>
              <w:pStyle w:val="ListParagraph"/>
              <w:numPr>
                <w:ilvl w:val="0"/>
                <w:numId w:val="76"/>
              </w:numPr>
              <w:rPr>
                <w:rFonts w:asciiTheme="minorHAnsi" w:hAnsiTheme="minorHAnsi"/>
                <w:sz w:val="22"/>
                <w:szCs w:val="22"/>
              </w:rPr>
            </w:pPr>
            <w:r w:rsidRPr="00AA08E4">
              <w:rPr>
                <w:rFonts w:ascii="Arial" w:eastAsia="Calibri" w:hAnsi="Arial" w:cs="Arial"/>
                <w:sz w:val="20"/>
                <w:szCs w:val="20"/>
              </w:rPr>
              <w:t>Good knowledge and understanding of key aspects of development work; including livelihood security, cross-cutting themes (e.g. agri-business and social inclusion)</w:t>
            </w:r>
          </w:p>
          <w:p w14:paraId="615055C6" w14:textId="6C5C0D99" w:rsidR="00552268" w:rsidRPr="00E641FE" w:rsidRDefault="00552268" w:rsidP="00680D60">
            <w:pPr>
              <w:pStyle w:val="ListParagraph"/>
              <w:numPr>
                <w:ilvl w:val="0"/>
                <w:numId w:val="49"/>
              </w:numPr>
              <w:spacing w:after="120"/>
              <w:ind w:left="397" w:hanging="397"/>
              <w:rPr>
                <w:rFonts w:ascii="Arial" w:hAnsi="Arial" w:cs="Arial"/>
                <w:sz w:val="20"/>
                <w:szCs w:val="20"/>
              </w:rPr>
            </w:pPr>
            <w:r w:rsidRPr="00E641FE">
              <w:rPr>
                <w:rFonts w:ascii="Arial" w:hAnsi="Arial" w:cs="Arial"/>
                <w:sz w:val="20"/>
                <w:szCs w:val="20"/>
              </w:rPr>
              <w:t xml:space="preserve">Proven record of designing and implementing </w:t>
            </w:r>
            <w:proofErr w:type="spellStart"/>
            <w:r w:rsidR="0026583F">
              <w:rPr>
                <w:rFonts w:ascii="Arial" w:hAnsi="Arial" w:cs="Arial"/>
                <w:sz w:val="20"/>
                <w:szCs w:val="20"/>
              </w:rPr>
              <w:t>qualititative</w:t>
            </w:r>
            <w:proofErr w:type="spellEnd"/>
            <w:r w:rsidR="0026583F">
              <w:rPr>
                <w:rFonts w:ascii="Arial" w:hAnsi="Arial" w:cs="Arial"/>
                <w:sz w:val="20"/>
                <w:szCs w:val="20"/>
              </w:rPr>
              <w:t xml:space="preserve"> and quantitative </w:t>
            </w:r>
            <w:r w:rsidRPr="00E641FE">
              <w:rPr>
                <w:rFonts w:ascii="Arial" w:hAnsi="Arial" w:cs="Arial"/>
                <w:sz w:val="20"/>
                <w:szCs w:val="20"/>
              </w:rPr>
              <w:t>data collection tools including surveys</w:t>
            </w:r>
          </w:p>
          <w:p w14:paraId="54789636" w14:textId="5C1AD53F" w:rsidR="002E2581" w:rsidRPr="00253F53" w:rsidRDefault="00552268" w:rsidP="00680D60">
            <w:pPr>
              <w:pStyle w:val="ListParagraph"/>
              <w:numPr>
                <w:ilvl w:val="0"/>
                <w:numId w:val="49"/>
              </w:numPr>
              <w:spacing w:after="120"/>
              <w:ind w:left="397" w:hanging="397"/>
            </w:pPr>
            <w:r w:rsidRPr="00E641FE">
              <w:rPr>
                <w:rFonts w:ascii="Arial" w:hAnsi="Arial" w:cs="Arial"/>
                <w:sz w:val="20"/>
                <w:szCs w:val="20"/>
              </w:rPr>
              <w:t>Experience in similar positions focused on agriculture, household resilience, and/or nutrition, strongly preferred</w:t>
            </w:r>
            <w:r w:rsidR="0026583F">
              <w:rPr>
                <w:rFonts w:ascii="Arial" w:hAnsi="Arial" w:cs="Arial"/>
                <w:sz w:val="20"/>
                <w:szCs w:val="20"/>
              </w:rPr>
              <w:t>.</w:t>
            </w:r>
          </w:p>
        </w:tc>
      </w:tr>
      <w:tr w:rsidR="00B53A93" w:rsidRPr="00AD1A7C" w14:paraId="3A86AD93" w14:textId="179DC1BD" w:rsidTr="00162D08">
        <w:tc>
          <w:tcPr>
            <w:tcW w:w="2250" w:type="dxa"/>
            <w:shd w:val="clear" w:color="auto" w:fill="D9D9D9" w:themeFill="background1" w:themeFillShade="D9"/>
          </w:tcPr>
          <w:p w14:paraId="1E5FB464" w14:textId="7D9E3C8F" w:rsidR="00B53A93" w:rsidRPr="00253F53" w:rsidRDefault="00B53A93" w:rsidP="00E641FE">
            <w:pPr>
              <w:spacing w:before="60" w:line="240" w:lineRule="atLeast"/>
              <w:jc w:val="both"/>
              <w:rPr>
                <w:rFonts w:ascii="Arial" w:hAnsi="Arial" w:cs="Arial"/>
                <w:b/>
              </w:rPr>
            </w:pPr>
            <w:r w:rsidRPr="00253F53">
              <w:rPr>
                <w:rFonts w:ascii="Arial" w:hAnsi="Arial" w:cs="Arial"/>
                <w:b/>
              </w:rPr>
              <w:t>Role Competencies:</w:t>
            </w:r>
          </w:p>
        </w:tc>
        <w:tc>
          <w:tcPr>
            <w:tcW w:w="7796" w:type="dxa"/>
            <w:gridSpan w:val="2"/>
          </w:tcPr>
          <w:p w14:paraId="73E8EFE7" w14:textId="73CBA7D8" w:rsidR="00975692" w:rsidRPr="00E641FE" w:rsidRDefault="00975692" w:rsidP="00680D60">
            <w:pPr>
              <w:numPr>
                <w:ilvl w:val="0"/>
                <w:numId w:val="9"/>
              </w:numPr>
              <w:spacing w:after="120"/>
              <w:contextualSpacing/>
              <w:rPr>
                <w:rFonts w:ascii="Arial" w:hAnsi="Arial" w:cs="Arial"/>
                <w:sz w:val="20"/>
                <w:szCs w:val="20"/>
              </w:rPr>
            </w:pPr>
            <w:r w:rsidRPr="00E641FE">
              <w:rPr>
                <w:rFonts w:ascii="Arial" w:hAnsi="Arial" w:cs="Arial"/>
                <w:sz w:val="20"/>
                <w:szCs w:val="20"/>
              </w:rPr>
              <w:t xml:space="preserve">Excellent written and oral communication </w:t>
            </w:r>
            <w:r w:rsidR="00BB5840">
              <w:rPr>
                <w:rFonts w:ascii="Arial" w:hAnsi="Arial" w:cs="Arial"/>
                <w:sz w:val="20"/>
                <w:szCs w:val="20"/>
              </w:rPr>
              <w:t xml:space="preserve">and presentation </w:t>
            </w:r>
            <w:r w:rsidRPr="00E641FE">
              <w:rPr>
                <w:rFonts w:ascii="Arial" w:hAnsi="Arial" w:cs="Arial"/>
                <w:sz w:val="20"/>
                <w:szCs w:val="20"/>
              </w:rPr>
              <w:t>skill</w:t>
            </w:r>
            <w:r w:rsidR="00BB5840">
              <w:rPr>
                <w:rFonts w:ascii="Arial" w:hAnsi="Arial" w:cs="Arial"/>
                <w:sz w:val="20"/>
                <w:szCs w:val="20"/>
              </w:rPr>
              <w:t>s</w:t>
            </w:r>
            <w:r w:rsidRPr="00E641FE">
              <w:rPr>
                <w:rFonts w:ascii="Arial" w:hAnsi="Arial" w:cs="Arial"/>
                <w:sz w:val="20"/>
                <w:szCs w:val="20"/>
              </w:rPr>
              <w:t xml:space="preserve"> in English</w:t>
            </w:r>
          </w:p>
          <w:p w14:paraId="3468F6EB" w14:textId="25783072" w:rsidR="00BB5840" w:rsidRPr="00680D60" w:rsidRDefault="00BB5840">
            <w:pPr>
              <w:pStyle w:val="ListParagraph"/>
              <w:numPr>
                <w:ilvl w:val="0"/>
                <w:numId w:val="76"/>
              </w:numPr>
              <w:rPr>
                <w:rFonts w:ascii="Arial" w:hAnsi="Arial" w:cs="Arial"/>
                <w:sz w:val="20"/>
                <w:szCs w:val="20"/>
              </w:rPr>
            </w:pPr>
            <w:proofErr w:type="spellStart"/>
            <w:r w:rsidRPr="00680D60">
              <w:rPr>
                <w:rFonts w:ascii="Arial" w:hAnsi="Arial" w:cs="Arial"/>
                <w:sz w:val="20"/>
                <w:szCs w:val="20"/>
              </w:rPr>
              <w:t>Abilty</w:t>
            </w:r>
            <w:proofErr w:type="spellEnd"/>
            <w:r w:rsidRPr="00680D60">
              <w:rPr>
                <w:rFonts w:ascii="Arial" w:hAnsi="Arial" w:cs="Arial"/>
                <w:sz w:val="20"/>
                <w:szCs w:val="20"/>
              </w:rPr>
              <w:t xml:space="preserve"> to deliver reports in a timely manner</w:t>
            </w:r>
          </w:p>
          <w:p w14:paraId="39D562FF" w14:textId="77777777" w:rsidR="00BB5840" w:rsidRPr="00680D60" w:rsidRDefault="00BB5840">
            <w:pPr>
              <w:pStyle w:val="ListParagraph"/>
              <w:numPr>
                <w:ilvl w:val="0"/>
                <w:numId w:val="76"/>
              </w:numPr>
              <w:rPr>
                <w:rFonts w:ascii="Arial" w:hAnsi="Arial" w:cs="Arial"/>
                <w:sz w:val="20"/>
                <w:szCs w:val="20"/>
              </w:rPr>
            </w:pPr>
            <w:r w:rsidRPr="00680D60">
              <w:rPr>
                <w:rFonts w:ascii="Arial" w:hAnsi="Arial" w:cs="Arial"/>
                <w:sz w:val="20"/>
                <w:szCs w:val="20"/>
              </w:rPr>
              <w:t>Ability to work with minimum supervision</w:t>
            </w:r>
          </w:p>
          <w:p w14:paraId="4A43B15E" w14:textId="77777777" w:rsidR="00BB5840" w:rsidRPr="00680D60" w:rsidRDefault="00BB5840">
            <w:pPr>
              <w:pStyle w:val="ListParagraph"/>
              <w:numPr>
                <w:ilvl w:val="0"/>
                <w:numId w:val="76"/>
              </w:numPr>
              <w:rPr>
                <w:rFonts w:ascii="Arial" w:hAnsi="Arial" w:cs="Arial"/>
                <w:sz w:val="20"/>
                <w:szCs w:val="20"/>
              </w:rPr>
            </w:pPr>
            <w:r w:rsidRPr="00680D60">
              <w:rPr>
                <w:rFonts w:ascii="Arial" w:hAnsi="Arial" w:cs="Arial"/>
                <w:sz w:val="20"/>
                <w:szCs w:val="20"/>
              </w:rPr>
              <w:t>Ability to train and mentor others</w:t>
            </w:r>
          </w:p>
          <w:p w14:paraId="752C2B51" w14:textId="21F85019" w:rsidR="00B428B9" w:rsidRPr="00AA08E4" w:rsidRDefault="00BB5840" w:rsidP="00680D60">
            <w:pPr>
              <w:numPr>
                <w:ilvl w:val="0"/>
                <w:numId w:val="9"/>
              </w:numPr>
              <w:spacing w:after="120"/>
              <w:contextualSpacing/>
              <w:rPr>
                <w:rFonts w:ascii="Arial" w:hAnsi="Arial" w:cs="Arial"/>
                <w:sz w:val="20"/>
                <w:szCs w:val="20"/>
              </w:rPr>
            </w:pPr>
            <w:r w:rsidRPr="00680D60">
              <w:rPr>
                <w:rFonts w:ascii="Arial" w:hAnsi="Arial" w:cs="Arial"/>
                <w:sz w:val="20"/>
                <w:szCs w:val="20"/>
              </w:rPr>
              <w:t>Ability to solve problems and take corrective action</w:t>
            </w:r>
          </w:p>
        </w:tc>
      </w:tr>
    </w:tbl>
    <w:p w14:paraId="66FBF980" w14:textId="215EF87F" w:rsidR="008A1212" w:rsidRDefault="008A1212" w:rsidP="00E641FE">
      <w:pPr>
        <w:spacing w:line="240" w:lineRule="atLeast"/>
        <w:jc w:val="both"/>
        <w:rPr>
          <w:rFonts w:ascii="Arial" w:hAnsi="Arial" w:cs="Arial"/>
          <w:b/>
          <w:noProof/>
          <w:sz w:val="20"/>
          <w:szCs w:val="20"/>
        </w:rPr>
      </w:pPr>
    </w:p>
    <w:p w14:paraId="04DE7105" w14:textId="77777777" w:rsidR="008A1212" w:rsidRPr="006A59DE" w:rsidRDefault="008A1212" w:rsidP="008A1212">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64A290B3" w14:textId="77777777" w:rsidR="008A1212" w:rsidRPr="006A59DE" w:rsidRDefault="008A1212" w:rsidP="008A1212">
      <w:pPr>
        <w:jc w:val="center"/>
        <w:rPr>
          <w:rFonts w:ascii="Arial" w:hAnsi="Arial" w:cs="Arial"/>
          <w:b/>
          <w:sz w:val="20"/>
          <w:szCs w:val="20"/>
        </w:rPr>
      </w:pPr>
    </w:p>
    <w:p w14:paraId="4B961298" w14:textId="77777777" w:rsidR="008A1212" w:rsidRPr="006A59DE" w:rsidRDefault="008A1212" w:rsidP="008A1212">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655F3C87" w14:textId="77777777" w:rsidR="008A1212" w:rsidRDefault="008A1212" w:rsidP="00E641FE">
      <w:pPr>
        <w:spacing w:line="240" w:lineRule="atLeast"/>
        <w:jc w:val="both"/>
        <w:rPr>
          <w:rFonts w:ascii="Arial" w:hAnsi="Arial" w:cs="Arial"/>
          <w:b/>
          <w:noProof/>
          <w:sz w:val="20"/>
          <w:szCs w:val="20"/>
        </w:rPr>
      </w:pPr>
    </w:p>
    <w:p w14:paraId="38613942" w14:textId="77777777" w:rsidR="008A1212" w:rsidRDefault="008A1212" w:rsidP="00E641FE">
      <w:pPr>
        <w:spacing w:line="240" w:lineRule="atLeast"/>
        <w:jc w:val="both"/>
        <w:rPr>
          <w:rFonts w:ascii="Arial" w:hAnsi="Arial" w:cs="Arial"/>
          <w:b/>
          <w:noProof/>
          <w:sz w:val="20"/>
          <w:szCs w:val="20"/>
        </w:rPr>
      </w:pPr>
    </w:p>
    <w:sectPr w:rsidR="008A1212" w:rsidSect="000B232A">
      <w:footerReference w:type="even" r:id="rId9"/>
      <w:footerReference w:type="default" r:id="rId10"/>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61610" w14:textId="77777777" w:rsidR="00BA73B7" w:rsidRDefault="00BA73B7">
      <w:r>
        <w:separator/>
      </w:r>
    </w:p>
  </w:endnote>
  <w:endnote w:type="continuationSeparator" w:id="0">
    <w:p w14:paraId="62E3CCA6" w14:textId="77777777" w:rsidR="00BA73B7" w:rsidRDefault="00BA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EED57" w14:textId="77777777" w:rsidR="00BA73B7" w:rsidRDefault="00BA73B7">
      <w:r>
        <w:separator/>
      </w:r>
    </w:p>
  </w:footnote>
  <w:footnote w:type="continuationSeparator" w:id="0">
    <w:p w14:paraId="27F232B7" w14:textId="77777777" w:rsidR="00BA73B7" w:rsidRDefault="00BA7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905"/>
    <w:multiLevelType w:val="multilevel"/>
    <w:tmpl w:val="FFF6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1538A"/>
    <w:multiLevelType w:val="hybridMultilevel"/>
    <w:tmpl w:val="32CE5B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74364"/>
    <w:multiLevelType w:val="hybridMultilevel"/>
    <w:tmpl w:val="11AA06EC"/>
    <w:lvl w:ilvl="0" w:tplc="DA162BA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D2E5C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EE5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72B14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ECF1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2074F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A6C5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96499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B4CB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2E43C5"/>
    <w:multiLevelType w:val="hybridMultilevel"/>
    <w:tmpl w:val="2B34C768"/>
    <w:lvl w:ilvl="0" w:tplc="5FD613C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E21E7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E07DE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A638D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9E54D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E831A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508F0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A6FB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B8FC2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4525FD"/>
    <w:multiLevelType w:val="hybridMultilevel"/>
    <w:tmpl w:val="648A9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91EFB"/>
    <w:multiLevelType w:val="multilevel"/>
    <w:tmpl w:val="6DF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91D87"/>
    <w:multiLevelType w:val="hybridMultilevel"/>
    <w:tmpl w:val="210666E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91E86"/>
    <w:multiLevelType w:val="hybridMultilevel"/>
    <w:tmpl w:val="5A76D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3C76D7"/>
    <w:multiLevelType w:val="hybridMultilevel"/>
    <w:tmpl w:val="73342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637BEA"/>
    <w:multiLevelType w:val="multilevel"/>
    <w:tmpl w:val="329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4B2BA2"/>
    <w:multiLevelType w:val="multilevel"/>
    <w:tmpl w:val="59C2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736B1"/>
    <w:multiLevelType w:val="hybridMultilevel"/>
    <w:tmpl w:val="DAF44806"/>
    <w:lvl w:ilvl="0" w:tplc="0409000F">
      <w:start w:val="1"/>
      <w:numFmt w:val="decimal"/>
      <w:lvlText w:val="%1."/>
      <w:lvlJc w:val="left"/>
      <w:pPr>
        <w:ind w:left="1074" w:hanging="360"/>
      </w:pPr>
      <w:rPr>
        <w:rFonts w:hint="default"/>
      </w:rPr>
    </w:lvl>
    <w:lvl w:ilvl="1" w:tplc="5CD25E04">
      <w:numFmt w:val="bullet"/>
      <w:lvlText w:val="·"/>
      <w:lvlJc w:val="left"/>
      <w:pPr>
        <w:ind w:left="1794" w:hanging="360"/>
      </w:pPr>
      <w:rPr>
        <w:rFonts w:ascii="Arial" w:eastAsia="Times New Roman" w:hAnsi="Arial" w:cs="Arial" w:hint="default"/>
        <w:b/>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6" w15:restartNumberingAfterBreak="0">
    <w:nsid w:val="165A2A72"/>
    <w:multiLevelType w:val="multilevel"/>
    <w:tmpl w:val="14AA373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F4655B"/>
    <w:multiLevelType w:val="hybridMultilevel"/>
    <w:tmpl w:val="463AA81A"/>
    <w:lvl w:ilvl="0" w:tplc="12BAB102">
      <w:numFmt w:val="bullet"/>
      <w:lvlText w:val="-"/>
      <w:lvlJc w:val="left"/>
      <w:pPr>
        <w:ind w:left="1074" w:hanging="360"/>
      </w:pPr>
      <w:rPr>
        <w:rFonts w:ascii="Calibri" w:eastAsia="Times New Roman" w:hAnsi="Calibri" w:cs="Calibri" w:hint="default"/>
      </w:rPr>
    </w:lvl>
    <w:lvl w:ilvl="1" w:tplc="5CD25E04">
      <w:numFmt w:val="bullet"/>
      <w:lvlText w:val="·"/>
      <w:lvlJc w:val="left"/>
      <w:pPr>
        <w:ind w:left="1794" w:hanging="360"/>
      </w:pPr>
      <w:rPr>
        <w:rFonts w:ascii="Arial" w:eastAsia="Times New Roman" w:hAnsi="Arial" w:cs="Arial" w:hint="default"/>
        <w:b/>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8" w15:restartNumberingAfterBreak="0">
    <w:nsid w:val="1A9911FD"/>
    <w:multiLevelType w:val="multilevel"/>
    <w:tmpl w:val="A1F2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5C5B04"/>
    <w:multiLevelType w:val="multilevel"/>
    <w:tmpl w:val="C1B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9D732C"/>
    <w:multiLevelType w:val="hybridMultilevel"/>
    <w:tmpl w:val="50D454EC"/>
    <w:lvl w:ilvl="0" w:tplc="4E56B51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A0C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EE8C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32DD1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445F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E2DE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F2DD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D8DE3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9044C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FD3F1B"/>
    <w:multiLevelType w:val="hybridMultilevel"/>
    <w:tmpl w:val="7E4CB5B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6" w15:restartNumberingAfterBreak="0">
    <w:nsid w:val="2A177BEE"/>
    <w:multiLevelType w:val="hybridMultilevel"/>
    <w:tmpl w:val="493E4CDE"/>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5400CD"/>
    <w:multiLevelType w:val="hybridMultilevel"/>
    <w:tmpl w:val="C1CA1B6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F062963"/>
    <w:multiLevelType w:val="multilevel"/>
    <w:tmpl w:val="0FCE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106E0B"/>
    <w:multiLevelType w:val="multilevel"/>
    <w:tmpl w:val="CCC4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86E1025"/>
    <w:multiLevelType w:val="hybridMultilevel"/>
    <w:tmpl w:val="06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BD170B6"/>
    <w:multiLevelType w:val="multilevel"/>
    <w:tmpl w:val="75AA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7632A0"/>
    <w:multiLevelType w:val="multilevel"/>
    <w:tmpl w:val="E8D8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4000E"/>
    <w:multiLevelType w:val="hybridMultilevel"/>
    <w:tmpl w:val="C570FC58"/>
    <w:lvl w:ilvl="0" w:tplc="04090001">
      <w:start w:val="1"/>
      <w:numFmt w:val="bullet"/>
      <w:lvlText w:val=""/>
      <w:lvlJc w:val="left"/>
      <w:pPr>
        <w:ind w:left="720" w:hanging="360"/>
      </w:pPr>
      <w:rPr>
        <w:rFonts w:ascii="Symbol" w:hAnsi="Symbol" w:hint="default"/>
      </w:rPr>
    </w:lvl>
    <w:lvl w:ilvl="1" w:tplc="5CD25E0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152A96"/>
    <w:multiLevelType w:val="hybridMultilevel"/>
    <w:tmpl w:val="0C36EFEC"/>
    <w:lvl w:ilvl="0" w:tplc="04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4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43072AAA"/>
    <w:multiLevelType w:val="multilevel"/>
    <w:tmpl w:val="D88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5A0C9D"/>
    <w:multiLevelType w:val="multilevel"/>
    <w:tmpl w:val="218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DDB2252"/>
    <w:multiLevelType w:val="multilevel"/>
    <w:tmpl w:val="CD14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94381F"/>
    <w:multiLevelType w:val="hybridMultilevel"/>
    <w:tmpl w:val="8BD4C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53070850"/>
    <w:multiLevelType w:val="hybridMultilevel"/>
    <w:tmpl w:val="3E6C4416"/>
    <w:lvl w:ilvl="0" w:tplc="0409000F">
      <w:start w:val="1"/>
      <w:numFmt w:val="decimal"/>
      <w:lvlText w:val="%1."/>
      <w:lvlJc w:val="left"/>
      <w:pPr>
        <w:ind w:left="720" w:hanging="360"/>
      </w:pPr>
      <w:rPr>
        <w:rFonts w:hint="default"/>
      </w:rPr>
    </w:lvl>
    <w:lvl w:ilvl="1" w:tplc="5CD25E0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64182E"/>
    <w:multiLevelType w:val="multilevel"/>
    <w:tmpl w:val="AAC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89636E"/>
    <w:multiLevelType w:val="multilevel"/>
    <w:tmpl w:val="8302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CF0D87"/>
    <w:multiLevelType w:val="hybridMultilevel"/>
    <w:tmpl w:val="56600940"/>
    <w:lvl w:ilvl="0" w:tplc="0409000F">
      <w:start w:val="1"/>
      <w:numFmt w:val="decimal"/>
      <w:lvlText w:val="%1."/>
      <w:lvlJc w:val="left"/>
      <w:pPr>
        <w:ind w:left="720" w:hanging="360"/>
      </w:pPr>
      <w:rPr>
        <w:rFonts w:hint="default"/>
      </w:rPr>
    </w:lvl>
    <w:lvl w:ilvl="1" w:tplc="5CD25E0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0F2E0C"/>
    <w:multiLevelType w:val="multilevel"/>
    <w:tmpl w:val="92D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AC2C68"/>
    <w:multiLevelType w:val="hybridMultilevel"/>
    <w:tmpl w:val="8864D5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00C65AE"/>
    <w:multiLevelType w:val="hybridMultilevel"/>
    <w:tmpl w:val="1206F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BF568A"/>
    <w:multiLevelType w:val="hybridMultilevel"/>
    <w:tmpl w:val="44BAE498"/>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0FC74EE"/>
    <w:multiLevelType w:val="multilevel"/>
    <w:tmpl w:val="395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B92CB8"/>
    <w:multiLevelType w:val="hybridMultilevel"/>
    <w:tmpl w:val="2CC632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495014A"/>
    <w:multiLevelType w:val="hybridMultilevel"/>
    <w:tmpl w:val="58867042"/>
    <w:lvl w:ilvl="0" w:tplc="F592679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6DDC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C6138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B60B8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AC9F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3452B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E8722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8A3AC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EA8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94420C3"/>
    <w:multiLevelType w:val="hybridMultilevel"/>
    <w:tmpl w:val="47DA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62" w15:restartNumberingAfterBreak="0">
    <w:nsid w:val="6D261FDA"/>
    <w:multiLevelType w:val="multilevel"/>
    <w:tmpl w:val="45DE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600B3C"/>
    <w:multiLevelType w:val="hybridMultilevel"/>
    <w:tmpl w:val="5E346A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FF4490"/>
    <w:multiLevelType w:val="hybridMultilevel"/>
    <w:tmpl w:val="A6AEDCA8"/>
    <w:lvl w:ilvl="0" w:tplc="87D69E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8C719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42521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5C23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C2D1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3A7A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E29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12C4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0C4FE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11F0B67"/>
    <w:multiLevelType w:val="hybridMultilevel"/>
    <w:tmpl w:val="3FECC8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13725D5"/>
    <w:multiLevelType w:val="multilevel"/>
    <w:tmpl w:val="287C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E94CF5"/>
    <w:multiLevelType w:val="hybridMultilevel"/>
    <w:tmpl w:val="6F3E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5A481E"/>
    <w:multiLevelType w:val="hybridMultilevel"/>
    <w:tmpl w:val="BEC88D2E"/>
    <w:lvl w:ilvl="0" w:tplc="87D69E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3525364"/>
    <w:multiLevelType w:val="hybridMultilevel"/>
    <w:tmpl w:val="D0BEAF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2C0CC9"/>
    <w:multiLevelType w:val="multilevel"/>
    <w:tmpl w:val="3784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4924B8"/>
    <w:multiLevelType w:val="hybridMultilevel"/>
    <w:tmpl w:val="D3309914"/>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7B53190"/>
    <w:multiLevelType w:val="multilevel"/>
    <w:tmpl w:val="254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FD4221"/>
    <w:multiLevelType w:val="multilevel"/>
    <w:tmpl w:val="6C323E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090029"/>
    <w:multiLevelType w:val="multilevel"/>
    <w:tmpl w:val="80CE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EE91478"/>
    <w:multiLevelType w:val="multilevel"/>
    <w:tmpl w:val="0348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D85942"/>
    <w:multiLevelType w:val="multilevel"/>
    <w:tmpl w:val="ED8C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896698">
    <w:abstractNumId w:val="61"/>
  </w:num>
  <w:num w:numId="2" w16cid:durableId="745881639">
    <w:abstractNumId w:val="40"/>
  </w:num>
  <w:num w:numId="3" w16cid:durableId="1106194909">
    <w:abstractNumId w:val="25"/>
  </w:num>
  <w:num w:numId="4" w16cid:durableId="1618101508">
    <w:abstractNumId w:val="34"/>
  </w:num>
  <w:num w:numId="5" w16cid:durableId="524825438">
    <w:abstractNumId w:val="32"/>
  </w:num>
  <w:num w:numId="6" w16cid:durableId="1137531630">
    <w:abstractNumId w:val="46"/>
  </w:num>
  <w:num w:numId="7" w16cid:durableId="1276786970">
    <w:abstractNumId w:val="31"/>
  </w:num>
  <w:num w:numId="8" w16cid:durableId="692993889">
    <w:abstractNumId w:val="51"/>
  </w:num>
  <w:num w:numId="9" w16cid:durableId="1135683615">
    <w:abstractNumId w:val="11"/>
  </w:num>
  <w:num w:numId="10" w16cid:durableId="620696314">
    <w:abstractNumId w:val="48"/>
  </w:num>
  <w:num w:numId="11" w16cid:durableId="906258154">
    <w:abstractNumId w:val="19"/>
  </w:num>
  <w:num w:numId="12" w16cid:durableId="257449694">
    <w:abstractNumId w:val="30"/>
  </w:num>
  <w:num w:numId="13" w16cid:durableId="1172916502">
    <w:abstractNumId w:val="72"/>
  </w:num>
  <w:num w:numId="14" w16cid:durableId="907881350">
    <w:abstractNumId w:val="20"/>
  </w:num>
  <w:num w:numId="15" w16cid:durableId="419570087">
    <w:abstractNumId w:val="75"/>
  </w:num>
  <w:num w:numId="16" w16cid:durableId="1615482003">
    <w:abstractNumId w:val="5"/>
  </w:num>
  <w:num w:numId="17" w16cid:durableId="1761020933">
    <w:abstractNumId w:val="8"/>
  </w:num>
  <w:num w:numId="18" w16cid:durableId="717239789">
    <w:abstractNumId w:val="23"/>
  </w:num>
  <w:num w:numId="19" w16cid:durableId="619844084">
    <w:abstractNumId w:val="12"/>
  </w:num>
  <w:num w:numId="20" w16cid:durableId="7607900">
    <w:abstractNumId w:val="56"/>
  </w:num>
  <w:num w:numId="21" w16cid:durableId="1396622">
    <w:abstractNumId w:val="13"/>
  </w:num>
  <w:num w:numId="22" w16cid:durableId="357703231">
    <w:abstractNumId w:val="0"/>
  </w:num>
  <w:num w:numId="23" w16cid:durableId="1035620306">
    <w:abstractNumId w:val="42"/>
  </w:num>
  <w:num w:numId="24" w16cid:durableId="438109788">
    <w:abstractNumId w:val="29"/>
  </w:num>
  <w:num w:numId="25" w16cid:durableId="224295874">
    <w:abstractNumId w:val="41"/>
  </w:num>
  <w:num w:numId="26" w16cid:durableId="1549340207">
    <w:abstractNumId w:val="14"/>
  </w:num>
  <w:num w:numId="27" w16cid:durableId="1724449825">
    <w:abstractNumId w:val="54"/>
  </w:num>
  <w:num w:numId="28" w16cid:durableId="2010209614">
    <w:abstractNumId w:val="4"/>
  </w:num>
  <w:num w:numId="29" w16cid:durableId="751396163">
    <w:abstractNumId w:val="45"/>
  </w:num>
  <w:num w:numId="30" w16cid:durableId="996037627">
    <w:abstractNumId w:val="7"/>
  </w:num>
  <w:num w:numId="31" w16cid:durableId="1008020224">
    <w:abstractNumId w:val="55"/>
  </w:num>
  <w:num w:numId="32" w16cid:durableId="216090427">
    <w:abstractNumId w:val="58"/>
  </w:num>
  <w:num w:numId="33" w16cid:durableId="789780445">
    <w:abstractNumId w:val="37"/>
  </w:num>
  <w:num w:numId="34" w16cid:durableId="711346156">
    <w:abstractNumId w:val="63"/>
  </w:num>
  <w:num w:numId="35" w16cid:durableId="308364214">
    <w:abstractNumId w:val="60"/>
  </w:num>
  <w:num w:numId="36" w16cid:durableId="1497115287">
    <w:abstractNumId w:val="66"/>
  </w:num>
  <w:num w:numId="37" w16cid:durableId="1399281702">
    <w:abstractNumId w:val="43"/>
  </w:num>
  <w:num w:numId="38" w16cid:durableId="926613942">
    <w:abstractNumId w:val="10"/>
  </w:num>
  <w:num w:numId="39" w16cid:durableId="1551696564">
    <w:abstractNumId w:val="26"/>
  </w:num>
  <w:num w:numId="40" w16cid:durableId="1159612016">
    <w:abstractNumId w:val="1"/>
  </w:num>
  <w:num w:numId="41" w16cid:durableId="1808207079">
    <w:abstractNumId w:val="2"/>
  </w:num>
  <w:num w:numId="42" w16cid:durableId="1005210493">
    <w:abstractNumId w:val="65"/>
  </w:num>
  <w:num w:numId="43" w16cid:durableId="1594967784">
    <w:abstractNumId w:val="59"/>
  </w:num>
  <w:num w:numId="44" w16cid:durableId="60561367">
    <w:abstractNumId w:val="22"/>
  </w:num>
  <w:num w:numId="45" w16cid:durableId="1820149695">
    <w:abstractNumId w:val="3"/>
  </w:num>
  <w:num w:numId="46" w16cid:durableId="700326676">
    <w:abstractNumId w:val="70"/>
  </w:num>
  <w:num w:numId="47" w16cid:durableId="936523030">
    <w:abstractNumId w:val="35"/>
  </w:num>
  <w:num w:numId="48" w16cid:durableId="1665350636">
    <w:abstractNumId w:val="28"/>
  </w:num>
  <w:num w:numId="49" w16cid:durableId="145823018">
    <w:abstractNumId w:val="44"/>
  </w:num>
  <w:num w:numId="50" w16cid:durableId="1143893605">
    <w:abstractNumId w:val="50"/>
  </w:num>
  <w:num w:numId="51" w16cid:durableId="512377516">
    <w:abstractNumId w:val="24"/>
  </w:num>
  <w:num w:numId="52" w16cid:durableId="1452624293">
    <w:abstractNumId w:val="71"/>
  </w:num>
  <w:num w:numId="53" w16cid:durableId="569577629">
    <w:abstractNumId w:val="18"/>
  </w:num>
  <w:num w:numId="54" w16cid:durableId="1126701593">
    <w:abstractNumId w:val="49"/>
  </w:num>
  <w:num w:numId="55" w16cid:durableId="1217205696">
    <w:abstractNumId w:val="78"/>
  </w:num>
  <w:num w:numId="56" w16cid:durableId="1640188020">
    <w:abstractNumId w:val="57"/>
  </w:num>
  <w:num w:numId="57" w16cid:durableId="579752489">
    <w:abstractNumId w:val="77"/>
  </w:num>
  <w:num w:numId="58" w16cid:durableId="1101487587">
    <w:abstractNumId w:val="62"/>
  </w:num>
  <w:num w:numId="59" w16cid:durableId="19597674">
    <w:abstractNumId w:val="74"/>
  </w:num>
  <w:num w:numId="60" w16cid:durableId="536549757">
    <w:abstractNumId w:val="67"/>
  </w:num>
  <w:num w:numId="61" w16cid:durableId="1359087343">
    <w:abstractNumId w:val="76"/>
  </w:num>
  <w:num w:numId="62" w16cid:durableId="1412392932">
    <w:abstractNumId w:val="53"/>
  </w:num>
  <w:num w:numId="63" w16cid:durableId="954992195">
    <w:abstractNumId w:val="21"/>
  </w:num>
  <w:num w:numId="64" w16cid:durableId="1827627278">
    <w:abstractNumId w:val="73"/>
  </w:num>
  <w:num w:numId="65" w16cid:durableId="1612854914">
    <w:abstractNumId w:val="36"/>
  </w:num>
  <w:num w:numId="66" w16cid:durableId="975067241">
    <w:abstractNumId w:val="6"/>
  </w:num>
  <w:num w:numId="67" w16cid:durableId="288515833">
    <w:abstractNumId w:val="38"/>
  </w:num>
  <w:num w:numId="68" w16cid:durableId="2112385117">
    <w:abstractNumId w:val="27"/>
  </w:num>
  <w:num w:numId="69" w16cid:durableId="424036386">
    <w:abstractNumId w:val="64"/>
  </w:num>
  <w:num w:numId="70" w16cid:durableId="365494574">
    <w:abstractNumId w:val="69"/>
  </w:num>
  <w:num w:numId="71" w16cid:durableId="1579098773">
    <w:abstractNumId w:val="39"/>
  </w:num>
  <w:num w:numId="72" w16cid:durableId="1029648866">
    <w:abstractNumId w:val="9"/>
  </w:num>
  <w:num w:numId="73" w16cid:durableId="1438600543">
    <w:abstractNumId w:val="52"/>
  </w:num>
  <w:num w:numId="74" w16cid:durableId="645860065">
    <w:abstractNumId w:val="68"/>
  </w:num>
  <w:num w:numId="75" w16cid:durableId="1921594955">
    <w:abstractNumId w:val="47"/>
  </w:num>
  <w:num w:numId="76" w16cid:durableId="592592698">
    <w:abstractNumId w:val="16"/>
  </w:num>
  <w:num w:numId="77" w16cid:durableId="1332831012">
    <w:abstractNumId w:val="15"/>
  </w:num>
  <w:num w:numId="78" w16cid:durableId="2044477203">
    <w:abstractNumId w:val="33"/>
  </w:num>
  <w:num w:numId="79" w16cid:durableId="1487359256">
    <w:abstractNumId w:val="1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144E"/>
    <w:rsid w:val="00003CBD"/>
    <w:rsid w:val="00006859"/>
    <w:rsid w:val="00016DC0"/>
    <w:rsid w:val="0001727D"/>
    <w:rsid w:val="00017B06"/>
    <w:rsid w:val="0002500A"/>
    <w:rsid w:val="000256B0"/>
    <w:rsid w:val="00027A54"/>
    <w:rsid w:val="0003098A"/>
    <w:rsid w:val="00030A8E"/>
    <w:rsid w:val="000315DC"/>
    <w:rsid w:val="00034E9E"/>
    <w:rsid w:val="000353D4"/>
    <w:rsid w:val="0003703B"/>
    <w:rsid w:val="00037C34"/>
    <w:rsid w:val="00040B94"/>
    <w:rsid w:val="0004113E"/>
    <w:rsid w:val="00041AF4"/>
    <w:rsid w:val="000504F1"/>
    <w:rsid w:val="000507D4"/>
    <w:rsid w:val="000512A6"/>
    <w:rsid w:val="0006568B"/>
    <w:rsid w:val="000660A5"/>
    <w:rsid w:val="0006791D"/>
    <w:rsid w:val="00071FE8"/>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5C57"/>
    <w:rsid w:val="000B704C"/>
    <w:rsid w:val="000C0BFE"/>
    <w:rsid w:val="000C35E4"/>
    <w:rsid w:val="000C4954"/>
    <w:rsid w:val="000C5783"/>
    <w:rsid w:val="000C68E2"/>
    <w:rsid w:val="000C7404"/>
    <w:rsid w:val="000D006F"/>
    <w:rsid w:val="000D3029"/>
    <w:rsid w:val="000D46A5"/>
    <w:rsid w:val="000D5E2A"/>
    <w:rsid w:val="000D6A3F"/>
    <w:rsid w:val="000E35C0"/>
    <w:rsid w:val="000E3CBA"/>
    <w:rsid w:val="000E629C"/>
    <w:rsid w:val="000F2363"/>
    <w:rsid w:val="00100252"/>
    <w:rsid w:val="00101A04"/>
    <w:rsid w:val="0010774E"/>
    <w:rsid w:val="00111115"/>
    <w:rsid w:val="00111457"/>
    <w:rsid w:val="00114759"/>
    <w:rsid w:val="001147BA"/>
    <w:rsid w:val="001148C8"/>
    <w:rsid w:val="00114DB3"/>
    <w:rsid w:val="0012060C"/>
    <w:rsid w:val="00122BDB"/>
    <w:rsid w:val="00122D35"/>
    <w:rsid w:val="00125140"/>
    <w:rsid w:val="001265A6"/>
    <w:rsid w:val="00131B62"/>
    <w:rsid w:val="00135448"/>
    <w:rsid w:val="00137D7A"/>
    <w:rsid w:val="0014008E"/>
    <w:rsid w:val="0014273F"/>
    <w:rsid w:val="00143432"/>
    <w:rsid w:val="0014576B"/>
    <w:rsid w:val="001464A5"/>
    <w:rsid w:val="00152082"/>
    <w:rsid w:val="0015321E"/>
    <w:rsid w:val="00154998"/>
    <w:rsid w:val="00157450"/>
    <w:rsid w:val="0015767B"/>
    <w:rsid w:val="00161D26"/>
    <w:rsid w:val="00162D08"/>
    <w:rsid w:val="001640A3"/>
    <w:rsid w:val="001648F1"/>
    <w:rsid w:val="001659C9"/>
    <w:rsid w:val="00166A07"/>
    <w:rsid w:val="0017019A"/>
    <w:rsid w:val="001716E9"/>
    <w:rsid w:val="001825EB"/>
    <w:rsid w:val="0018267B"/>
    <w:rsid w:val="00182DA0"/>
    <w:rsid w:val="00185101"/>
    <w:rsid w:val="00185C6E"/>
    <w:rsid w:val="00190712"/>
    <w:rsid w:val="00193499"/>
    <w:rsid w:val="001972B8"/>
    <w:rsid w:val="001972E4"/>
    <w:rsid w:val="001A177A"/>
    <w:rsid w:val="001A3FD3"/>
    <w:rsid w:val="001A4307"/>
    <w:rsid w:val="001B3219"/>
    <w:rsid w:val="001C2818"/>
    <w:rsid w:val="001D1203"/>
    <w:rsid w:val="001D3BCD"/>
    <w:rsid w:val="001D5A64"/>
    <w:rsid w:val="001E2067"/>
    <w:rsid w:val="001E7BA0"/>
    <w:rsid w:val="001F124B"/>
    <w:rsid w:val="001F21F9"/>
    <w:rsid w:val="001F2A36"/>
    <w:rsid w:val="001F4A30"/>
    <w:rsid w:val="00204386"/>
    <w:rsid w:val="00205C86"/>
    <w:rsid w:val="002061D3"/>
    <w:rsid w:val="00206A8C"/>
    <w:rsid w:val="00210C72"/>
    <w:rsid w:val="0021310E"/>
    <w:rsid w:val="00216BFB"/>
    <w:rsid w:val="00216F36"/>
    <w:rsid w:val="00217630"/>
    <w:rsid w:val="00222418"/>
    <w:rsid w:val="002370BF"/>
    <w:rsid w:val="002372FE"/>
    <w:rsid w:val="00253F53"/>
    <w:rsid w:val="00254789"/>
    <w:rsid w:val="0026583F"/>
    <w:rsid w:val="00275188"/>
    <w:rsid w:val="00277B7A"/>
    <w:rsid w:val="00282A65"/>
    <w:rsid w:val="0029302C"/>
    <w:rsid w:val="00294910"/>
    <w:rsid w:val="002A34AA"/>
    <w:rsid w:val="002A6A96"/>
    <w:rsid w:val="002A7FC1"/>
    <w:rsid w:val="002B10F8"/>
    <w:rsid w:val="002B289C"/>
    <w:rsid w:val="002B3667"/>
    <w:rsid w:val="002B7127"/>
    <w:rsid w:val="002C2AB4"/>
    <w:rsid w:val="002C7163"/>
    <w:rsid w:val="002D0A37"/>
    <w:rsid w:val="002D620C"/>
    <w:rsid w:val="002E2581"/>
    <w:rsid w:val="002E321B"/>
    <w:rsid w:val="002E42A2"/>
    <w:rsid w:val="002F3160"/>
    <w:rsid w:val="002F3E5C"/>
    <w:rsid w:val="00300C4B"/>
    <w:rsid w:val="00301DC5"/>
    <w:rsid w:val="003033C5"/>
    <w:rsid w:val="00303792"/>
    <w:rsid w:val="003078BD"/>
    <w:rsid w:val="00307AE9"/>
    <w:rsid w:val="00310FCC"/>
    <w:rsid w:val="00315A1D"/>
    <w:rsid w:val="00316020"/>
    <w:rsid w:val="003168AF"/>
    <w:rsid w:val="00317633"/>
    <w:rsid w:val="0032242D"/>
    <w:rsid w:val="0032571E"/>
    <w:rsid w:val="003265A9"/>
    <w:rsid w:val="00327961"/>
    <w:rsid w:val="00330E6A"/>
    <w:rsid w:val="00334787"/>
    <w:rsid w:val="00336355"/>
    <w:rsid w:val="003364BE"/>
    <w:rsid w:val="003418B6"/>
    <w:rsid w:val="00342F95"/>
    <w:rsid w:val="00343C89"/>
    <w:rsid w:val="00350502"/>
    <w:rsid w:val="003517AC"/>
    <w:rsid w:val="00353FED"/>
    <w:rsid w:val="00354B1D"/>
    <w:rsid w:val="00357D8C"/>
    <w:rsid w:val="00361795"/>
    <w:rsid w:val="00365834"/>
    <w:rsid w:val="003661CE"/>
    <w:rsid w:val="00373839"/>
    <w:rsid w:val="003748E3"/>
    <w:rsid w:val="00382134"/>
    <w:rsid w:val="00382659"/>
    <w:rsid w:val="003831CF"/>
    <w:rsid w:val="00387878"/>
    <w:rsid w:val="00392A9D"/>
    <w:rsid w:val="003959C3"/>
    <w:rsid w:val="003B1B05"/>
    <w:rsid w:val="003B44D4"/>
    <w:rsid w:val="003B46EF"/>
    <w:rsid w:val="003B666D"/>
    <w:rsid w:val="003B6CC2"/>
    <w:rsid w:val="003C1864"/>
    <w:rsid w:val="003C2142"/>
    <w:rsid w:val="003C21FF"/>
    <w:rsid w:val="003C5203"/>
    <w:rsid w:val="003C600E"/>
    <w:rsid w:val="003D1BE5"/>
    <w:rsid w:val="003D1F53"/>
    <w:rsid w:val="003D21D5"/>
    <w:rsid w:val="003D35E9"/>
    <w:rsid w:val="003D6FE1"/>
    <w:rsid w:val="003E207E"/>
    <w:rsid w:val="003E5C03"/>
    <w:rsid w:val="003E6B2C"/>
    <w:rsid w:val="003F3334"/>
    <w:rsid w:val="0040291F"/>
    <w:rsid w:val="004043EC"/>
    <w:rsid w:val="00415C89"/>
    <w:rsid w:val="0042336E"/>
    <w:rsid w:val="00425C2C"/>
    <w:rsid w:val="004262FE"/>
    <w:rsid w:val="0042695C"/>
    <w:rsid w:val="00430E5A"/>
    <w:rsid w:val="00432269"/>
    <w:rsid w:val="00433CF8"/>
    <w:rsid w:val="00436843"/>
    <w:rsid w:val="004509EA"/>
    <w:rsid w:val="00450F3A"/>
    <w:rsid w:val="00451F22"/>
    <w:rsid w:val="00455F35"/>
    <w:rsid w:val="0046054E"/>
    <w:rsid w:val="00472374"/>
    <w:rsid w:val="00472ABE"/>
    <w:rsid w:val="004731A0"/>
    <w:rsid w:val="004732DB"/>
    <w:rsid w:val="00475417"/>
    <w:rsid w:val="00475CFD"/>
    <w:rsid w:val="00482049"/>
    <w:rsid w:val="0048215F"/>
    <w:rsid w:val="00484098"/>
    <w:rsid w:val="0048735D"/>
    <w:rsid w:val="00490E6A"/>
    <w:rsid w:val="004925BF"/>
    <w:rsid w:val="00494FEF"/>
    <w:rsid w:val="00495BB6"/>
    <w:rsid w:val="004A2C7D"/>
    <w:rsid w:val="004A6B9A"/>
    <w:rsid w:val="004C3BA0"/>
    <w:rsid w:val="004C4195"/>
    <w:rsid w:val="004C7FD8"/>
    <w:rsid w:val="004D1DEC"/>
    <w:rsid w:val="004D2840"/>
    <w:rsid w:val="004D45EA"/>
    <w:rsid w:val="004E0112"/>
    <w:rsid w:val="004E2882"/>
    <w:rsid w:val="004E59A0"/>
    <w:rsid w:val="004E7581"/>
    <w:rsid w:val="004E7DDA"/>
    <w:rsid w:val="004F157D"/>
    <w:rsid w:val="004F1F7C"/>
    <w:rsid w:val="004F5718"/>
    <w:rsid w:val="00503C7F"/>
    <w:rsid w:val="00506C4C"/>
    <w:rsid w:val="00512C2A"/>
    <w:rsid w:val="00514397"/>
    <w:rsid w:val="00516E1B"/>
    <w:rsid w:val="00522131"/>
    <w:rsid w:val="005226AA"/>
    <w:rsid w:val="00523BD9"/>
    <w:rsid w:val="00526C90"/>
    <w:rsid w:val="00527EF4"/>
    <w:rsid w:val="00530050"/>
    <w:rsid w:val="00535904"/>
    <w:rsid w:val="0054126C"/>
    <w:rsid w:val="005431FF"/>
    <w:rsid w:val="00546809"/>
    <w:rsid w:val="005471D1"/>
    <w:rsid w:val="0055089A"/>
    <w:rsid w:val="00550BEE"/>
    <w:rsid w:val="00552268"/>
    <w:rsid w:val="00556EA0"/>
    <w:rsid w:val="0055702F"/>
    <w:rsid w:val="00560A29"/>
    <w:rsid w:val="0056180A"/>
    <w:rsid w:val="0056498C"/>
    <w:rsid w:val="005701E0"/>
    <w:rsid w:val="00582366"/>
    <w:rsid w:val="00583E4E"/>
    <w:rsid w:val="00584901"/>
    <w:rsid w:val="00584BBB"/>
    <w:rsid w:val="00585CB5"/>
    <w:rsid w:val="00592266"/>
    <w:rsid w:val="00593C47"/>
    <w:rsid w:val="00595685"/>
    <w:rsid w:val="005B1C4E"/>
    <w:rsid w:val="005B27DF"/>
    <w:rsid w:val="005B3DB3"/>
    <w:rsid w:val="005B4A77"/>
    <w:rsid w:val="005C0C39"/>
    <w:rsid w:val="005C20F3"/>
    <w:rsid w:val="005D0D34"/>
    <w:rsid w:val="005D10A0"/>
    <w:rsid w:val="005D7827"/>
    <w:rsid w:val="005E736F"/>
    <w:rsid w:val="005E7860"/>
    <w:rsid w:val="005E7AA0"/>
    <w:rsid w:val="005F502F"/>
    <w:rsid w:val="005F5852"/>
    <w:rsid w:val="005F62C8"/>
    <w:rsid w:val="00602E37"/>
    <w:rsid w:val="00605846"/>
    <w:rsid w:val="006059D7"/>
    <w:rsid w:val="006072E9"/>
    <w:rsid w:val="00611224"/>
    <w:rsid w:val="00614780"/>
    <w:rsid w:val="00615D13"/>
    <w:rsid w:val="00617739"/>
    <w:rsid w:val="00620C46"/>
    <w:rsid w:val="00623DDA"/>
    <w:rsid w:val="00624AF4"/>
    <w:rsid w:val="006262ED"/>
    <w:rsid w:val="006274D9"/>
    <w:rsid w:val="006278C5"/>
    <w:rsid w:val="00634AAA"/>
    <w:rsid w:val="00641442"/>
    <w:rsid w:val="00645BD9"/>
    <w:rsid w:val="006500E7"/>
    <w:rsid w:val="006540A6"/>
    <w:rsid w:val="006547A9"/>
    <w:rsid w:val="00654D70"/>
    <w:rsid w:val="0066471D"/>
    <w:rsid w:val="00667455"/>
    <w:rsid w:val="00670CA8"/>
    <w:rsid w:val="00675FFD"/>
    <w:rsid w:val="0067771B"/>
    <w:rsid w:val="00680D60"/>
    <w:rsid w:val="00681579"/>
    <w:rsid w:val="00681D42"/>
    <w:rsid w:val="00682A17"/>
    <w:rsid w:val="00682ED9"/>
    <w:rsid w:val="00683573"/>
    <w:rsid w:val="00685408"/>
    <w:rsid w:val="00686449"/>
    <w:rsid w:val="00695E01"/>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1850"/>
    <w:rsid w:val="006D7902"/>
    <w:rsid w:val="006E32E0"/>
    <w:rsid w:val="006F0433"/>
    <w:rsid w:val="006F088E"/>
    <w:rsid w:val="006F0B29"/>
    <w:rsid w:val="006F1753"/>
    <w:rsid w:val="006F1EC9"/>
    <w:rsid w:val="006F2485"/>
    <w:rsid w:val="0070349A"/>
    <w:rsid w:val="00705743"/>
    <w:rsid w:val="00705E8F"/>
    <w:rsid w:val="00710D73"/>
    <w:rsid w:val="00712971"/>
    <w:rsid w:val="0071416F"/>
    <w:rsid w:val="0071546D"/>
    <w:rsid w:val="00720291"/>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448"/>
    <w:rsid w:val="007475DA"/>
    <w:rsid w:val="00753916"/>
    <w:rsid w:val="007557A9"/>
    <w:rsid w:val="007564CA"/>
    <w:rsid w:val="00762A87"/>
    <w:rsid w:val="007648C1"/>
    <w:rsid w:val="00767B50"/>
    <w:rsid w:val="007709EA"/>
    <w:rsid w:val="00780289"/>
    <w:rsid w:val="0078085C"/>
    <w:rsid w:val="0078466A"/>
    <w:rsid w:val="00785769"/>
    <w:rsid w:val="007877B9"/>
    <w:rsid w:val="00794DFB"/>
    <w:rsid w:val="0079658B"/>
    <w:rsid w:val="00797A6F"/>
    <w:rsid w:val="007A1137"/>
    <w:rsid w:val="007A69DC"/>
    <w:rsid w:val="007B14C9"/>
    <w:rsid w:val="007B243D"/>
    <w:rsid w:val="007B2E5C"/>
    <w:rsid w:val="007B3FE5"/>
    <w:rsid w:val="007B5953"/>
    <w:rsid w:val="007B7B95"/>
    <w:rsid w:val="007C5543"/>
    <w:rsid w:val="007C5A22"/>
    <w:rsid w:val="007C652D"/>
    <w:rsid w:val="007C6A56"/>
    <w:rsid w:val="007D373D"/>
    <w:rsid w:val="007E681A"/>
    <w:rsid w:val="007F0CB2"/>
    <w:rsid w:val="0080127A"/>
    <w:rsid w:val="00802289"/>
    <w:rsid w:val="00803A54"/>
    <w:rsid w:val="00803D97"/>
    <w:rsid w:val="0080499C"/>
    <w:rsid w:val="0080554F"/>
    <w:rsid w:val="0081259C"/>
    <w:rsid w:val="00812B7F"/>
    <w:rsid w:val="00813B23"/>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82291"/>
    <w:rsid w:val="0088402A"/>
    <w:rsid w:val="00884DA1"/>
    <w:rsid w:val="008870BD"/>
    <w:rsid w:val="00887BE7"/>
    <w:rsid w:val="008907D1"/>
    <w:rsid w:val="00895BBD"/>
    <w:rsid w:val="008A1212"/>
    <w:rsid w:val="008A2744"/>
    <w:rsid w:val="008A35B9"/>
    <w:rsid w:val="008A5874"/>
    <w:rsid w:val="008B1743"/>
    <w:rsid w:val="008B5B8F"/>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473B"/>
    <w:rsid w:val="008F5E56"/>
    <w:rsid w:val="008F62BF"/>
    <w:rsid w:val="008F6377"/>
    <w:rsid w:val="008F7DCF"/>
    <w:rsid w:val="009016F2"/>
    <w:rsid w:val="00903949"/>
    <w:rsid w:val="0090465F"/>
    <w:rsid w:val="0091188E"/>
    <w:rsid w:val="00911E05"/>
    <w:rsid w:val="009147CE"/>
    <w:rsid w:val="009163B3"/>
    <w:rsid w:val="00916846"/>
    <w:rsid w:val="009173C3"/>
    <w:rsid w:val="00923957"/>
    <w:rsid w:val="0092452F"/>
    <w:rsid w:val="009321AE"/>
    <w:rsid w:val="00933965"/>
    <w:rsid w:val="0093761D"/>
    <w:rsid w:val="00937DDC"/>
    <w:rsid w:val="00942166"/>
    <w:rsid w:val="00947F7D"/>
    <w:rsid w:val="00951857"/>
    <w:rsid w:val="00951965"/>
    <w:rsid w:val="009520A8"/>
    <w:rsid w:val="009530D9"/>
    <w:rsid w:val="00956BF4"/>
    <w:rsid w:val="0096000E"/>
    <w:rsid w:val="00963C0F"/>
    <w:rsid w:val="00964311"/>
    <w:rsid w:val="00964862"/>
    <w:rsid w:val="0096517A"/>
    <w:rsid w:val="00966DB5"/>
    <w:rsid w:val="00970182"/>
    <w:rsid w:val="00975692"/>
    <w:rsid w:val="00977EB4"/>
    <w:rsid w:val="00984C82"/>
    <w:rsid w:val="009854B9"/>
    <w:rsid w:val="009923C4"/>
    <w:rsid w:val="009A106C"/>
    <w:rsid w:val="009A22BD"/>
    <w:rsid w:val="009A40B2"/>
    <w:rsid w:val="009A62A4"/>
    <w:rsid w:val="009A65E4"/>
    <w:rsid w:val="009A7A8E"/>
    <w:rsid w:val="009A7E7D"/>
    <w:rsid w:val="009B0993"/>
    <w:rsid w:val="009B3082"/>
    <w:rsid w:val="009C0D39"/>
    <w:rsid w:val="009C1914"/>
    <w:rsid w:val="009C42DC"/>
    <w:rsid w:val="009C68FB"/>
    <w:rsid w:val="009C6944"/>
    <w:rsid w:val="009C6FB7"/>
    <w:rsid w:val="009D0201"/>
    <w:rsid w:val="009D2B48"/>
    <w:rsid w:val="009D3DC3"/>
    <w:rsid w:val="009D4E3F"/>
    <w:rsid w:val="009D6BD4"/>
    <w:rsid w:val="009E04F3"/>
    <w:rsid w:val="009E40BB"/>
    <w:rsid w:val="009E4DB8"/>
    <w:rsid w:val="009E68FA"/>
    <w:rsid w:val="009F5D89"/>
    <w:rsid w:val="009F6714"/>
    <w:rsid w:val="00A001FC"/>
    <w:rsid w:val="00A007A1"/>
    <w:rsid w:val="00A031A5"/>
    <w:rsid w:val="00A032C2"/>
    <w:rsid w:val="00A042AC"/>
    <w:rsid w:val="00A14082"/>
    <w:rsid w:val="00A16563"/>
    <w:rsid w:val="00A310F8"/>
    <w:rsid w:val="00A35887"/>
    <w:rsid w:val="00A36D7C"/>
    <w:rsid w:val="00A3768F"/>
    <w:rsid w:val="00A377D7"/>
    <w:rsid w:val="00A421F2"/>
    <w:rsid w:val="00A61914"/>
    <w:rsid w:val="00A62A0E"/>
    <w:rsid w:val="00A62E58"/>
    <w:rsid w:val="00A65A93"/>
    <w:rsid w:val="00A8231F"/>
    <w:rsid w:val="00A844AA"/>
    <w:rsid w:val="00A9070E"/>
    <w:rsid w:val="00A922C0"/>
    <w:rsid w:val="00AA08E4"/>
    <w:rsid w:val="00AA10A2"/>
    <w:rsid w:val="00AA2B51"/>
    <w:rsid w:val="00AA3E9D"/>
    <w:rsid w:val="00AB0FC1"/>
    <w:rsid w:val="00AB339D"/>
    <w:rsid w:val="00AB435B"/>
    <w:rsid w:val="00AB4DC7"/>
    <w:rsid w:val="00AC231D"/>
    <w:rsid w:val="00AC624D"/>
    <w:rsid w:val="00AD1A7C"/>
    <w:rsid w:val="00AD24E5"/>
    <w:rsid w:val="00AD2977"/>
    <w:rsid w:val="00AE271C"/>
    <w:rsid w:val="00AE67A3"/>
    <w:rsid w:val="00AF0FBA"/>
    <w:rsid w:val="00AF5606"/>
    <w:rsid w:val="00B00A6F"/>
    <w:rsid w:val="00B106FE"/>
    <w:rsid w:val="00B114EF"/>
    <w:rsid w:val="00B16E22"/>
    <w:rsid w:val="00B20428"/>
    <w:rsid w:val="00B210EE"/>
    <w:rsid w:val="00B23FBB"/>
    <w:rsid w:val="00B27F10"/>
    <w:rsid w:val="00B326A1"/>
    <w:rsid w:val="00B3288D"/>
    <w:rsid w:val="00B330B0"/>
    <w:rsid w:val="00B347DF"/>
    <w:rsid w:val="00B34C41"/>
    <w:rsid w:val="00B350B7"/>
    <w:rsid w:val="00B40D75"/>
    <w:rsid w:val="00B428B9"/>
    <w:rsid w:val="00B5094E"/>
    <w:rsid w:val="00B51F5A"/>
    <w:rsid w:val="00B53A93"/>
    <w:rsid w:val="00B54B71"/>
    <w:rsid w:val="00B64B1E"/>
    <w:rsid w:val="00B70F2A"/>
    <w:rsid w:val="00B7462F"/>
    <w:rsid w:val="00B757B5"/>
    <w:rsid w:val="00B83394"/>
    <w:rsid w:val="00B843C0"/>
    <w:rsid w:val="00B872EB"/>
    <w:rsid w:val="00B90742"/>
    <w:rsid w:val="00B92295"/>
    <w:rsid w:val="00B95C4D"/>
    <w:rsid w:val="00B9715D"/>
    <w:rsid w:val="00B97ECE"/>
    <w:rsid w:val="00BA2D58"/>
    <w:rsid w:val="00BA39EF"/>
    <w:rsid w:val="00BA73B7"/>
    <w:rsid w:val="00BB2024"/>
    <w:rsid w:val="00BB2FF2"/>
    <w:rsid w:val="00BB329B"/>
    <w:rsid w:val="00BB5360"/>
    <w:rsid w:val="00BB5840"/>
    <w:rsid w:val="00BC098C"/>
    <w:rsid w:val="00BC3567"/>
    <w:rsid w:val="00BC634A"/>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277E"/>
    <w:rsid w:val="00C634AF"/>
    <w:rsid w:val="00C746D9"/>
    <w:rsid w:val="00C80BA3"/>
    <w:rsid w:val="00C824F8"/>
    <w:rsid w:val="00C90E3C"/>
    <w:rsid w:val="00CA1C43"/>
    <w:rsid w:val="00CA1EBC"/>
    <w:rsid w:val="00CA3205"/>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D005EF"/>
    <w:rsid w:val="00D045DB"/>
    <w:rsid w:val="00D06230"/>
    <w:rsid w:val="00D11E7E"/>
    <w:rsid w:val="00D14CA8"/>
    <w:rsid w:val="00D21623"/>
    <w:rsid w:val="00D21899"/>
    <w:rsid w:val="00D21CEE"/>
    <w:rsid w:val="00D21E31"/>
    <w:rsid w:val="00D272A1"/>
    <w:rsid w:val="00D32A09"/>
    <w:rsid w:val="00D400CE"/>
    <w:rsid w:val="00D42CE7"/>
    <w:rsid w:val="00D4361F"/>
    <w:rsid w:val="00D532FF"/>
    <w:rsid w:val="00D60B77"/>
    <w:rsid w:val="00D6200A"/>
    <w:rsid w:val="00D64C56"/>
    <w:rsid w:val="00D677A4"/>
    <w:rsid w:val="00D73EC7"/>
    <w:rsid w:val="00D7497B"/>
    <w:rsid w:val="00D901FA"/>
    <w:rsid w:val="00D97C9F"/>
    <w:rsid w:val="00DA1B5A"/>
    <w:rsid w:val="00DA4CB9"/>
    <w:rsid w:val="00DA63B5"/>
    <w:rsid w:val="00DB12ED"/>
    <w:rsid w:val="00DB15DC"/>
    <w:rsid w:val="00DB1873"/>
    <w:rsid w:val="00DB5C28"/>
    <w:rsid w:val="00DB5D56"/>
    <w:rsid w:val="00DB7386"/>
    <w:rsid w:val="00DC5CAE"/>
    <w:rsid w:val="00DC633C"/>
    <w:rsid w:val="00DC63C0"/>
    <w:rsid w:val="00DD04DB"/>
    <w:rsid w:val="00DD48B7"/>
    <w:rsid w:val="00DD7C62"/>
    <w:rsid w:val="00DE1944"/>
    <w:rsid w:val="00DF1504"/>
    <w:rsid w:val="00DF66CB"/>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555A5"/>
    <w:rsid w:val="00E60A0B"/>
    <w:rsid w:val="00E61F7B"/>
    <w:rsid w:val="00E634C3"/>
    <w:rsid w:val="00E641FE"/>
    <w:rsid w:val="00E67C8D"/>
    <w:rsid w:val="00E716E2"/>
    <w:rsid w:val="00E758BC"/>
    <w:rsid w:val="00E76710"/>
    <w:rsid w:val="00E76BAF"/>
    <w:rsid w:val="00E806E6"/>
    <w:rsid w:val="00E81F0C"/>
    <w:rsid w:val="00E851B4"/>
    <w:rsid w:val="00E86F51"/>
    <w:rsid w:val="00E8775D"/>
    <w:rsid w:val="00E919AF"/>
    <w:rsid w:val="00E947FE"/>
    <w:rsid w:val="00E966DD"/>
    <w:rsid w:val="00E9695B"/>
    <w:rsid w:val="00E96C35"/>
    <w:rsid w:val="00EA270D"/>
    <w:rsid w:val="00EA32C3"/>
    <w:rsid w:val="00EA622A"/>
    <w:rsid w:val="00EB10D1"/>
    <w:rsid w:val="00EB2CDC"/>
    <w:rsid w:val="00EB3F36"/>
    <w:rsid w:val="00EB4174"/>
    <w:rsid w:val="00EB4C4D"/>
    <w:rsid w:val="00EB52C2"/>
    <w:rsid w:val="00ED5993"/>
    <w:rsid w:val="00ED7FCE"/>
    <w:rsid w:val="00EE358B"/>
    <w:rsid w:val="00EF1E03"/>
    <w:rsid w:val="00EF2B44"/>
    <w:rsid w:val="00EF3E82"/>
    <w:rsid w:val="00EF5097"/>
    <w:rsid w:val="00EF51E7"/>
    <w:rsid w:val="00EF5706"/>
    <w:rsid w:val="00F00672"/>
    <w:rsid w:val="00F024AE"/>
    <w:rsid w:val="00F02F72"/>
    <w:rsid w:val="00F105B3"/>
    <w:rsid w:val="00F1196D"/>
    <w:rsid w:val="00F20878"/>
    <w:rsid w:val="00F21512"/>
    <w:rsid w:val="00F23EB3"/>
    <w:rsid w:val="00F269F9"/>
    <w:rsid w:val="00F27139"/>
    <w:rsid w:val="00F3245E"/>
    <w:rsid w:val="00F46510"/>
    <w:rsid w:val="00F524E7"/>
    <w:rsid w:val="00F52608"/>
    <w:rsid w:val="00F52F41"/>
    <w:rsid w:val="00F54680"/>
    <w:rsid w:val="00F60ED5"/>
    <w:rsid w:val="00F6463A"/>
    <w:rsid w:val="00F66839"/>
    <w:rsid w:val="00F72981"/>
    <w:rsid w:val="00F74E25"/>
    <w:rsid w:val="00F7603A"/>
    <w:rsid w:val="00F81573"/>
    <w:rsid w:val="00F82F78"/>
    <w:rsid w:val="00F8319C"/>
    <w:rsid w:val="00F90653"/>
    <w:rsid w:val="00F9076B"/>
    <w:rsid w:val="00F920A6"/>
    <w:rsid w:val="00F956FA"/>
    <w:rsid w:val="00FA7E1B"/>
    <w:rsid w:val="00FC0453"/>
    <w:rsid w:val="00FC673D"/>
    <w:rsid w:val="00FD0179"/>
    <w:rsid w:val="00FD12B6"/>
    <w:rsid w:val="00FD5D3E"/>
    <w:rsid w:val="00FD7991"/>
    <w:rsid w:val="00FE3D74"/>
    <w:rsid w:val="00FE48B8"/>
    <w:rsid w:val="00FE541A"/>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F9F5F24-94F7-3949-A10A-4D4DAD2B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uiPriority w:val="20"/>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aliases w:val="Dot pt,List Paragraph Char Char Char,Indicator Text,List Paragraph1,Numbered Para 1,List Paragraph12,Bullet Points,MAIN CONTENT,Bullet 1"/>
    <w:basedOn w:val="Normal"/>
    <w:link w:val="ListParagraphChar"/>
    <w:uiPriority w:val="72"/>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
    <w:link w:val="ListParagraph"/>
    <w:uiPriority w:val="34"/>
    <w:locked/>
    <w:rsid w:val="00B428B9"/>
    <w:rPr>
      <w:sz w:val="24"/>
      <w:szCs w:val="24"/>
      <w:lang w:val="en-IE"/>
    </w:rPr>
  </w:style>
  <w:style w:type="character" w:customStyle="1" w:styleId="wbzude">
    <w:name w:val="wbzude"/>
    <w:basedOn w:val="DefaultParagraphFont"/>
    <w:rsid w:val="00BB5360"/>
  </w:style>
  <w:style w:type="character" w:styleId="Strong">
    <w:name w:val="Strong"/>
    <w:basedOn w:val="DefaultParagraphFont"/>
    <w:uiPriority w:val="22"/>
    <w:qFormat/>
    <w:rsid w:val="00F02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63071117">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76430287">
      <w:bodyDiv w:val="1"/>
      <w:marLeft w:val="0"/>
      <w:marRight w:val="0"/>
      <w:marTop w:val="0"/>
      <w:marBottom w:val="0"/>
      <w:divBdr>
        <w:top w:val="none" w:sz="0" w:space="0" w:color="auto"/>
        <w:left w:val="none" w:sz="0" w:space="0" w:color="auto"/>
        <w:bottom w:val="none" w:sz="0" w:space="0" w:color="auto"/>
        <w:right w:val="none" w:sz="0" w:space="0" w:color="auto"/>
      </w:divBdr>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69237409">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76655854">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55555410">
      <w:bodyDiv w:val="1"/>
      <w:marLeft w:val="0"/>
      <w:marRight w:val="0"/>
      <w:marTop w:val="0"/>
      <w:marBottom w:val="0"/>
      <w:divBdr>
        <w:top w:val="none" w:sz="0" w:space="0" w:color="auto"/>
        <w:left w:val="none" w:sz="0" w:space="0" w:color="auto"/>
        <w:bottom w:val="none" w:sz="0" w:space="0" w:color="auto"/>
        <w:right w:val="none" w:sz="0" w:space="0" w:color="auto"/>
      </w:divBdr>
    </w:div>
    <w:div w:id="557321828">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893854510">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26579495">
      <w:bodyDiv w:val="1"/>
      <w:marLeft w:val="0"/>
      <w:marRight w:val="0"/>
      <w:marTop w:val="0"/>
      <w:marBottom w:val="0"/>
      <w:divBdr>
        <w:top w:val="none" w:sz="0" w:space="0" w:color="auto"/>
        <w:left w:val="none" w:sz="0" w:space="0" w:color="auto"/>
        <w:bottom w:val="none" w:sz="0" w:space="0" w:color="auto"/>
        <w:right w:val="none" w:sz="0" w:space="0" w:color="auto"/>
      </w:divBdr>
    </w:div>
    <w:div w:id="99098918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73704711">
      <w:bodyDiv w:val="1"/>
      <w:marLeft w:val="0"/>
      <w:marRight w:val="0"/>
      <w:marTop w:val="0"/>
      <w:marBottom w:val="0"/>
      <w:divBdr>
        <w:top w:val="none" w:sz="0" w:space="0" w:color="auto"/>
        <w:left w:val="none" w:sz="0" w:space="0" w:color="auto"/>
        <w:bottom w:val="none" w:sz="0" w:space="0" w:color="auto"/>
        <w:right w:val="none" w:sz="0" w:space="0" w:color="auto"/>
      </w:divBdr>
    </w:div>
    <w:div w:id="1304578733">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663926090">
      <w:bodyDiv w:val="1"/>
      <w:marLeft w:val="0"/>
      <w:marRight w:val="0"/>
      <w:marTop w:val="0"/>
      <w:marBottom w:val="0"/>
      <w:divBdr>
        <w:top w:val="none" w:sz="0" w:space="0" w:color="auto"/>
        <w:left w:val="none" w:sz="0" w:space="0" w:color="auto"/>
        <w:bottom w:val="none" w:sz="0" w:space="0" w:color="auto"/>
        <w:right w:val="none" w:sz="0" w:space="0" w:color="auto"/>
      </w:divBdr>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09446995">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E7F7-3C8F-40BA-91AC-A61EBFF2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20</TotalTime>
  <Pages>3</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9342</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Doreen Kimono</cp:lastModifiedBy>
  <cp:revision>4</cp:revision>
  <cp:lastPrinted>2021-06-10T09:59:00Z</cp:lastPrinted>
  <dcterms:created xsi:type="dcterms:W3CDTF">2024-08-29T12:14:00Z</dcterms:created>
  <dcterms:modified xsi:type="dcterms:W3CDTF">2024-08-30T08:24:00Z</dcterms:modified>
</cp:coreProperties>
</file>