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A52592" w:rsidRDefault="00310FCC" w:rsidP="00A52592">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136"/>
      </w:tblGrid>
      <w:tr w:rsidR="00310FCC" w:rsidRPr="00A52592" w14:paraId="4704841E" w14:textId="77777777" w:rsidTr="00A52592">
        <w:tc>
          <w:tcPr>
            <w:tcW w:w="2065" w:type="dxa"/>
          </w:tcPr>
          <w:p w14:paraId="2C8EE63D" w14:textId="77777777" w:rsidR="00310FCC" w:rsidRPr="00A52592" w:rsidRDefault="00310FCC"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Title:</w:t>
            </w:r>
          </w:p>
        </w:tc>
        <w:tc>
          <w:tcPr>
            <w:tcW w:w="8136" w:type="dxa"/>
          </w:tcPr>
          <w:p w14:paraId="01236C75" w14:textId="731B3B35" w:rsidR="00310FCC" w:rsidRPr="00A52592" w:rsidRDefault="00A52592" w:rsidP="00A52592">
            <w:pPr>
              <w:pStyle w:val="NormalWeb"/>
              <w:shd w:val="clear" w:color="auto" w:fill="FFFFFF"/>
              <w:spacing w:before="0" w:beforeAutospacing="0" w:after="0" w:afterAutospacing="0"/>
              <w:rPr>
                <w:rFonts w:asciiTheme="minorHAnsi" w:hAnsiTheme="minorHAnsi" w:cstheme="minorHAnsi"/>
                <w:sz w:val="22"/>
                <w:szCs w:val="22"/>
                <w:lang w:val="en-IE"/>
              </w:rPr>
            </w:pPr>
            <w:r w:rsidRPr="00A52592">
              <w:rPr>
                <w:rFonts w:asciiTheme="minorHAnsi" w:hAnsiTheme="minorHAnsi" w:cstheme="minorHAnsi"/>
                <w:spacing w:val="1"/>
                <w:sz w:val="22"/>
                <w:szCs w:val="22"/>
              </w:rPr>
              <w:t>Senior Financial Accountant (SFA)</w:t>
            </w:r>
          </w:p>
        </w:tc>
      </w:tr>
      <w:tr w:rsidR="00FF7C5E" w:rsidRPr="00A52592" w14:paraId="76E33890" w14:textId="77777777" w:rsidTr="00A52592">
        <w:tc>
          <w:tcPr>
            <w:tcW w:w="2065" w:type="dxa"/>
          </w:tcPr>
          <w:p w14:paraId="134D54E9" w14:textId="77777777" w:rsidR="00FF7C5E" w:rsidRPr="00A52592" w:rsidRDefault="00FF7C5E"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Company:</w:t>
            </w:r>
          </w:p>
        </w:tc>
        <w:tc>
          <w:tcPr>
            <w:tcW w:w="8136" w:type="dxa"/>
          </w:tcPr>
          <w:p w14:paraId="18BF1DB4" w14:textId="6045870D" w:rsidR="00FF7C5E"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Self Help Africa </w:t>
            </w:r>
          </w:p>
        </w:tc>
      </w:tr>
      <w:tr w:rsidR="00DA4CB9" w:rsidRPr="00A52592" w14:paraId="6F6DBFF9" w14:textId="77777777" w:rsidTr="00A52592">
        <w:tc>
          <w:tcPr>
            <w:tcW w:w="2065" w:type="dxa"/>
          </w:tcPr>
          <w:p w14:paraId="05FDD2AB" w14:textId="77777777" w:rsidR="00DA4CB9" w:rsidRPr="00A52592" w:rsidRDefault="00816AA4"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Location:</w:t>
            </w:r>
          </w:p>
        </w:tc>
        <w:tc>
          <w:tcPr>
            <w:tcW w:w="8136" w:type="dxa"/>
          </w:tcPr>
          <w:p w14:paraId="7587A264" w14:textId="12840D35" w:rsidR="00DA4CB9" w:rsidRPr="00A52592" w:rsidRDefault="00212377" w:rsidP="00A52592">
            <w:pPr>
              <w:spacing w:line="240" w:lineRule="auto"/>
              <w:jc w:val="both"/>
              <w:rPr>
                <w:rFonts w:asciiTheme="minorHAnsi" w:hAnsiTheme="minorHAnsi" w:cstheme="minorHAnsi"/>
                <w:sz w:val="22"/>
                <w:szCs w:val="22"/>
              </w:rPr>
            </w:pPr>
            <w:r>
              <w:rPr>
                <w:rFonts w:asciiTheme="minorHAnsi" w:hAnsiTheme="minorHAnsi" w:cstheme="minorHAnsi"/>
                <w:bCs/>
                <w:sz w:val="22"/>
                <w:szCs w:val="22"/>
              </w:rPr>
              <w:t>H</w:t>
            </w:r>
            <w:r w:rsidR="00A52592" w:rsidRPr="00A52592">
              <w:rPr>
                <w:rFonts w:asciiTheme="minorHAnsi" w:hAnsiTheme="minorHAnsi" w:cstheme="minorHAnsi"/>
                <w:bCs/>
                <w:sz w:val="22"/>
                <w:szCs w:val="22"/>
              </w:rPr>
              <w:t xml:space="preserve">ybrid working model – 2 days per week in the Dublin office </w:t>
            </w:r>
          </w:p>
        </w:tc>
      </w:tr>
      <w:tr w:rsidR="00A52592" w:rsidRPr="00A52592" w14:paraId="00DA12E1" w14:textId="77777777" w:rsidTr="00A52592">
        <w:tc>
          <w:tcPr>
            <w:tcW w:w="2065" w:type="dxa"/>
          </w:tcPr>
          <w:p w14:paraId="606AB827" w14:textId="5D34B6F5"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Contract type:</w:t>
            </w:r>
          </w:p>
        </w:tc>
        <w:tc>
          <w:tcPr>
            <w:tcW w:w="8136" w:type="dxa"/>
          </w:tcPr>
          <w:p w14:paraId="7927A461" w14:textId="6D1E2123" w:rsidR="00A52592"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Full time, Permanent </w:t>
            </w:r>
          </w:p>
        </w:tc>
      </w:tr>
      <w:tr w:rsidR="00A52592" w:rsidRPr="00A52592" w14:paraId="3DA19B22" w14:textId="77777777" w:rsidTr="00A52592">
        <w:tc>
          <w:tcPr>
            <w:tcW w:w="2065" w:type="dxa"/>
          </w:tcPr>
          <w:p w14:paraId="27B0D06F" w14:textId="36B0CF82"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Reports to:</w:t>
            </w:r>
          </w:p>
        </w:tc>
        <w:tc>
          <w:tcPr>
            <w:tcW w:w="8136" w:type="dxa"/>
          </w:tcPr>
          <w:p w14:paraId="263E431E" w14:textId="3328CCD4" w:rsidR="00A52592" w:rsidRPr="00A52592" w:rsidRDefault="00A52592" w:rsidP="00A52592">
            <w:pPr>
              <w:rPr>
                <w:rFonts w:asciiTheme="minorHAnsi" w:hAnsiTheme="minorHAnsi" w:cstheme="minorHAnsi"/>
                <w:b/>
                <w:bCs/>
                <w:sz w:val="22"/>
                <w:szCs w:val="22"/>
                <w:lang w:val="en-US"/>
              </w:rPr>
            </w:pPr>
            <w:r w:rsidRPr="00A52592">
              <w:rPr>
                <w:rFonts w:asciiTheme="minorHAnsi" w:hAnsiTheme="minorHAnsi" w:cstheme="minorHAnsi"/>
                <w:sz w:val="22"/>
                <w:szCs w:val="22"/>
                <w:lang w:val="en-US"/>
              </w:rPr>
              <w:t>Financial Controller</w:t>
            </w:r>
          </w:p>
        </w:tc>
      </w:tr>
      <w:tr w:rsidR="00A52592" w:rsidRPr="00A52592" w14:paraId="490D8EA6" w14:textId="77777777" w:rsidTr="00A52592">
        <w:tc>
          <w:tcPr>
            <w:tcW w:w="2065" w:type="dxa"/>
          </w:tcPr>
          <w:p w14:paraId="1E2F6F13" w14:textId="611C3F23"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 xml:space="preserve">Salary: </w:t>
            </w:r>
          </w:p>
        </w:tc>
        <w:tc>
          <w:tcPr>
            <w:tcW w:w="8136" w:type="dxa"/>
          </w:tcPr>
          <w:p w14:paraId="1CC4E839" w14:textId="77777777" w:rsidR="00A52592" w:rsidRPr="00A52592" w:rsidRDefault="00A52592" w:rsidP="00A52592">
            <w:pPr>
              <w:rPr>
                <w:rFonts w:asciiTheme="minorHAnsi" w:hAnsiTheme="minorHAnsi" w:cstheme="minorHAnsi"/>
                <w:sz w:val="22"/>
                <w:szCs w:val="22"/>
                <w:lang w:val="en-US"/>
              </w:rPr>
            </w:pPr>
          </w:p>
        </w:tc>
      </w:tr>
      <w:tr w:rsidR="00A52592" w:rsidRPr="00A52592" w14:paraId="76F402B5" w14:textId="77777777" w:rsidTr="00A52592">
        <w:tc>
          <w:tcPr>
            <w:tcW w:w="2065" w:type="dxa"/>
          </w:tcPr>
          <w:p w14:paraId="0133EFB4" w14:textId="4336000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Organisation overview:</w:t>
            </w:r>
          </w:p>
          <w:p w14:paraId="407F8D21" w14:textId="77777777" w:rsidR="00A52592" w:rsidRPr="00A52592" w:rsidRDefault="00A52592" w:rsidP="00A52592">
            <w:pPr>
              <w:spacing w:line="240" w:lineRule="auto"/>
              <w:jc w:val="center"/>
              <w:rPr>
                <w:rFonts w:asciiTheme="minorHAnsi" w:hAnsiTheme="minorHAnsi" w:cstheme="minorHAnsi"/>
                <w:b/>
                <w:sz w:val="22"/>
                <w:szCs w:val="22"/>
              </w:rPr>
            </w:pPr>
          </w:p>
          <w:p w14:paraId="765418D7" w14:textId="1363B4D0"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4B3020E5" w14:textId="48088A4C" w:rsidR="00A52592" w:rsidRPr="00A52592" w:rsidRDefault="00A52592" w:rsidP="00A52592">
            <w:pPr>
              <w:spacing w:line="240" w:lineRule="auto"/>
              <w:rPr>
                <w:rFonts w:asciiTheme="minorHAnsi" w:hAnsiTheme="minorHAnsi" w:cstheme="minorHAnsi"/>
                <w:b/>
                <w:bCs/>
                <w:sz w:val="22"/>
                <w:szCs w:val="22"/>
                <w:lang w:val="en-US"/>
              </w:rPr>
            </w:pPr>
            <w:r w:rsidRPr="00A52592">
              <w:rPr>
                <w:rFonts w:asciiTheme="minorHAnsi" w:hAnsiTheme="minorHAnsi" w:cstheme="minorHAnsi"/>
                <w:b/>
                <w:bCs/>
                <w:sz w:val="22"/>
                <w:szCs w:val="22"/>
                <w:lang w:val="en-US"/>
              </w:rPr>
              <w:t xml:space="preserve">About Self Help Africa </w:t>
            </w:r>
          </w:p>
          <w:p w14:paraId="28AC1E31" w14:textId="2C455EB5"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The organisation has programmes in 15 countries in sub-Saharan Africa </w:t>
            </w:r>
            <w:proofErr w:type="gramStart"/>
            <w:r w:rsidRPr="00A52592">
              <w:rPr>
                <w:rStyle w:val="markedcontent"/>
                <w:rFonts w:asciiTheme="minorHAnsi" w:hAnsiTheme="minorHAnsi" w:cstheme="minorHAnsi"/>
                <w:sz w:val="22"/>
                <w:szCs w:val="22"/>
                <w:shd w:val="clear" w:color="auto" w:fill="FFFFFF"/>
              </w:rPr>
              <w:t>and also</w:t>
            </w:r>
            <w:proofErr w:type="gramEnd"/>
            <w:r w:rsidRPr="00A52592">
              <w:rPr>
                <w:rStyle w:val="markedcontent"/>
                <w:rFonts w:asciiTheme="minorHAnsi" w:hAnsiTheme="minorHAnsi" w:cstheme="minorHAnsi"/>
                <w:sz w:val="22"/>
                <w:szCs w:val="22"/>
                <w:shd w:val="clear" w:color="auto" w:fill="FFFFFF"/>
              </w:rPr>
              <w:t xml:space="preserve"> implements projects in Brazil and Bangladesh.</w:t>
            </w:r>
          </w:p>
          <w:p w14:paraId="44C9F2BE" w14:textId="3C5B06AA"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In early 2023 we launched a new five-year organisation strategy, which defines</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shared mission as the alleviation of hunger, poverty, social inequality and the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impact of climate change through community-led, market-based and enterprise-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focused approaches, so that people can have access to nutritious food, clean</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xml:space="preserve">water, decent </w:t>
            </w:r>
            <w:proofErr w:type="gramStart"/>
            <w:r w:rsidRPr="00A52592">
              <w:rPr>
                <w:rStyle w:val="markedcontent"/>
                <w:rFonts w:asciiTheme="minorHAnsi" w:hAnsiTheme="minorHAnsi" w:cstheme="minorHAnsi"/>
                <w:sz w:val="22"/>
                <w:szCs w:val="22"/>
                <w:shd w:val="clear" w:color="auto" w:fill="FFFFFF"/>
              </w:rPr>
              <w:t>employment</w:t>
            </w:r>
            <w:proofErr w:type="gramEnd"/>
            <w:r w:rsidRPr="00A52592">
              <w:rPr>
                <w:rStyle w:val="markedcontent"/>
                <w:rFonts w:asciiTheme="minorHAnsi" w:hAnsiTheme="minorHAnsi" w:cstheme="minorHAnsi"/>
                <w:sz w:val="22"/>
                <w:szCs w:val="22"/>
                <w:shd w:val="clear" w:color="auto" w:fill="FFFFFF"/>
              </w:rPr>
              <w:t xml:space="preserve"> and incomes, while sustaining natural resources.</w:t>
            </w:r>
          </w:p>
          <w:p w14:paraId="444DB3AE" w14:textId="1E7F30E6"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wider organisation also includes social enterprise subsidiaries Partner Africa,</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which provides ethical auditing and consultancy services, TruTrade, an innovative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trading platform in East Africa, and CUMO, Malawi’s largest micro-finance provider.</w:t>
            </w:r>
          </w:p>
          <w:p w14:paraId="16E554D4" w14:textId="35E40426" w:rsidR="00A52592" w:rsidRPr="00A52592" w:rsidRDefault="00A52592" w:rsidP="00A52592">
            <w:pPr>
              <w:spacing w:line="240" w:lineRule="auto"/>
              <w:rPr>
                <w:rFonts w:asciiTheme="minorHAnsi" w:hAnsiTheme="minorHAnsi" w:cstheme="minorHAnsi"/>
                <w:sz w:val="22"/>
                <w:szCs w:val="22"/>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three core values are: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xml:space="preserve">▪ Impact: We are accountable, </w:t>
            </w:r>
            <w:proofErr w:type="gramStart"/>
            <w:r w:rsidRPr="00A52592">
              <w:rPr>
                <w:rStyle w:val="markedcontent"/>
                <w:rFonts w:asciiTheme="minorHAnsi" w:hAnsiTheme="minorHAnsi" w:cstheme="minorHAnsi"/>
                <w:sz w:val="22"/>
                <w:szCs w:val="22"/>
                <w:shd w:val="clear" w:color="auto" w:fill="FFFFFF"/>
              </w:rPr>
              <w:t>ambitious</w:t>
            </w:r>
            <w:proofErr w:type="gramEnd"/>
            <w:r w:rsidRPr="00A52592">
              <w:rPr>
                <w:rStyle w:val="markedcontent"/>
                <w:rFonts w:asciiTheme="minorHAnsi" w:hAnsiTheme="minorHAnsi" w:cstheme="minorHAnsi"/>
                <w:sz w:val="22"/>
                <w:szCs w:val="22"/>
                <w:shd w:val="clear" w:color="auto" w:fill="FFFFFF"/>
              </w:rPr>
              <w:t xml:space="preserve"> and committed to systemic change.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Innovation: We are agile, creative and enterprising in an ever-changing world.</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Community: We are inclusive, honest and have integrity in our relationships.</w:t>
            </w:r>
          </w:p>
        </w:tc>
      </w:tr>
      <w:tr w:rsidR="00810237" w:rsidRPr="00A52592" w14:paraId="0A9E34BE" w14:textId="77777777" w:rsidTr="00A52592">
        <w:tc>
          <w:tcPr>
            <w:tcW w:w="2065" w:type="dxa"/>
          </w:tcPr>
          <w:p w14:paraId="55C3ED7B" w14:textId="55EBD730" w:rsidR="00810237" w:rsidRPr="00A52592" w:rsidRDefault="00810237" w:rsidP="00810237">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Purpose:</w:t>
            </w:r>
          </w:p>
          <w:p w14:paraId="587A6EDC" w14:textId="77777777" w:rsidR="00810237" w:rsidRPr="00A52592" w:rsidRDefault="00810237" w:rsidP="00810237">
            <w:pPr>
              <w:spacing w:line="240" w:lineRule="auto"/>
              <w:jc w:val="center"/>
              <w:rPr>
                <w:rFonts w:asciiTheme="minorHAnsi" w:hAnsiTheme="minorHAnsi" w:cstheme="minorHAnsi"/>
                <w:b/>
                <w:sz w:val="22"/>
                <w:szCs w:val="22"/>
              </w:rPr>
            </w:pPr>
          </w:p>
          <w:p w14:paraId="0A18D4B7" w14:textId="18537BE0" w:rsidR="00810237" w:rsidRPr="00A52592" w:rsidRDefault="00810237" w:rsidP="00810237">
            <w:pPr>
              <w:spacing w:line="240" w:lineRule="auto"/>
              <w:jc w:val="center"/>
              <w:rPr>
                <w:rFonts w:asciiTheme="minorHAnsi" w:hAnsiTheme="minorHAnsi" w:cstheme="minorHAnsi"/>
                <w:b/>
                <w:sz w:val="22"/>
                <w:szCs w:val="22"/>
              </w:rPr>
            </w:pPr>
          </w:p>
        </w:tc>
        <w:tc>
          <w:tcPr>
            <w:tcW w:w="8136" w:type="dxa"/>
          </w:tcPr>
          <w:p w14:paraId="42C13F17" w14:textId="233EE0D0" w:rsidR="00810237" w:rsidRPr="00A52592" w:rsidRDefault="00810237" w:rsidP="00810237">
            <w:pPr>
              <w:widowControl w:val="0"/>
              <w:autoSpaceDE w:val="0"/>
              <w:autoSpaceDN w:val="0"/>
              <w:adjustRightInd w:val="0"/>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The SFA is a key member of the Global finance team providing high quality financial information and supporting key business decisions across the organisation. The SFA ensure the efficient delivery of management accounts, have responsibility for monthly payroll, engage with and act as the main point of contact for local auditor and support on cash forecasting, budgeting, banking, and data analysis. The SFA will line manage the Accounts Payable team to ensure the accurate and effective delivery of payments. </w:t>
            </w:r>
          </w:p>
        </w:tc>
      </w:tr>
      <w:tr w:rsidR="00A52592" w:rsidRPr="00A52592" w14:paraId="2FE41FC3" w14:textId="77777777" w:rsidTr="00A52592">
        <w:tc>
          <w:tcPr>
            <w:tcW w:w="2065" w:type="dxa"/>
          </w:tcPr>
          <w:p w14:paraId="21D7991B" w14:textId="7777777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Key Responsibilities:</w:t>
            </w:r>
          </w:p>
          <w:p w14:paraId="52A37C1A" w14:textId="77777777" w:rsidR="00A52592" w:rsidRPr="00A52592" w:rsidRDefault="00A52592" w:rsidP="00A52592">
            <w:pPr>
              <w:spacing w:line="240" w:lineRule="auto"/>
              <w:jc w:val="center"/>
              <w:rPr>
                <w:rFonts w:asciiTheme="minorHAnsi" w:hAnsiTheme="minorHAnsi" w:cstheme="minorHAnsi"/>
                <w:b/>
                <w:sz w:val="22"/>
                <w:szCs w:val="22"/>
              </w:rPr>
            </w:pPr>
          </w:p>
          <w:p w14:paraId="08F058D8" w14:textId="77777777" w:rsidR="00A52592" w:rsidRPr="00A52592" w:rsidRDefault="00A52592" w:rsidP="00A52592">
            <w:pPr>
              <w:spacing w:line="240" w:lineRule="auto"/>
              <w:jc w:val="center"/>
              <w:rPr>
                <w:rFonts w:asciiTheme="minorHAnsi" w:hAnsiTheme="minorHAnsi" w:cstheme="minorHAnsi"/>
                <w:b/>
                <w:sz w:val="22"/>
                <w:szCs w:val="22"/>
              </w:rPr>
            </w:pPr>
          </w:p>
          <w:p w14:paraId="4B7AFB4A" w14:textId="77777777" w:rsidR="00A52592" w:rsidRPr="00A52592" w:rsidRDefault="00A52592" w:rsidP="00A52592">
            <w:pPr>
              <w:spacing w:line="240" w:lineRule="auto"/>
              <w:jc w:val="center"/>
              <w:rPr>
                <w:rFonts w:asciiTheme="minorHAnsi" w:hAnsiTheme="minorHAnsi" w:cstheme="minorHAnsi"/>
                <w:b/>
                <w:sz w:val="22"/>
                <w:szCs w:val="22"/>
              </w:rPr>
            </w:pPr>
          </w:p>
          <w:p w14:paraId="725A1943" w14:textId="078D1C15"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0EF15EAA" w14:textId="77777777" w:rsidR="00A52592" w:rsidRPr="00A52592" w:rsidRDefault="00A52592" w:rsidP="00A52592">
            <w:pPr>
              <w:widowControl w:val="0"/>
              <w:autoSpaceDE w:val="0"/>
              <w:autoSpaceDN w:val="0"/>
              <w:adjustRightInd w:val="0"/>
              <w:spacing w:line="240" w:lineRule="auto"/>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 xml:space="preserve"> Management accounts</w:t>
            </w:r>
          </w:p>
          <w:p w14:paraId="5CC95255"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Ensuring timely and accurate quarterly management accounts</w:t>
            </w:r>
          </w:p>
          <w:p w14:paraId="32687806"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Analysis of income/expenditure by project and donor</w:t>
            </w:r>
          </w:p>
          <w:p w14:paraId="6CD13C4B"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Providing accurate split of restricted and unrestricted funding</w:t>
            </w:r>
          </w:p>
          <w:p w14:paraId="3202F957"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Managing intercompany balances and reconciliations</w:t>
            </w:r>
          </w:p>
          <w:p w14:paraId="37244E41"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Account reconciliations</w:t>
            </w:r>
          </w:p>
          <w:p w14:paraId="06DAF0AE" w14:textId="77777777"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Quarterly review with HQ departments</w:t>
            </w:r>
          </w:p>
          <w:p w14:paraId="4C676A40" w14:textId="054C1556" w:rsidR="00A52592" w:rsidRPr="00A52592" w:rsidRDefault="00A52592" w:rsidP="00A52592">
            <w:pPr>
              <w:pStyle w:val="ListParagraph"/>
              <w:widowControl w:val="0"/>
              <w:numPr>
                <w:ilvl w:val="0"/>
                <w:numId w:val="26"/>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Maintenance of nominal ledger including journal posting and expense coding.</w:t>
            </w:r>
          </w:p>
          <w:p w14:paraId="3663F796"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 xml:space="preserve">Payroll </w:t>
            </w:r>
          </w:p>
          <w:p w14:paraId="7E70365E" w14:textId="418A6D37" w:rsidR="00A52592" w:rsidRPr="00A52592" w:rsidRDefault="00A52592" w:rsidP="00A52592">
            <w:pPr>
              <w:pStyle w:val="ListParagraph"/>
              <w:widowControl w:val="0"/>
              <w:numPr>
                <w:ilvl w:val="0"/>
                <w:numId w:val="27"/>
              </w:numPr>
              <w:autoSpaceDE w:val="0"/>
              <w:autoSpaceDN w:val="0"/>
              <w:adjustRightInd w:val="0"/>
              <w:rPr>
                <w:rFonts w:asciiTheme="minorHAnsi" w:hAnsiTheme="minorHAnsi" w:cstheme="minorHAnsi"/>
                <w:iCs/>
                <w:sz w:val="22"/>
                <w:szCs w:val="22"/>
                <w:lang w:val="en-IE"/>
              </w:rPr>
            </w:pPr>
            <w:r w:rsidRPr="00A52592">
              <w:rPr>
                <w:rFonts w:asciiTheme="minorHAnsi" w:hAnsiTheme="minorHAnsi" w:cstheme="minorHAnsi"/>
                <w:iCs/>
                <w:sz w:val="22"/>
                <w:szCs w:val="22"/>
                <w:lang w:val="en-IE"/>
              </w:rPr>
              <w:t>Responsible for monthly HQ payroll processing including managing new starters and leavers, benefits, expenses, PAYE submission, processing net payment via EFT and liaising with HR on payroll related matters.</w:t>
            </w:r>
          </w:p>
          <w:p w14:paraId="31E2BF37"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Account Payable Management</w:t>
            </w:r>
          </w:p>
          <w:p w14:paraId="62CE7F9D" w14:textId="77777777" w:rsidR="00A52592" w:rsidRPr="00A52592" w:rsidRDefault="00A52592" w:rsidP="00A52592">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 xml:space="preserve">Line management of the accounts payable team - team of three </w:t>
            </w:r>
          </w:p>
          <w:p w14:paraId="270293B0" w14:textId="77777777" w:rsidR="00A52592" w:rsidRPr="00A52592" w:rsidRDefault="00A52592" w:rsidP="00A52592">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Ensuring the timely payment of domestic and international transactions</w:t>
            </w:r>
          </w:p>
          <w:p w14:paraId="7A53BEAD" w14:textId="5463D7FC" w:rsidR="00A52592" w:rsidRDefault="00A52592" w:rsidP="00A52592">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 xml:space="preserve">Approvals, oversight, project and decision-making support as </w:t>
            </w:r>
            <w:proofErr w:type="gramStart"/>
            <w:r w:rsidRPr="00A52592">
              <w:rPr>
                <w:rFonts w:asciiTheme="minorHAnsi" w:hAnsiTheme="minorHAnsi" w:cstheme="minorHAnsi"/>
                <w:iCs/>
                <w:sz w:val="22"/>
                <w:szCs w:val="22"/>
                <w:lang w:val="en-IE"/>
              </w:rPr>
              <w:t>needed</w:t>
            </w:r>
            <w:proofErr w:type="gramEnd"/>
          </w:p>
          <w:p w14:paraId="5E122C71" w14:textId="77777777" w:rsidR="00D420B9" w:rsidRPr="00A52592" w:rsidRDefault="00D420B9" w:rsidP="00D420B9">
            <w:pPr>
              <w:pStyle w:val="ListParagraph"/>
              <w:widowControl w:val="0"/>
              <w:autoSpaceDE w:val="0"/>
              <w:autoSpaceDN w:val="0"/>
              <w:adjustRightInd w:val="0"/>
              <w:ind w:left="832"/>
              <w:jc w:val="both"/>
              <w:rPr>
                <w:rFonts w:asciiTheme="minorHAnsi" w:hAnsiTheme="minorHAnsi" w:cstheme="minorHAnsi"/>
                <w:iCs/>
                <w:sz w:val="22"/>
                <w:szCs w:val="22"/>
                <w:lang w:val="en-IE"/>
              </w:rPr>
            </w:pPr>
          </w:p>
          <w:p w14:paraId="79C6E9C1"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lastRenderedPageBreak/>
              <w:t>Statutory Audit</w:t>
            </w:r>
          </w:p>
          <w:p w14:paraId="5F029B81" w14:textId="77777777" w:rsidR="00A52592" w:rsidRPr="00A52592" w:rsidRDefault="00A52592" w:rsidP="00A52592">
            <w:pPr>
              <w:pStyle w:val="ListParagraph"/>
              <w:widowControl w:val="0"/>
              <w:numPr>
                <w:ilvl w:val="0"/>
                <w:numId w:val="28"/>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Main point of contact for the local auditors</w:t>
            </w:r>
          </w:p>
          <w:p w14:paraId="02149097" w14:textId="77777777" w:rsidR="00A52592" w:rsidRPr="00A52592" w:rsidRDefault="00A52592" w:rsidP="00A52592">
            <w:pPr>
              <w:pStyle w:val="ListParagraph"/>
              <w:widowControl w:val="0"/>
              <w:numPr>
                <w:ilvl w:val="0"/>
                <w:numId w:val="28"/>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Prompt provision of all requested data</w:t>
            </w:r>
          </w:p>
          <w:p w14:paraId="73555FA6" w14:textId="2D946796" w:rsidR="00A52592" w:rsidRPr="00A52592" w:rsidRDefault="00A52592" w:rsidP="00A52592">
            <w:pPr>
              <w:pStyle w:val="ListParagraph"/>
              <w:widowControl w:val="0"/>
              <w:numPr>
                <w:ilvl w:val="0"/>
                <w:numId w:val="28"/>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Responding to audit queries or escalating as necessary</w:t>
            </w:r>
          </w:p>
          <w:p w14:paraId="2D435A38" w14:textId="77777777" w:rsidR="00A52592" w:rsidRPr="00A52592" w:rsidRDefault="00A52592" w:rsidP="00A52592">
            <w:pPr>
              <w:widowControl w:val="0"/>
              <w:autoSpaceDE w:val="0"/>
              <w:autoSpaceDN w:val="0"/>
              <w:adjustRightInd w:val="0"/>
              <w:spacing w:line="240" w:lineRule="auto"/>
              <w:jc w:val="both"/>
              <w:rPr>
                <w:rFonts w:asciiTheme="minorHAnsi" w:hAnsiTheme="minorHAnsi" w:cstheme="minorHAnsi"/>
                <w:b/>
                <w:bCs/>
                <w:iCs/>
                <w:sz w:val="22"/>
                <w:szCs w:val="22"/>
                <w:lang w:val="en-IE"/>
              </w:rPr>
            </w:pPr>
            <w:r w:rsidRPr="00A52592">
              <w:rPr>
                <w:rFonts w:asciiTheme="minorHAnsi" w:hAnsiTheme="minorHAnsi" w:cstheme="minorHAnsi"/>
                <w:iCs/>
                <w:sz w:val="22"/>
                <w:szCs w:val="22"/>
                <w:lang w:val="en-IE"/>
              </w:rPr>
              <w:t xml:space="preserve">  </w:t>
            </w:r>
            <w:r w:rsidRPr="00A52592">
              <w:rPr>
                <w:rFonts w:asciiTheme="minorHAnsi" w:hAnsiTheme="minorHAnsi" w:cstheme="minorHAnsi"/>
                <w:b/>
                <w:bCs/>
                <w:iCs/>
                <w:sz w:val="22"/>
                <w:szCs w:val="22"/>
                <w:lang w:val="en-IE"/>
              </w:rPr>
              <w:t>Cash forecasting</w:t>
            </w:r>
          </w:p>
          <w:p w14:paraId="7E1A3D5E" w14:textId="1A8DC3C4" w:rsidR="00A52592" w:rsidRPr="00A52592" w:rsidRDefault="00A52592" w:rsidP="00A52592">
            <w:pPr>
              <w:pStyle w:val="ListParagraph"/>
              <w:widowControl w:val="0"/>
              <w:numPr>
                <w:ilvl w:val="0"/>
                <w:numId w:val="29"/>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Assisting the cash forecasting process with current information pertaining to the   various bank accounts</w:t>
            </w:r>
            <w:r w:rsidRPr="00A52592">
              <w:rPr>
                <w:rFonts w:asciiTheme="minorHAnsi" w:hAnsiTheme="minorHAnsi" w:cstheme="minorHAnsi"/>
                <w:b/>
                <w:bCs/>
                <w:iCs/>
                <w:sz w:val="22"/>
                <w:szCs w:val="22"/>
                <w:lang w:val="en-IE"/>
              </w:rPr>
              <w:t xml:space="preserve">   </w:t>
            </w:r>
          </w:p>
          <w:p w14:paraId="4FB14DE3"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Budgets</w:t>
            </w:r>
          </w:p>
          <w:p w14:paraId="5B49DB32" w14:textId="5BBEED21" w:rsidR="00A52592" w:rsidRPr="00A52592" w:rsidRDefault="00A52592" w:rsidP="00A52592">
            <w:pPr>
              <w:pStyle w:val="ListParagraph"/>
              <w:widowControl w:val="0"/>
              <w:numPr>
                <w:ilvl w:val="0"/>
                <w:numId w:val="29"/>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Assisting in the preparation of the annual budget.</w:t>
            </w:r>
          </w:p>
          <w:p w14:paraId="3B6AF996"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Banking</w:t>
            </w:r>
          </w:p>
          <w:p w14:paraId="11F5C2F7" w14:textId="77777777" w:rsidR="00A52592" w:rsidRPr="00A52592" w:rsidRDefault="00A52592" w:rsidP="00A52592">
            <w:pPr>
              <w:pStyle w:val="ListParagraph"/>
              <w:widowControl w:val="0"/>
              <w:numPr>
                <w:ilvl w:val="0"/>
                <w:numId w:val="29"/>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Review bank transactions with timely identification of all payments and lodgements.</w:t>
            </w:r>
          </w:p>
          <w:p w14:paraId="1C453E8C" w14:textId="77777777" w:rsidR="00A52592" w:rsidRPr="00A52592" w:rsidRDefault="00A52592" w:rsidP="00A52592">
            <w:pPr>
              <w:pStyle w:val="ListParagraph"/>
              <w:widowControl w:val="0"/>
              <w:numPr>
                <w:ilvl w:val="0"/>
                <w:numId w:val="29"/>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Administrator for all online banking platforms</w:t>
            </w:r>
          </w:p>
          <w:p w14:paraId="09FCF107" w14:textId="499BB950" w:rsidR="00A52592" w:rsidRPr="00A52592" w:rsidRDefault="00A52592" w:rsidP="00A52592">
            <w:pPr>
              <w:pStyle w:val="ListParagraph"/>
              <w:widowControl w:val="0"/>
              <w:numPr>
                <w:ilvl w:val="0"/>
                <w:numId w:val="29"/>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Update bank mandates as appropriate.</w:t>
            </w:r>
          </w:p>
          <w:p w14:paraId="47B75DBA"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Programme Finance</w:t>
            </w:r>
          </w:p>
          <w:p w14:paraId="17ADF46C" w14:textId="568B5468" w:rsidR="00A52592" w:rsidRPr="00A52592" w:rsidRDefault="00A52592" w:rsidP="00A52592">
            <w:pPr>
              <w:pStyle w:val="ListParagraph"/>
              <w:widowControl w:val="0"/>
              <w:numPr>
                <w:ilvl w:val="0"/>
                <w:numId w:val="30"/>
              </w:numPr>
              <w:autoSpaceDE w:val="0"/>
              <w:autoSpaceDN w:val="0"/>
              <w:adjustRightInd w:val="0"/>
              <w:jc w:val="both"/>
              <w:rPr>
                <w:rFonts w:asciiTheme="minorHAnsi" w:hAnsiTheme="minorHAnsi" w:cstheme="minorHAnsi"/>
                <w:b/>
                <w:bCs/>
                <w:iCs/>
                <w:sz w:val="22"/>
                <w:szCs w:val="22"/>
                <w:lang w:val="en-IE"/>
              </w:rPr>
            </w:pPr>
            <w:r w:rsidRPr="00A52592">
              <w:rPr>
                <w:rFonts w:asciiTheme="minorHAnsi" w:hAnsiTheme="minorHAnsi" w:cstheme="minorHAnsi"/>
                <w:iCs/>
                <w:sz w:val="22"/>
                <w:szCs w:val="22"/>
                <w:lang w:val="en-IE"/>
              </w:rPr>
              <w:t>Provide support to the Programme Finance team as appropriate.</w:t>
            </w:r>
            <w:r w:rsidRPr="00A52592">
              <w:rPr>
                <w:rFonts w:asciiTheme="minorHAnsi" w:hAnsiTheme="minorHAnsi" w:cstheme="minorHAnsi"/>
                <w:b/>
                <w:bCs/>
                <w:iCs/>
                <w:sz w:val="22"/>
                <w:szCs w:val="22"/>
                <w:lang w:val="en-IE"/>
              </w:rPr>
              <w:t xml:space="preserve"> </w:t>
            </w:r>
          </w:p>
          <w:p w14:paraId="078681EB"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Data Analysis</w:t>
            </w:r>
          </w:p>
          <w:p w14:paraId="0E1836C6" w14:textId="6ED1C078" w:rsidR="00A52592" w:rsidRPr="00A52592" w:rsidRDefault="00A52592" w:rsidP="00A52592">
            <w:pPr>
              <w:pStyle w:val="ListParagraph"/>
              <w:widowControl w:val="0"/>
              <w:numPr>
                <w:ilvl w:val="0"/>
                <w:numId w:val="30"/>
              </w:numPr>
              <w:autoSpaceDE w:val="0"/>
              <w:autoSpaceDN w:val="0"/>
              <w:adjustRightInd w:val="0"/>
              <w:jc w:val="both"/>
              <w:rPr>
                <w:rFonts w:asciiTheme="minorHAnsi" w:hAnsiTheme="minorHAnsi" w:cstheme="minorHAnsi"/>
                <w:iCs/>
                <w:sz w:val="22"/>
                <w:szCs w:val="22"/>
                <w:lang w:val="en-IE"/>
              </w:rPr>
            </w:pPr>
            <w:r w:rsidRPr="00A52592">
              <w:rPr>
                <w:rFonts w:asciiTheme="minorHAnsi" w:hAnsiTheme="minorHAnsi" w:cstheme="minorHAnsi"/>
                <w:iCs/>
                <w:sz w:val="22"/>
                <w:szCs w:val="22"/>
                <w:lang w:val="en-IE"/>
              </w:rPr>
              <w:t>Support on data analysis, preparation of Management Reports and board packs.</w:t>
            </w:r>
          </w:p>
          <w:p w14:paraId="51FA002D" w14:textId="77777777" w:rsidR="00A52592" w:rsidRPr="00A52592" w:rsidRDefault="00A52592" w:rsidP="00A52592">
            <w:pPr>
              <w:widowControl w:val="0"/>
              <w:autoSpaceDE w:val="0"/>
              <w:autoSpaceDN w:val="0"/>
              <w:adjustRightInd w:val="0"/>
              <w:spacing w:line="240" w:lineRule="auto"/>
              <w:ind w:left="112"/>
              <w:jc w:val="both"/>
              <w:rPr>
                <w:rFonts w:asciiTheme="minorHAnsi" w:hAnsiTheme="minorHAnsi" w:cstheme="minorHAnsi"/>
                <w:b/>
                <w:bCs/>
                <w:iCs/>
                <w:sz w:val="22"/>
                <w:szCs w:val="22"/>
                <w:lang w:val="en-IE"/>
              </w:rPr>
            </w:pPr>
            <w:r w:rsidRPr="00A52592">
              <w:rPr>
                <w:rFonts w:asciiTheme="minorHAnsi" w:hAnsiTheme="minorHAnsi" w:cstheme="minorHAnsi"/>
                <w:b/>
                <w:bCs/>
                <w:iCs/>
                <w:sz w:val="22"/>
                <w:szCs w:val="22"/>
                <w:lang w:val="en-IE"/>
              </w:rPr>
              <w:t>General</w:t>
            </w:r>
          </w:p>
          <w:p w14:paraId="7E481F42" w14:textId="502D58B6" w:rsidR="00A52592" w:rsidRPr="00A52592" w:rsidRDefault="00A52592" w:rsidP="00A52592">
            <w:pPr>
              <w:pStyle w:val="ListParagraph"/>
              <w:widowControl w:val="0"/>
              <w:numPr>
                <w:ilvl w:val="0"/>
                <w:numId w:val="30"/>
              </w:numPr>
              <w:autoSpaceDE w:val="0"/>
              <w:autoSpaceDN w:val="0"/>
              <w:adjustRightInd w:val="0"/>
              <w:jc w:val="both"/>
              <w:rPr>
                <w:rFonts w:asciiTheme="minorHAnsi" w:hAnsiTheme="minorHAnsi" w:cstheme="minorHAnsi"/>
                <w:bCs/>
                <w:iCs/>
                <w:sz w:val="22"/>
                <w:szCs w:val="22"/>
                <w:lang w:val="en-IE"/>
              </w:rPr>
            </w:pPr>
            <w:r w:rsidRPr="00A52592">
              <w:rPr>
                <w:rFonts w:asciiTheme="minorHAnsi" w:hAnsiTheme="minorHAnsi" w:cstheme="minorHAnsi"/>
                <w:bCs/>
                <w:iCs/>
                <w:sz w:val="22"/>
                <w:szCs w:val="22"/>
                <w:lang w:val="en-IE"/>
              </w:rPr>
              <w:t>Provide cover and other financial management support to the team as necessary.</w:t>
            </w:r>
          </w:p>
        </w:tc>
      </w:tr>
      <w:tr w:rsidR="00A52592" w:rsidRPr="00A52592" w14:paraId="2E711F2F" w14:textId="77777777" w:rsidTr="00A52592">
        <w:tc>
          <w:tcPr>
            <w:tcW w:w="2065" w:type="dxa"/>
          </w:tcPr>
          <w:p w14:paraId="6D689093" w14:textId="2FDF349E"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lastRenderedPageBreak/>
              <w:t>Key Relationships:</w:t>
            </w:r>
          </w:p>
        </w:tc>
        <w:tc>
          <w:tcPr>
            <w:tcW w:w="8136" w:type="dxa"/>
          </w:tcPr>
          <w:p w14:paraId="125C4CEB" w14:textId="77777777" w:rsidR="00A52592" w:rsidRPr="00A52592" w:rsidRDefault="00A52592" w:rsidP="00A52592">
            <w:pPr>
              <w:autoSpaceDE w:val="0"/>
              <w:autoSpaceDN w:val="0"/>
              <w:adjustRightInd w:val="0"/>
              <w:spacing w:line="240" w:lineRule="auto"/>
              <w:jc w:val="both"/>
              <w:rPr>
                <w:rFonts w:asciiTheme="minorHAnsi" w:hAnsiTheme="minorHAnsi" w:cstheme="minorHAnsi"/>
                <w:b/>
                <w:sz w:val="22"/>
                <w:szCs w:val="22"/>
              </w:rPr>
            </w:pPr>
            <w:r w:rsidRPr="00A52592">
              <w:rPr>
                <w:rFonts w:asciiTheme="minorHAnsi" w:hAnsiTheme="minorHAnsi" w:cstheme="minorHAnsi"/>
                <w:b/>
                <w:sz w:val="22"/>
                <w:szCs w:val="22"/>
              </w:rPr>
              <w:t>Internal</w:t>
            </w:r>
          </w:p>
          <w:p w14:paraId="79FF8738"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Finance Director</w:t>
            </w:r>
          </w:p>
          <w:p w14:paraId="5AF363DB"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3"/>
                <w:sz w:val="22"/>
                <w:szCs w:val="22"/>
              </w:rPr>
              <w:t>Financial Controller</w:t>
            </w:r>
          </w:p>
          <w:p w14:paraId="464AB3C8"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3"/>
                <w:sz w:val="22"/>
                <w:szCs w:val="22"/>
              </w:rPr>
              <w:t>Financial Advisor</w:t>
            </w:r>
          </w:p>
          <w:p w14:paraId="3ADFD6B9"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3"/>
                <w:sz w:val="22"/>
                <w:szCs w:val="22"/>
              </w:rPr>
              <w:t>Account Payable Team</w:t>
            </w:r>
          </w:p>
          <w:p w14:paraId="383D5398"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3"/>
                <w:sz w:val="22"/>
                <w:szCs w:val="22"/>
              </w:rPr>
              <w:t>HR team</w:t>
            </w:r>
          </w:p>
          <w:p w14:paraId="23BCC6A3"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1"/>
                <w:sz w:val="22"/>
                <w:szCs w:val="22"/>
              </w:rPr>
              <w:t>F</w:t>
            </w:r>
            <w:r w:rsidRPr="00A52592">
              <w:rPr>
                <w:rFonts w:asciiTheme="minorHAnsi" w:hAnsiTheme="minorHAnsi" w:cstheme="minorHAnsi"/>
                <w:spacing w:val="-1"/>
                <w:sz w:val="22"/>
                <w:szCs w:val="22"/>
              </w:rPr>
              <w:t>un</w:t>
            </w:r>
            <w:r w:rsidRPr="00A52592">
              <w:rPr>
                <w:rFonts w:asciiTheme="minorHAnsi" w:hAnsiTheme="minorHAnsi" w:cstheme="minorHAnsi"/>
                <w:sz w:val="22"/>
                <w:szCs w:val="22"/>
              </w:rPr>
              <w:t>ct</w:t>
            </w:r>
            <w:r w:rsidRPr="00A52592">
              <w:rPr>
                <w:rFonts w:asciiTheme="minorHAnsi" w:hAnsiTheme="minorHAnsi" w:cstheme="minorHAnsi"/>
                <w:spacing w:val="-1"/>
                <w:sz w:val="22"/>
                <w:szCs w:val="22"/>
              </w:rPr>
              <w:t>io</w:t>
            </w:r>
            <w:r w:rsidRPr="00A52592">
              <w:rPr>
                <w:rFonts w:asciiTheme="minorHAnsi" w:hAnsiTheme="minorHAnsi" w:cstheme="minorHAnsi"/>
                <w:sz w:val="22"/>
                <w:szCs w:val="22"/>
              </w:rPr>
              <w:t xml:space="preserve">n </w:t>
            </w:r>
            <w:r w:rsidRPr="00A52592">
              <w:rPr>
                <w:rFonts w:asciiTheme="minorHAnsi" w:hAnsiTheme="minorHAnsi" w:cstheme="minorHAnsi"/>
                <w:spacing w:val="-1"/>
                <w:sz w:val="22"/>
                <w:szCs w:val="22"/>
              </w:rPr>
              <w:t>di</w:t>
            </w:r>
            <w:r w:rsidRPr="00A52592">
              <w:rPr>
                <w:rFonts w:asciiTheme="minorHAnsi" w:hAnsiTheme="minorHAnsi" w:cstheme="minorHAnsi"/>
                <w:sz w:val="22"/>
                <w:szCs w:val="22"/>
              </w:rPr>
              <w:t>r</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ct</w:t>
            </w:r>
            <w:r w:rsidRPr="00A52592">
              <w:rPr>
                <w:rFonts w:asciiTheme="minorHAnsi" w:hAnsiTheme="minorHAnsi" w:cstheme="minorHAnsi"/>
                <w:spacing w:val="-1"/>
                <w:sz w:val="22"/>
                <w:szCs w:val="22"/>
              </w:rPr>
              <w:t>o</w:t>
            </w:r>
            <w:r w:rsidRPr="00A52592">
              <w:rPr>
                <w:rFonts w:asciiTheme="minorHAnsi" w:hAnsiTheme="minorHAnsi" w:cstheme="minorHAnsi"/>
                <w:sz w:val="22"/>
                <w:szCs w:val="22"/>
              </w:rPr>
              <w:t>rs and Regional Directors</w:t>
            </w:r>
          </w:p>
          <w:p w14:paraId="1C1D1B95"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Global Programme Finance Coordinator</w:t>
            </w:r>
          </w:p>
          <w:p w14:paraId="23B7D7BB"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Financial Systems Analyst</w:t>
            </w:r>
          </w:p>
          <w:p w14:paraId="3561AFEF" w14:textId="726B2E59"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1"/>
                <w:sz w:val="22"/>
                <w:szCs w:val="22"/>
              </w:rPr>
              <w:t>F</w:t>
            </w:r>
            <w:r w:rsidRPr="00A52592">
              <w:rPr>
                <w:rFonts w:asciiTheme="minorHAnsi" w:hAnsiTheme="minorHAnsi" w:cstheme="minorHAnsi"/>
                <w:spacing w:val="-1"/>
                <w:sz w:val="22"/>
                <w:szCs w:val="22"/>
              </w:rPr>
              <w:t>inan</w:t>
            </w:r>
            <w:r w:rsidRPr="00A52592">
              <w:rPr>
                <w:rFonts w:asciiTheme="minorHAnsi" w:hAnsiTheme="minorHAnsi" w:cstheme="minorHAnsi"/>
                <w:sz w:val="22"/>
                <w:szCs w:val="22"/>
              </w:rPr>
              <w:t xml:space="preserve">ce </w:t>
            </w:r>
            <w:r w:rsidRPr="00A52592">
              <w:rPr>
                <w:rFonts w:asciiTheme="minorHAnsi" w:hAnsiTheme="minorHAnsi" w:cstheme="minorHAnsi"/>
                <w:spacing w:val="-1"/>
                <w:sz w:val="22"/>
                <w:szCs w:val="22"/>
              </w:rPr>
              <w:t>de</w:t>
            </w:r>
            <w:r w:rsidRPr="00A52592">
              <w:rPr>
                <w:rFonts w:asciiTheme="minorHAnsi" w:hAnsiTheme="minorHAnsi" w:cstheme="minorHAnsi"/>
                <w:spacing w:val="1"/>
                <w:sz w:val="22"/>
                <w:szCs w:val="22"/>
              </w:rPr>
              <w:t>p</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r</w:t>
            </w:r>
            <w:r w:rsidRPr="00A52592">
              <w:rPr>
                <w:rFonts w:asciiTheme="minorHAnsi" w:hAnsiTheme="minorHAnsi" w:cstheme="minorHAnsi"/>
                <w:spacing w:val="-2"/>
                <w:sz w:val="22"/>
                <w:szCs w:val="22"/>
              </w:rPr>
              <w:t>t</w:t>
            </w:r>
            <w:r w:rsidRPr="00A52592">
              <w:rPr>
                <w:rFonts w:asciiTheme="minorHAnsi" w:hAnsiTheme="minorHAnsi" w:cstheme="minorHAnsi"/>
                <w:spacing w:val="5"/>
                <w:sz w:val="22"/>
                <w:szCs w:val="22"/>
              </w:rPr>
              <w:t>m</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 xml:space="preserve"> </w:t>
            </w:r>
            <w:r w:rsidRPr="00A52592">
              <w:rPr>
                <w:rFonts w:asciiTheme="minorHAnsi" w:hAnsiTheme="minorHAnsi" w:cstheme="minorHAnsi"/>
                <w:sz w:val="22"/>
                <w:szCs w:val="22"/>
              </w:rPr>
              <w:t>st</w:t>
            </w:r>
            <w:r w:rsidRPr="00A52592">
              <w:rPr>
                <w:rFonts w:asciiTheme="minorHAnsi" w:hAnsiTheme="minorHAnsi" w:cstheme="minorHAnsi"/>
                <w:spacing w:val="-3"/>
                <w:sz w:val="22"/>
                <w:szCs w:val="22"/>
              </w:rPr>
              <w:t>a</w:t>
            </w:r>
            <w:r w:rsidRPr="00A52592">
              <w:rPr>
                <w:rFonts w:asciiTheme="minorHAnsi" w:hAnsiTheme="minorHAnsi" w:cstheme="minorHAnsi"/>
                <w:sz w:val="22"/>
                <w:szCs w:val="22"/>
              </w:rPr>
              <w:t>ff</w:t>
            </w:r>
          </w:p>
          <w:p w14:paraId="7FA737AA" w14:textId="77777777" w:rsidR="00A52592" w:rsidRPr="00A52592" w:rsidRDefault="00A52592" w:rsidP="00A52592">
            <w:pPr>
              <w:widowControl w:val="0"/>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b/>
                <w:color w:val="auto"/>
                <w:sz w:val="22"/>
                <w:szCs w:val="22"/>
                <w:lang w:val="en-US"/>
              </w:rPr>
              <w:t>External</w:t>
            </w:r>
          </w:p>
          <w:p w14:paraId="4D0F7EC6"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Statutory auditors</w:t>
            </w:r>
          </w:p>
          <w:p w14:paraId="667F6218"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Banking institutions</w:t>
            </w:r>
          </w:p>
          <w:p w14:paraId="3FE32FB3" w14:textId="77777777"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Key institutional donors</w:t>
            </w:r>
          </w:p>
          <w:p w14:paraId="5F7F3716" w14:textId="38C1FCF9" w:rsidR="00A52592" w:rsidRP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z w:val="22"/>
                <w:szCs w:val="22"/>
              </w:rPr>
              <w:t>Other external stakeholders</w:t>
            </w:r>
          </w:p>
        </w:tc>
      </w:tr>
      <w:tr w:rsidR="00A52592" w:rsidRPr="00A52592" w14:paraId="6E36ADA4" w14:textId="77777777" w:rsidTr="00A52592">
        <w:tc>
          <w:tcPr>
            <w:tcW w:w="2065" w:type="dxa"/>
          </w:tcPr>
          <w:p w14:paraId="4DC43CAD" w14:textId="42B0556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Knowledge, Experience and Other Requirements</w:t>
            </w:r>
          </w:p>
        </w:tc>
        <w:tc>
          <w:tcPr>
            <w:tcW w:w="8136" w:type="dxa"/>
          </w:tcPr>
          <w:p w14:paraId="548A76F9" w14:textId="77777777" w:rsidR="00A52592" w:rsidRPr="00A52592" w:rsidRDefault="00A52592" w:rsidP="00A52592">
            <w:pPr>
              <w:widowControl w:val="0"/>
              <w:autoSpaceDE w:val="0"/>
              <w:autoSpaceDN w:val="0"/>
              <w:adjustRightInd w:val="0"/>
              <w:spacing w:line="240" w:lineRule="auto"/>
              <w:jc w:val="both"/>
              <w:rPr>
                <w:rFonts w:asciiTheme="minorHAnsi" w:hAnsiTheme="minorHAnsi" w:cstheme="minorHAnsi"/>
                <w:sz w:val="22"/>
                <w:szCs w:val="22"/>
              </w:rPr>
            </w:pPr>
            <w:r w:rsidRPr="00A52592">
              <w:rPr>
                <w:rFonts w:asciiTheme="minorHAnsi" w:hAnsiTheme="minorHAnsi" w:cstheme="minorHAnsi"/>
                <w:b/>
                <w:bCs/>
                <w:sz w:val="22"/>
                <w:szCs w:val="22"/>
              </w:rPr>
              <w:t>Essential</w:t>
            </w:r>
          </w:p>
          <w:p w14:paraId="5F030094" w14:textId="13E0719E" w:rsidR="00A52592" w:rsidRPr="00A52592" w:rsidRDefault="00A52592" w:rsidP="00A52592">
            <w:pPr>
              <w:widowControl w:val="0"/>
              <w:numPr>
                <w:ilvl w:val="0"/>
                <w:numId w:val="32"/>
              </w:numPr>
              <w:autoSpaceDE w:val="0"/>
              <w:autoSpaceDN w:val="0"/>
              <w:adjustRightInd w:val="0"/>
              <w:jc w:val="both"/>
              <w:rPr>
                <w:rFonts w:asciiTheme="minorHAnsi" w:hAnsiTheme="minorHAnsi" w:cstheme="minorHAnsi"/>
                <w:sz w:val="22"/>
                <w:szCs w:val="22"/>
              </w:rPr>
            </w:pPr>
            <w:r w:rsidRPr="00A52592">
              <w:rPr>
                <w:rFonts w:asciiTheme="minorHAnsi" w:hAnsiTheme="minorHAnsi" w:cstheme="minorHAnsi"/>
                <w:sz w:val="22"/>
                <w:szCs w:val="22"/>
              </w:rPr>
              <w:t>Acc</w:t>
            </w:r>
            <w:r w:rsidRPr="00A52592">
              <w:rPr>
                <w:rFonts w:asciiTheme="minorHAnsi" w:hAnsiTheme="minorHAnsi" w:cstheme="minorHAnsi"/>
                <w:spacing w:val="-1"/>
                <w:sz w:val="22"/>
                <w:szCs w:val="22"/>
              </w:rPr>
              <w:t>oun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in</w:t>
            </w:r>
            <w:r w:rsidRPr="00A52592">
              <w:rPr>
                <w:rFonts w:asciiTheme="minorHAnsi" w:hAnsiTheme="minorHAnsi" w:cstheme="minorHAnsi"/>
                <w:sz w:val="22"/>
                <w:szCs w:val="22"/>
              </w:rPr>
              <w:t>g Q</w:t>
            </w:r>
            <w:r w:rsidRPr="00A52592">
              <w:rPr>
                <w:rFonts w:asciiTheme="minorHAnsi" w:hAnsiTheme="minorHAnsi" w:cstheme="minorHAnsi"/>
                <w:spacing w:val="-1"/>
                <w:sz w:val="22"/>
                <w:szCs w:val="22"/>
              </w:rPr>
              <w:t>ua</w:t>
            </w:r>
            <w:r w:rsidRPr="00A52592">
              <w:rPr>
                <w:rFonts w:asciiTheme="minorHAnsi" w:hAnsiTheme="minorHAnsi" w:cstheme="minorHAnsi"/>
                <w:spacing w:val="1"/>
                <w:sz w:val="22"/>
                <w:szCs w:val="22"/>
              </w:rPr>
              <w:t>l</w:t>
            </w:r>
            <w:r w:rsidRPr="00A52592">
              <w:rPr>
                <w:rFonts w:asciiTheme="minorHAnsi" w:hAnsiTheme="minorHAnsi" w:cstheme="minorHAnsi"/>
                <w:spacing w:val="-1"/>
                <w:sz w:val="22"/>
                <w:szCs w:val="22"/>
              </w:rPr>
              <w:t>i</w:t>
            </w:r>
            <w:r w:rsidRPr="00A52592">
              <w:rPr>
                <w:rFonts w:asciiTheme="minorHAnsi" w:hAnsiTheme="minorHAnsi" w:cstheme="minorHAnsi"/>
                <w:spacing w:val="3"/>
                <w:sz w:val="22"/>
                <w:szCs w:val="22"/>
              </w:rPr>
              <w:t>f</w:t>
            </w:r>
            <w:r w:rsidRPr="00A52592">
              <w:rPr>
                <w:rFonts w:asciiTheme="minorHAnsi" w:hAnsiTheme="minorHAnsi" w:cstheme="minorHAnsi"/>
                <w:spacing w:val="-1"/>
                <w:sz w:val="22"/>
                <w:szCs w:val="22"/>
              </w:rPr>
              <w:t>i</w:t>
            </w:r>
            <w:r w:rsidRPr="00A52592">
              <w:rPr>
                <w:rFonts w:asciiTheme="minorHAnsi" w:hAnsiTheme="minorHAnsi" w:cstheme="minorHAnsi"/>
                <w:sz w:val="22"/>
                <w:szCs w:val="22"/>
              </w:rPr>
              <w:t>c</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io</w:t>
            </w:r>
            <w:r w:rsidRPr="00A52592">
              <w:rPr>
                <w:rFonts w:asciiTheme="minorHAnsi" w:hAnsiTheme="minorHAnsi" w:cstheme="minorHAnsi"/>
                <w:sz w:val="22"/>
                <w:szCs w:val="22"/>
              </w:rPr>
              <w:t>n (A</w:t>
            </w:r>
            <w:r w:rsidRPr="00A52592">
              <w:rPr>
                <w:rFonts w:asciiTheme="minorHAnsi" w:hAnsiTheme="minorHAnsi" w:cstheme="minorHAnsi"/>
                <w:spacing w:val="-1"/>
                <w:sz w:val="22"/>
                <w:szCs w:val="22"/>
              </w:rPr>
              <w:t>C</w:t>
            </w:r>
            <w:r w:rsidRPr="00A52592">
              <w:rPr>
                <w:rFonts w:asciiTheme="minorHAnsi" w:hAnsiTheme="minorHAnsi" w:cstheme="minorHAnsi"/>
                <w:sz w:val="22"/>
                <w:szCs w:val="22"/>
              </w:rPr>
              <w:t>A,</w:t>
            </w:r>
            <w:r w:rsidRPr="00A52592">
              <w:rPr>
                <w:rFonts w:asciiTheme="minorHAnsi" w:hAnsiTheme="minorHAnsi" w:cstheme="minorHAnsi"/>
                <w:spacing w:val="1"/>
                <w:sz w:val="22"/>
                <w:szCs w:val="22"/>
              </w:rPr>
              <w:t xml:space="preserve"> </w:t>
            </w:r>
            <w:r w:rsidRPr="00A52592">
              <w:rPr>
                <w:rFonts w:asciiTheme="minorHAnsi" w:hAnsiTheme="minorHAnsi" w:cstheme="minorHAnsi"/>
                <w:sz w:val="22"/>
                <w:szCs w:val="22"/>
              </w:rPr>
              <w:t>A</w:t>
            </w:r>
            <w:r w:rsidRPr="00A52592">
              <w:rPr>
                <w:rFonts w:asciiTheme="minorHAnsi" w:hAnsiTheme="minorHAnsi" w:cstheme="minorHAnsi"/>
                <w:spacing w:val="-1"/>
                <w:sz w:val="22"/>
                <w:szCs w:val="22"/>
              </w:rPr>
              <w:t>CC</w:t>
            </w:r>
            <w:r w:rsidRPr="00A52592">
              <w:rPr>
                <w:rFonts w:asciiTheme="minorHAnsi" w:hAnsiTheme="minorHAnsi" w:cstheme="minorHAnsi"/>
                <w:sz w:val="22"/>
                <w:szCs w:val="22"/>
              </w:rPr>
              <w:t>A,</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1"/>
                <w:sz w:val="22"/>
                <w:szCs w:val="22"/>
              </w:rPr>
              <w:t>C</w:t>
            </w:r>
            <w:r w:rsidRPr="00A52592">
              <w:rPr>
                <w:rFonts w:asciiTheme="minorHAnsi" w:hAnsiTheme="minorHAnsi" w:cstheme="minorHAnsi"/>
                <w:sz w:val="22"/>
                <w:szCs w:val="22"/>
              </w:rPr>
              <w:t>I</w:t>
            </w:r>
            <w:r w:rsidRPr="00A52592">
              <w:rPr>
                <w:rFonts w:asciiTheme="minorHAnsi" w:hAnsiTheme="minorHAnsi" w:cstheme="minorHAnsi"/>
                <w:spacing w:val="-2"/>
                <w:sz w:val="22"/>
                <w:szCs w:val="22"/>
              </w:rPr>
              <w:t>M</w:t>
            </w:r>
            <w:r w:rsidRPr="00A52592">
              <w:rPr>
                <w:rFonts w:asciiTheme="minorHAnsi" w:hAnsiTheme="minorHAnsi" w:cstheme="minorHAnsi"/>
                <w:sz w:val="22"/>
                <w:szCs w:val="22"/>
              </w:rPr>
              <w:t xml:space="preserve">A, </w:t>
            </w:r>
            <w:r w:rsidRPr="00A52592">
              <w:rPr>
                <w:rFonts w:asciiTheme="minorHAnsi" w:hAnsiTheme="minorHAnsi" w:cstheme="minorHAnsi"/>
                <w:spacing w:val="-1"/>
                <w:sz w:val="22"/>
                <w:szCs w:val="22"/>
              </w:rPr>
              <w:t>C</w:t>
            </w:r>
            <w:r w:rsidRPr="00A52592">
              <w:rPr>
                <w:rFonts w:asciiTheme="minorHAnsi" w:hAnsiTheme="minorHAnsi" w:cstheme="minorHAnsi"/>
                <w:sz w:val="22"/>
                <w:szCs w:val="22"/>
              </w:rPr>
              <w:t>PA) with at least 3 years P</w:t>
            </w:r>
            <w:r w:rsidR="00212377">
              <w:rPr>
                <w:rFonts w:asciiTheme="minorHAnsi" w:hAnsiTheme="minorHAnsi" w:cstheme="minorHAnsi"/>
                <w:sz w:val="22"/>
                <w:szCs w:val="22"/>
              </w:rPr>
              <w:t>QE</w:t>
            </w:r>
          </w:p>
          <w:p w14:paraId="113A0A9B" w14:textId="77777777" w:rsidR="00A52592" w:rsidRPr="00A52592" w:rsidRDefault="00A52592" w:rsidP="00A52592">
            <w:pPr>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A52592">
              <w:rPr>
                <w:rFonts w:asciiTheme="minorHAnsi" w:hAnsiTheme="minorHAnsi" w:cstheme="minorHAnsi"/>
                <w:spacing w:val="-1"/>
                <w:sz w:val="22"/>
                <w:szCs w:val="22"/>
              </w:rPr>
              <w:t>Previous experience of PSF a distinct advantage</w:t>
            </w:r>
          </w:p>
          <w:p w14:paraId="7AB591CE" w14:textId="77777777" w:rsidR="00A52592" w:rsidRPr="00A52592" w:rsidRDefault="00A52592" w:rsidP="00A52592">
            <w:pPr>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A52592">
              <w:rPr>
                <w:rFonts w:asciiTheme="minorHAnsi" w:hAnsiTheme="minorHAnsi" w:cstheme="minorHAnsi"/>
                <w:sz w:val="22"/>
                <w:szCs w:val="22"/>
              </w:rPr>
              <w:t xml:space="preserve">High level of initiative, motivation, commitment, and professionalism </w:t>
            </w:r>
          </w:p>
          <w:p w14:paraId="22A78034" w14:textId="77777777" w:rsidR="00A52592" w:rsidRPr="00A52592" w:rsidRDefault="00A52592" w:rsidP="00A52592">
            <w:pPr>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A52592">
              <w:rPr>
                <w:rFonts w:asciiTheme="minorHAnsi" w:hAnsiTheme="minorHAnsi" w:cstheme="minorHAnsi"/>
                <w:sz w:val="22"/>
                <w:szCs w:val="22"/>
              </w:rPr>
              <w:t>Competent with MS Office with medium to advanced Excel ability</w:t>
            </w:r>
          </w:p>
          <w:p w14:paraId="0EEE01D1" w14:textId="77777777" w:rsidR="00A52592" w:rsidRPr="00A52592" w:rsidRDefault="00A52592" w:rsidP="00A52592">
            <w:pPr>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A52592">
              <w:rPr>
                <w:rFonts w:asciiTheme="minorHAnsi" w:hAnsiTheme="minorHAnsi" w:cstheme="minorHAnsi"/>
                <w:sz w:val="22"/>
                <w:szCs w:val="22"/>
              </w:rPr>
              <w:t>E</w:t>
            </w:r>
            <w:r w:rsidRPr="00A52592">
              <w:rPr>
                <w:rFonts w:asciiTheme="minorHAnsi" w:hAnsiTheme="minorHAnsi" w:cstheme="minorHAnsi"/>
                <w:spacing w:val="-3"/>
                <w:sz w:val="22"/>
                <w:szCs w:val="22"/>
              </w:rPr>
              <w:t>x</w:t>
            </w:r>
            <w:r w:rsidRPr="00A52592">
              <w:rPr>
                <w:rFonts w:asciiTheme="minorHAnsi" w:hAnsiTheme="minorHAnsi" w:cstheme="minorHAnsi"/>
                <w:sz w:val="22"/>
                <w:szCs w:val="22"/>
              </w:rPr>
              <w:t>c</w:t>
            </w:r>
            <w:r w:rsidRPr="00A52592">
              <w:rPr>
                <w:rFonts w:asciiTheme="minorHAnsi" w:hAnsiTheme="minorHAnsi" w:cstheme="minorHAnsi"/>
                <w:spacing w:val="-1"/>
                <w:sz w:val="22"/>
                <w:szCs w:val="22"/>
              </w:rPr>
              <w:t>e</w:t>
            </w:r>
            <w:r w:rsidRPr="00A52592">
              <w:rPr>
                <w:rFonts w:asciiTheme="minorHAnsi" w:hAnsiTheme="minorHAnsi" w:cstheme="minorHAnsi"/>
                <w:spacing w:val="1"/>
                <w:sz w:val="22"/>
                <w:szCs w:val="22"/>
              </w:rPr>
              <w:t>l</w:t>
            </w:r>
            <w:r w:rsidRPr="00A52592">
              <w:rPr>
                <w:rFonts w:asciiTheme="minorHAnsi" w:hAnsiTheme="minorHAnsi" w:cstheme="minorHAnsi"/>
                <w:spacing w:val="-1"/>
                <w:sz w:val="22"/>
                <w:szCs w:val="22"/>
              </w:rPr>
              <w:t>len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 xml:space="preserve"> </w:t>
            </w:r>
            <w:r w:rsidRPr="00A52592">
              <w:rPr>
                <w:rFonts w:asciiTheme="minorHAnsi" w:hAnsiTheme="minorHAnsi" w:cstheme="minorHAnsi"/>
                <w:sz w:val="22"/>
                <w:szCs w:val="22"/>
              </w:rPr>
              <w:t>v</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r</w:t>
            </w:r>
            <w:r w:rsidRPr="00A52592">
              <w:rPr>
                <w:rFonts w:asciiTheme="minorHAnsi" w:hAnsiTheme="minorHAnsi" w:cstheme="minorHAnsi"/>
                <w:spacing w:val="-1"/>
                <w:sz w:val="22"/>
                <w:szCs w:val="22"/>
              </w:rPr>
              <w:t>b</w:t>
            </w:r>
            <w:r w:rsidRPr="00A52592">
              <w:rPr>
                <w:rFonts w:asciiTheme="minorHAnsi" w:hAnsiTheme="minorHAnsi" w:cstheme="minorHAnsi"/>
                <w:spacing w:val="1"/>
                <w:sz w:val="22"/>
                <w:szCs w:val="22"/>
              </w:rPr>
              <w:t>a</w:t>
            </w:r>
            <w:r w:rsidRPr="00A52592">
              <w:rPr>
                <w:rFonts w:asciiTheme="minorHAnsi" w:hAnsiTheme="minorHAnsi" w:cstheme="minorHAnsi"/>
                <w:spacing w:val="-1"/>
                <w:sz w:val="22"/>
                <w:szCs w:val="22"/>
              </w:rPr>
              <w:t>l</w:t>
            </w:r>
            <w:r w:rsidRPr="00A52592">
              <w:rPr>
                <w:rFonts w:asciiTheme="minorHAnsi" w:hAnsiTheme="minorHAnsi" w:cstheme="minorHAnsi"/>
                <w:sz w:val="22"/>
                <w:szCs w:val="22"/>
              </w:rPr>
              <w:t>,</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1"/>
                <w:sz w:val="22"/>
                <w:szCs w:val="22"/>
              </w:rPr>
              <w:t>ana</w:t>
            </w:r>
            <w:r w:rsidRPr="00A52592">
              <w:rPr>
                <w:rFonts w:asciiTheme="minorHAnsi" w:hAnsiTheme="minorHAnsi" w:cstheme="minorHAnsi"/>
                <w:spacing w:val="1"/>
                <w:sz w:val="22"/>
                <w:szCs w:val="22"/>
              </w:rPr>
              <w:t>l</w:t>
            </w:r>
            <w:r w:rsidRPr="00A52592">
              <w:rPr>
                <w:rFonts w:asciiTheme="minorHAnsi" w:hAnsiTheme="minorHAnsi" w:cstheme="minorHAnsi"/>
                <w:spacing w:val="-2"/>
                <w:sz w:val="22"/>
                <w:szCs w:val="22"/>
              </w:rPr>
              <w:t>y</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w:t>
            </w:r>
            <w:r w:rsidRPr="00A52592">
              <w:rPr>
                <w:rFonts w:asciiTheme="minorHAnsi" w:hAnsiTheme="minorHAnsi" w:cstheme="minorHAnsi"/>
                <w:sz w:val="22"/>
                <w:szCs w:val="22"/>
              </w:rPr>
              <w:t>c</w:t>
            </w:r>
            <w:r w:rsidRPr="00A52592">
              <w:rPr>
                <w:rFonts w:asciiTheme="minorHAnsi" w:hAnsiTheme="minorHAnsi" w:cstheme="minorHAnsi"/>
                <w:spacing w:val="-1"/>
                <w:sz w:val="22"/>
                <w:szCs w:val="22"/>
              </w:rPr>
              <w:t>al</w:t>
            </w:r>
            <w:r w:rsidRPr="00A52592">
              <w:rPr>
                <w:rFonts w:asciiTheme="minorHAnsi" w:hAnsiTheme="minorHAnsi" w:cstheme="minorHAnsi"/>
                <w:sz w:val="22"/>
                <w:szCs w:val="22"/>
              </w:rPr>
              <w:t>,</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1"/>
                <w:sz w:val="22"/>
                <w:szCs w:val="22"/>
              </w:rPr>
              <w:t>o</w:t>
            </w:r>
            <w:r w:rsidRPr="00A52592">
              <w:rPr>
                <w:rFonts w:asciiTheme="minorHAnsi" w:hAnsiTheme="minorHAnsi" w:cstheme="minorHAnsi"/>
                <w:sz w:val="22"/>
                <w:szCs w:val="22"/>
              </w:rPr>
              <w:t>r</w:t>
            </w:r>
            <w:r w:rsidRPr="00A52592">
              <w:rPr>
                <w:rFonts w:asciiTheme="minorHAnsi" w:hAnsiTheme="minorHAnsi" w:cstheme="minorHAnsi"/>
                <w:spacing w:val="-1"/>
                <w:sz w:val="22"/>
                <w:szCs w:val="22"/>
              </w:rPr>
              <w:t>gan</w:t>
            </w:r>
            <w:r w:rsidRPr="00A52592">
              <w:rPr>
                <w:rFonts w:asciiTheme="minorHAnsi" w:hAnsiTheme="minorHAnsi" w:cstheme="minorHAnsi"/>
                <w:spacing w:val="1"/>
                <w:sz w:val="22"/>
                <w:szCs w:val="22"/>
              </w:rPr>
              <w:t>i</w:t>
            </w:r>
            <w:r w:rsidRPr="00A52592">
              <w:rPr>
                <w:rFonts w:asciiTheme="minorHAnsi" w:hAnsiTheme="minorHAnsi" w:cstheme="minorHAnsi"/>
                <w:spacing w:val="-2"/>
                <w:sz w:val="22"/>
                <w:szCs w:val="22"/>
              </w:rPr>
              <w:t>s</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w:t>
            </w:r>
            <w:r w:rsidRPr="00A52592">
              <w:rPr>
                <w:rFonts w:asciiTheme="minorHAnsi" w:hAnsiTheme="minorHAnsi" w:cstheme="minorHAnsi"/>
                <w:spacing w:val="-1"/>
                <w:sz w:val="22"/>
                <w:szCs w:val="22"/>
              </w:rPr>
              <w:t>on</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 xml:space="preserve">l, </w:t>
            </w:r>
            <w:r w:rsidRPr="00A52592">
              <w:rPr>
                <w:rFonts w:asciiTheme="minorHAnsi" w:hAnsiTheme="minorHAnsi" w:cstheme="minorHAnsi"/>
                <w:spacing w:val="-1"/>
                <w:sz w:val="22"/>
                <w:szCs w:val="22"/>
              </w:rPr>
              <w:t>an</w:t>
            </w:r>
            <w:r w:rsidRPr="00A52592">
              <w:rPr>
                <w:rFonts w:asciiTheme="minorHAnsi" w:hAnsiTheme="minorHAnsi" w:cstheme="minorHAnsi"/>
                <w:sz w:val="22"/>
                <w:szCs w:val="22"/>
              </w:rPr>
              <w:t>d</w:t>
            </w:r>
            <w:r w:rsidRPr="00A52592">
              <w:rPr>
                <w:rFonts w:asciiTheme="minorHAnsi" w:hAnsiTheme="minorHAnsi" w:cstheme="minorHAnsi"/>
                <w:spacing w:val="2"/>
                <w:sz w:val="22"/>
                <w:szCs w:val="22"/>
              </w:rPr>
              <w:t xml:space="preserve"> </w:t>
            </w:r>
            <w:r w:rsidRPr="00A52592">
              <w:rPr>
                <w:rFonts w:asciiTheme="minorHAnsi" w:hAnsiTheme="minorHAnsi" w:cstheme="minorHAnsi"/>
                <w:spacing w:val="-3"/>
                <w:sz w:val="22"/>
                <w:szCs w:val="22"/>
              </w:rPr>
              <w:t>w</w:t>
            </w:r>
            <w:r w:rsidRPr="00A52592">
              <w:rPr>
                <w:rFonts w:asciiTheme="minorHAnsi" w:hAnsiTheme="minorHAnsi" w:cstheme="minorHAnsi"/>
                <w:sz w:val="22"/>
                <w:szCs w:val="22"/>
              </w:rPr>
              <w:t>rit</w:t>
            </w:r>
            <w:r w:rsidRPr="00A52592">
              <w:rPr>
                <w:rFonts w:asciiTheme="minorHAnsi" w:hAnsiTheme="minorHAnsi" w:cstheme="minorHAnsi"/>
                <w:spacing w:val="1"/>
                <w:sz w:val="22"/>
                <w:szCs w:val="22"/>
              </w:rPr>
              <w:t>t</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n sk</w:t>
            </w:r>
            <w:r w:rsidRPr="00A52592">
              <w:rPr>
                <w:rFonts w:asciiTheme="minorHAnsi" w:hAnsiTheme="minorHAnsi" w:cstheme="minorHAnsi"/>
                <w:spacing w:val="-1"/>
                <w:sz w:val="22"/>
                <w:szCs w:val="22"/>
              </w:rPr>
              <w:t>i</w:t>
            </w:r>
            <w:r w:rsidRPr="00A52592">
              <w:rPr>
                <w:rFonts w:asciiTheme="minorHAnsi" w:hAnsiTheme="minorHAnsi" w:cstheme="minorHAnsi"/>
                <w:spacing w:val="1"/>
                <w:sz w:val="22"/>
                <w:szCs w:val="22"/>
              </w:rPr>
              <w:t>l</w:t>
            </w:r>
            <w:r w:rsidRPr="00A52592">
              <w:rPr>
                <w:rFonts w:asciiTheme="minorHAnsi" w:hAnsiTheme="minorHAnsi" w:cstheme="minorHAnsi"/>
                <w:spacing w:val="-1"/>
                <w:sz w:val="22"/>
                <w:szCs w:val="22"/>
              </w:rPr>
              <w:t>l</w:t>
            </w:r>
            <w:r w:rsidRPr="00A52592">
              <w:rPr>
                <w:rFonts w:asciiTheme="minorHAnsi" w:hAnsiTheme="minorHAnsi" w:cstheme="minorHAnsi"/>
                <w:sz w:val="22"/>
                <w:szCs w:val="22"/>
              </w:rPr>
              <w:t>s</w:t>
            </w:r>
          </w:p>
          <w:p w14:paraId="36BD0CC4" w14:textId="063FB3D1" w:rsidR="00A52592" w:rsidRPr="00212377" w:rsidRDefault="00A52592" w:rsidP="00212377">
            <w:pPr>
              <w:widowControl w:val="0"/>
              <w:numPr>
                <w:ilvl w:val="0"/>
                <w:numId w:val="32"/>
              </w:numPr>
              <w:autoSpaceDE w:val="0"/>
              <w:autoSpaceDN w:val="0"/>
              <w:adjustRightInd w:val="0"/>
              <w:jc w:val="both"/>
              <w:rPr>
                <w:rFonts w:asciiTheme="minorHAnsi" w:hAnsiTheme="minorHAnsi" w:cstheme="minorHAnsi"/>
                <w:sz w:val="22"/>
                <w:szCs w:val="22"/>
              </w:rPr>
            </w:pPr>
            <w:r w:rsidRPr="00A52592">
              <w:rPr>
                <w:rFonts w:asciiTheme="minorHAnsi" w:hAnsiTheme="minorHAnsi" w:cstheme="minorHAnsi"/>
                <w:sz w:val="22"/>
                <w:szCs w:val="22"/>
              </w:rPr>
              <w:t>Strong p</w:t>
            </w:r>
            <w:r w:rsidRPr="00A52592">
              <w:rPr>
                <w:rFonts w:asciiTheme="minorHAnsi" w:hAnsiTheme="minorHAnsi" w:cstheme="minorHAnsi"/>
                <w:spacing w:val="-1"/>
                <w:sz w:val="22"/>
                <w:szCs w:val="22"/>
              </w:rPr>
              <w:t>eopl</w:t>
            </w:r>
            <w:r w:rsidRPr="00A52592">
              <w:rPr>
                <w:rFonts w:asciiTheme="minorHAnsi" w:hAnsiTheme="minorHAnsi" w:cstheme="minorHAnsi"/>
                <w:sz w:val="22"/>
                <w:szCs w:val="22"/>
              </w:rPr>
              <w:t xml:space="preserve">e </w:t>
            </w:r>
            <w:r w:rsidRPr="00A52592">
              <w:rPr>
                <w:rFonts w:asciiTheme="minorHAnsi" w:hAnsiTheme="minorHAnsi" w:cstheme="minorHAnsi"/>
                <w:spacing w:val="5"/>
                <w:sz w:val="22"/>
                <w:szCs w:val="22"/>
              </w:rPr>
              <w:t>m</w:t>
            </w:r>
            <w:r w:rsidRPr="00A52592">
              <w:rPr>
                <w:rFonts w:asciiTheme="minorHAnsi" w:hAnsiTheme="minorHAnsi" w:cstheme="minorHAnsi"/>
                <w:spacing w:val="-1"/>
                <w:sz w:val="22"/>
                <w:szCs w:val="22"/>
              </w:rPr>
              <w:t>anag</w:t>
            </w:r>
            <w:r w:rsidRPr="00A52592">
              <w:rPr>
                <w:rFonts w:asciiTheme="minorHAnsi" w:hAnsiTheme="minorHAnsi" w:cstheme="minorHAnsi"/>
                <w:spacing w:val="-3"/>
                <w:sz w:val="22"/>
                <w:szCs w:val="22"/>
              </w:rPr>
              <w:t>e</w:t>
            </w:r>
            <w:r w:rsidRPr="00A52592">
              <w:rPr>
                <w:rFonts w:asciiTheme="minorHAnsi" w:hAnsiTheme="minorHAnsi" w:cstheme="minorHAnsi"/>
                <w:spacing w:val="5"/>
                <w:sz w:val="22"/>
                <w:szCs w:val="22"/>
              </w:rPr>
              <w:t>m</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t</w:t>
            </w:r>
            <w:r w:rsidR="00212377">
              <w:rPr>
                <w:rFonts w:asciiTheme="minorHAnsi" w:hAnsiTheme="minorHAnsi" w:cstheme="minorHAnsi"/>
                <w:sz w:val="22"/>
                <w:szCs w:val="22"/>
              </w:rPr>
              <w:t xml:space="preserve"> and communication </w:t>
            </w:r>
            <w:r w:rsidRPr="00A52592">
              <w:rPr>
                <w:rFonts w:asciiTheme="minorHAnsi" w:hAnsiTheme="minorHAnsi" w:cstheme="minorHAnsi"/>
                <w:sz w:val="22"/>
                <w:szCs w:val="22"/>
              </w:rPr>
              <w:t>s</w:t>
            </w:r>
            <w:r w:rsidRPr="00A52592">
              <w:rPr>
                <w:rFonts w:asciiTheme="minorHAnsi" w:hAnsiTheme="minorHAnsi" w:cstheme="minorHAnsi"/>
                <w:spacing w:val="-2"/>
                <w:sz w:val="22"/>
                <w:szCs w:val="22"/>
              </w:rPr>
              <w:t>k</w:t>
            </w:r>
            <w:r w:rsidRPr="00A52592">
              <w:rPr>
                <w:rFonts w:asciiTheme="minorHAnsi" w:hAnsiTheme="minorHAnsi" w:cstheme="minorHAnsi"/>
                <w:spacing w:val="-1"/>
                <w:sz w:val="22"/>
                <w:szCs w:val="22"/>
              </w:rPr>
              <w:t>ill</w:t>
            </w:r>
            <w:r w:rsidRPr="00A52592">
              <w:rPr>
                <w:rFonts w:asciiTheme="minorHAnsi" w:hAnsiTheme="minorHAnsi" w:cstheme="minorHAnsi"/>
                <w:sz w:val="22"/>
                <w:szCs w:val="22"/>
              </w:rPr>
              <w:t>s.</w:t>
            </w:r>
          </w:p>
          <w:p w14:paraId="0D9F7E6B" w14:textId="77777777" w:rsidR="00A52592" w:rsidRPr="00A52592" w:rsidRDefault="00A52592" w:rsidP="00A52592">
            <w:pPr>
              <w:spacing w:line="240" w:lineRule="auto"/>
              <w:jc w:val="both"/>
              <w:rPr>
                <w:rFonts w:asciiTheme="minorHAnsi" w:hAnsiTheme="minorHAnsi" w:cstheme="minorHAnsi"/>
                <w:b/>
                <w:bCs/>
                <w:sz w:val="22"/>
                <w:szCs w:val="22"/>
              </w:rPr>
            </w:pPr>
            <w:r w:rsidRPr="00A52592">
              <w:rPr>
                <w:rFonts w:asciiTheme="minorHAnsi" w:hAnsiTheme="minorHAnsi" w:cstheme="minorHAnsi"/>
                <w:b/>
                <w:bCs/>
                <w:sz w:val="22"/>
                <w:szCs w:val="22"/>
              </w:rPr>
              <w:t xml:space="preserve">Desirable </w:t>
            </w:r>
          </w:p>
          <w:p w14:paraId="3AC17FBA" w14:textId="77777777" w:rsidR="00A52592" w:rsidRPr="00A52592" w:rsidRDefault="00A52592" w:rsidP="00A52592">
            <w:pPr>
              <w:widowControl w:val="0"/>
              <w:numPr>
                <w:ilvl w:val="0"/>
                <w:numId w:val="32"/>
              </w:numPr>
              <w:autoSpaceDE w:val="0"/>
              <w:autoSpaceDN w:val="0"/>
              <w:adjustRightInd w:val="0"/>
              <w:spacing w:line="264" w:lineRule="exact"/>
              <w:jc w:val="both"/>
              <w:rPr>
                <w:rFonts w:asciiTheme="minorHAnsi" w:hAnsiTheme="minorHAnsi" w:cstheme="minorHAnsi"/>
                <w:sz w:val="22"/>
                <w:szCs w:val="22"/>
              </w:rPr>
            </w:pPr>
            <w:r w:rsidRPr="00A52592">
              <w:rPr>
                <w:rFonts w:asciiTheme="minorHAnsi" w:hAnsiTheme="minorHAnsi" w:cstheme="minorHAnsi"/>
                <w:spacing w:val="-1"/>
                <w:sz w:val="22"/>
                <w:szCs w:val="22"/>
              </w:rPr>
              <w:t>Hands</w:t>
            </w:r>
            <w:r w:rsidRPr="00A52592">
              <w:rPr>
                <w:rFonts w:asciiTheme="minorHAnsi" w:hAnsiTheme="minorHAnsi" w:cstheme="minorHAnsi"/>
                <w:sz w:val="22"/>
                <w:szCs w:val="22"/>
              </w:rPr>
              <w:t>-</w:t>
            </w:r>
            <w:r w:rsidRPr="00A52592">
              <w:rPr>
                <w:rFonts w:asciiTheme="minorHAnsi" w:hAnsiTheme="minorHAnsi" w:cstheme="minorHAnsi"/>
                <w:spacing w:val="1"/>
                <w:sz w:val="22"/>
                <w:szCs w:val="22"/>
              </w:rPr>
              <w:t>o</w:t>
            </w:r>
            <w:r w:rsidRPr="00A52592">
              <w:rPr>
                <w:rFonts w:asciiTheme="minorHAnsi" w:hAnsiTheme="minorHAnsi" w:cstheme="minorHAnsi"/>
                <w:sz w:val="22"/>
                <w:szCs w:val="22"/>
              </w:rPr>
              <w:t xml:space="preserve">n </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x</w:t>
            </w:r>
            <w:r w:rsidRPr="00A52592">
              <w:rPr>
                <w:rFonts w:asciiTheme="minorHAnsi" w:hAnsiTheme="minorHAnsi" w:cstheme="minorHAnsi"/>
                <w:spacing w:val="-1"/>
                <w:sz w:val="22"/>
                <w:szCs w:val="22"/>
              </w:rPr>
              <w:t>pe</w:t>
            </w:r>
            <w:r w:rsidRPr="00A52592">
              <w:rPr>
                <w:rFonts w:asciiTheme="minorHAnsi" w:hAnsiTheme="minorHAnsi" w:cstheme="minorHAnsi"/>
                <w:sz w:val="22"/>
                <w:szCs w:val="22"/>
              </w:rPr>
              <w:t>r</w:t>
            </w:r>
            <w:r w:rsidRPr="00A52592">
              <w:rPr>
                <w:rFonts w:asciiTheme="minorHAnsi" w:hAnsiTheme="minorHAnsi" w:cstheme="minorHAnsi"/>
                <w:spacing w:val="2"/>
                <w:sz w:val="22"/>
                <w:szCs w:val="22"/>
              </w:rPr>
              <w:t>i</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 xml:space="preserve">ce </w:t>
            </w:r>
            <w:r w:rsidRPr="00A52592">
              <w:rPr>
                <w:rFonts w:asciiTheme="minorHAnsi" w:hAnsiTheme="minorHAnsi" w:cstheme="minorHAnsi"/>
                <w:spacing w:val="-1"/>
                <w:sz w:val="22"/>
                <w:szCs w:val="22"/>
              </w:rPr>
              <w:t>o</w:t>
            </w:r>
            <w:r w:rsidRPr="00A52592">
              <w:rPr>
                <w:rFonts w:asciiTheme="minorHAnsi" w:hAnsiTheme="minorHAnsi" w:cstheme="minorHAnsi"/>
                <w:sz w:val="22"/>
                <w:szCs w:val="22"/>
              </w:rPr>
              <w:t>f</w:t>
            </w:r>
            <w:r w:rsidRPr="00A52592">
              <w:rPr>
                <w:rFonts w:asciiTheme="minorHAnsi" w:hAnsiTheme="minorHAnsi" w:cstheme="minorHAnsi"/>
                <w:spacing w:val="6"/>
                <w:sz w:val="22"/>
                <w:szCs w:val="22"/>
              </w:rPr>
              <w:t xml:space="preserve"> </w:t>
            </w:r>
            <w:r w:rsidRPr="00A52592">
              <w:rPr>
                <w:rFonts w:asciiTheme="minorHAnsi" w:hAnsiTheme="minorHAnsi" w:cstheme="minorHAnsi"/>
                <w:sz w:val="22"/>
                <w:szCs w:val="22"/>
              </w:rPr>
              <w:t>s</w:t>
            </w:r>
            <w:r w:rsidRPr="00A52592">
              <w:rPr>
                <w:rFonts w:asciiTheme="minorHAnsi" w:hAnsiTheme="minorHAnsi" w:cstheme="minorHAnsi"/>
                <w:spacing w:val="-2"/>
                <w:sz w:val="22"/>
                <w:szCs w:val="22"/>
              </w:rPr>
              <w:t>y</w:t>
            </w:r>
            <w:r w:rsidRPr="00A52592">
              <w:rPr>
                <w:rFonts w:asciiTheme="minorHAnsi" w:hAnsiTheme="minorHAnsi" w:cstheme="minorHAnsi"/>
                <w:sz w:val="22"/>
                <w:szCs w:val="22"/>
              </w:rPr>
              <w:t>st</w:t>
            </w:r>
            <w:r w:rsidRPr="00A52592">
              <w:rPr>
                <w:rFonts w:asciiTheme="minorHAnsi" w:hAnsiTheme="minorHAnsi" w:cstheme="minorHAnsi"/>
                <w:spacing w:val="-3"/>
                <w:sz w:val="22"/>
                <w:szCs w:val="22"/>
              </w:rPr>
              <w:t>e</w:t>
            </w:r>
            <w:r w:rsidRPr="00A52592">
              <w:rPr>
                <w:rFonts w:asciiTheme="minorHAnsi" w:hAnsiTheme="minorHAnsi" w:cstheme="minorHAnsi"/>
                <w:spacing w:val="5"/>
                <w:sz w:val="22"/>
                <w:szCs w:val="22"/>
              </w:rPr>
              <w:t>m</w:t>
            </w:r>
            <w:r w:rsidRPr="00A52592">
              <w:rPr>
                <w:rFonts w:asciiTheme="minorHAnsi" w:hAnsiTheme="minorHAnsi" w:cstheme="minorHAnsi"/>
                <w:sz w:val="22"/>
                <w:szCs w:val="22"/>
              </w:rPr>
              <w:t>s</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3"/>
                <w:sz w:val="22"/>
                <w:szCs w:val="22"/>
              </w:rPr>
              <w:t>i</w:t>
            </w:r>
            <w:r w:rsidRPr="00A52592">
              <w:rPr>
                <w:rFonts w:asciiTheme="minorHAnsi" w:hAnsiTheme="minorHAnsi" w:cstheme="minorHAnsi"/>
                <w:spacing w:val="2"/>
                <w:sz w:val="22"/>
                <w:szCs w:val="22"/>
              </w:rPr>
              <w:t>m</w:t>
            </w:r>
            <w:r w:rsidRPr="00A52592">
              <w:rPr>
                <w:rFonts w:asciiTheme="minorHAnsi" w:hAnsiTheme="minorHAnsi" w:cstheme="minorHAnsi"/>
                <w:spacing w:val="-1"/>
                <w:sz w:val="22"/>
                <w:szCs w:val="22"/>
              </w:rPr>
              <w:t>pl</w:t>
            </w:r>
            <w:r w:rsidRPr="00A52592">
              <w:rPr>
                <w:rFonts w:asciiTheme="minorHAnsi" w:hAnsiTheme="minorHAnsi" w:cstheme="minorHAnsi"/>
                <w:spacing w:val="-3"/>
                <w:sz w:val="22"/>
                <w:szCs w:val="22"/>
              </w:rPr>
              <w:t>e</w:t>
            </w:r>
            <w:r w:rsidRPr="00A52592">
              <w:rPr>
                <w:rFonts w:asciiTheme="minorHAnsi" w:hAnsiTheme="minorHAnsi" w:cstheme="minorHAnsi"/>
                <w:spacing w:val="5"/>
                <w:sz w:val="22"/>
                <w:szCs w:val="22"/>
              </w:rPr>
              <w:t>m</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w:t>
            </w:r>
            <w:r w:rsidRPr="00A52592">
              <w:rPr>
                <w:rFonts w:asciiTheme="minorHAnsi" w:hAnsiTheme="minorHAnsi" w:cstheme="minorHAnsi"/>
                <w:spacing w:val="-3"/>
                <w:sz w:val="22"/>
                <w:szCs w:val="22"/>
              </w:rPr>
              <w:t>o</w:t>
            </w:r>
            <w:r w:rsidRPr="00A52592">
              <w:rPr>
                <w:rFonts w:asciiTheme="minorHAnsi" w:hAnsiTheme="minorHAnsi" w:cstheme="minorHAnsi"/>
                <w:sz w:val="22"/>
                <w:szCs w:val="22"/>
              </w:rPr>
              <w:t>n</w:t>
            </w:r>
            <w:r w:rsidRPr="00A52592">
              <w:rPr>
                <w:rFonts w:asciiTheme="minorHAnsi" w:hAnsiTheme="minorHAnsi" w:cstheme="minorHAnsi"/>
                <w:spacing w:val="2"/>
                <w:sz w:val="22"/>
                <w:szCs w:val="22"/>
              </w:rPr>
              <w:t xml:space="preserve"> would be an </w:t>
            </w:r>
            <w:r w:rsidRPr="00A52592">
              <w:rPr>
                <w:rFonts w:asciiTheme="minorHAnsi" w:hAnsiTheme="minorHAnsi" w:cstheme="minorHAnsi"/>
                <w:spacing w:val="-1"/>
                <w:sz w:val="22"/>
                <w:szCs w:val="22"/>
              </w:rPr>
              <w:t>a</w:t>
            </w:r>
            <w:r w:rsidRPr="00A52592">
              <w:rPr>
                <w:rFonts w:asciiTheme="minorHAnsi" w:hAnsiTheme="minorHAnsi" w:cstheme="minorHAnsi"/>
                <w:spacing w:val="1"/>
                <w:sz w:val="22"/>
                <w:szCs w:val="22"/>
              </w:rPr>
              <w:t>d</w:t>
            </w:r>
            <w:r w:rsidRPr="00A52592">
              <w:rPr>
                <w:rFonts w:asciiTheme="minorHAnsi" w:hAnsiTheme="minorHAnsi" w:cstheme="minorHAnsi"/>
                <w:spacing w:val="-2"/>
                <w:sz w:val="22"/>
                <w:szCs w:val="22"/>
              </w:rPr>
              <w:t>v</w:t>
            </w:r>
            <w:r w:rsidRPr="00A52592">
              <w:rPr>
                <w:rFonts w:asciiTheme="minorHAnsi" w:hAnsiTheme="minorHAnsi" w:cstheme="minorHAnsi"/>
                <w:spacing w:val="1"/>
                <w:sz w:val="22"/>
                <w:szCs w:val="22"/>
              </w:rPr>
              <w:t>a</w:t>
            </w:r>
            <w:r w:rsidRPr="00A52592">
              <w:rPr>
                <w:rFonts w:asciiTheme="minorHAnsi" w:hAnsiTheme="minorHAnsi" w:cstheme="minorHAnsi"/>
                <w:spacing w:val="-1"/>
                <w:sz w:val="22"/>
                <w:szCs w:val="22"/>
              </w:rPr>
              <w:t>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a</w:t>
            </w:r>
            <w:r w:rsidRPr="00A52592">
              <w:rPr>
                <w:rFonts w:asciiTheme="minorHAnsi" w:hAnsiTheme="minorHAnsi" w:cstheme="minorHAnsi"/>
                <w:spacing w:val="1"/>
                <w:sz w:val="22"/>
                <w:szCs w:val="22"/>
              </w:rPr>
              <w:t>g</w:t>
            </w:r>
            <w:r w:rsidRPr="00A52592">
              <w:rPr>
                <w:rFonts w:asciiTheme="minorHAnsi" w:hAnsiTheme="minorHAnsi" w:cstheme="minorHAnsi"/>
                <w:sz w:val="22"/>
                <w:szCs w:val="22"/>
              </w:rPr>
              <w:t>e.</w:t>
            </w:r>
          </w:p>
          <w:p w14:paraId="7C589AC7" w14:textId="2C2A829A" w:rsidR="00A52592" w:rsidRPr="00A52592" w:rsidRDefault="00A52592" w:rsidP="00A52592">
            <w:pPr>
              <w:widowControl w:val="0"/>
              <w:numPr>
                <w:ilvl w:val="0"/>
                <w:numId w:val="32"/>
              </w:numPr>
              <w:autoSpaceDE w:val="0"/>
              <w:autoSpaceDN w:val="0"/>
              <w:adjustRightInd w:val="0"/>
              <w:jc w:val="both"/>
              <w:rPr>
                <w:rFonts w:asciiTheme="minorHAnsi" w:hAnsiTheme="minorHAnsi" w:cstheme="minorHAnsi"/>
                <w:sz w:val="22"/>
                <w:szCs w:val="22"/>
              </w:rPr>
            </w:pPr>
            <w:r w:rsidRPr="00A52592">
              <w:rPr>
                <w:rFonts w:asciiTheme="minorHAnsi" w:hAnsiTheme="minorHAnsi" w:cstheme="minorHAnsi"/>
                <w:spacing w:val="1"/>
                <w:sz w:val="22"/>
                <w:szCs w:val="22"/>
              </w:rPr>
              <w:t>F</w:t>
            </w:r>
            <w:r w:rsidRPr="00A52592">
              <w:rPr>
                <w:rFonts w:asciiTheme="minorHAnsi" w:hAnsiTheme="minorHAnsi" w:cstheme="minorHAnsi"/>
                <w:spacing w:val="-1"/>
                <w:sz w:val="22"/>
                <w:szCs w:val="22"/>
              </w:rPr>
              <w:t>inan</w:t>
            </w:r>
            <w:r w:rsidRPr="00A52592">
              <w:rPr>
                <w:rFonts w:asciiTheme="minorHAnsi" w:hAnsiTheme="minorHAnsi" w:cstheme="minorHAnsi"/>
                <w:sz w:val="22"/>
                <w:szCs w:val="22"/>
              </w:rPr>
              <w:t>c</w:t>
            </w:r>
            <w:r w:rsidRPr="00A52592">
              <w:rPr>
                <w:rFonts w:asciiTheme="minorHAnsi" w:hAnsiTheme="minorHAnsi" w:cstheme="minorHAnsi"/>
                <w:spacing w:val="-1"/>
                <w:sz w:val="22"/>
                <w:szCs w:val="22"/>
              </w:rPr>
              <w:t>i</w:t>
            </w:r>
            <w:r w:rsidRPr="00A52592">
              <w:rPr>
                <w:rFonts w:asciiTheme="minorHAnsi" w:hAnsiTheme="minorHAnsi" w:cstheme="minorHAnsi"/>
                <w:spacing w:val="1"/>
                <w:sz w:val="22"/>
                <w:szCs w:val="22"/>
              </w:rPr>
              <w:t>a</w:t>
            </w:r>
            <w:r w:rsidRPr="00A52592">
              <w:rPr>
                <w:rFonts w:asciiTheme="minorHAnsi" w:hAnsiTheme="minorHAnsi" w:cstheme="minorHAnsi"/>
                <w:sz w:val="22"/>
                <w:szCs w:val="22"/>
              </w:rPr>
              <w:t xml:space="preserve">l </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x</w:t>
            </w:r>
            <w:r w:rsidRPr="00A52592">
              <w:rPr>
                <w:rFonts w:asciiTheme="minorHAnsi" w:hAnsiTheme="minorHAnsi" w:cstheme="minorHAnsi"/>
                <w:spacing w:val="-1"/>
                <w:sz w:val="22"/>
                <w:szCs w:val="22"/>
              </w:rPr>
              <w:t>pe</w:t>
            </w:r>
            <w:r w:rsidRPr="00A52592">
              <w:rPr>
                <w:rFonts w:asciiTheme="minorHAnsi" w:hAnsiTheme="minorHAnsi" w:cstheme="minorHAnsi"/>
                <w:sz w:val="22"/>
                <w:szCs w:val="22"/>
              </w:rPr>
              <w:t>r</w:t>
            </w:r>
            <w:r w:rsidRPr="00A52592">
              <w:rPr>
                <w:rFonts w:asciiTheme="minorHAnsi" w:hAnsiTheme="minorHAnsi" w:cstheme="minorHAnsi"/>
                <w:spacing w:val="2"/>
                <w:sz w:val="22"/>
                <w:szCs w:val="22"/>
              </w:rPr>
              <w:t>i</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 xml:space="preserve">ce </w:t>
            </w:r>
            <w:r w:rsidRPr="00A52592">
              <w:rPr>
                <w:rFonts w:asciiTheme="minorHAnsi" w:hAnsiTheme="minorHAnsi" w:cstheme="minorHAnsi"/>
                <w:spacing w:val="-1"/>
                <w:sz w:val="22"/>
                <w:szCs w:val="22"/>
              </w:rPr>
              <w:t>i</w:t>
            </w:r>
            <w:r w:rsidRPr="00A52592">
              <w:rPr>
                <w:rFonts w:asciiTheme="minorHAnsi" w:hAnsiTheme="minorHAnsi" w:cstheme="minorHAnsi"/>
                <w:sz w:val="22"/>
                <w:szCs w:val="22"/>
              </w:rPr>
              <w:t>n</w:t>
            </w:r>
            <w:r w:rsidRPr="00A52592">
              <w:rPr>
                <w:rFonts w:asciiTheme="minorHAnsi" w:hAnsiTheme="minorHAnsi" w:cstheme="minorHAnsi"/>
                <w:spacing w:val="2"/>
                <w:sz w:val="22"/>
                <w:szCs w:val="22"/>
              </w:rPr>
              <w:t xml:space="preserve"> </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h</w:t>
            </w:r>
            <w:r w:rsidRPr="00A52592">
              <w:rPr>
                <w:rFonts w:asciiTheme="minorHAnsi" w:hAnsiTheme="minorHAnsi" w:cstheme="minorHAnsi"/>
                <w:sz w:val="22"/>
                <w:szCs w:val="22"/>
              </w:rPr>
              <w:t xml:space="preserve">e </w:t>
            </w:r>
            <w:r w:rsidRPr="00A52592">
              <w:rPr>
                <w:rFonts w:asciiTheme="minorHAnsi" w:hAnsiTheme="minorHAnsi" w:cstheme="minorHAnsi"/>
                <w:spacing w:val="-1"/>
                <w:sz w:val="22"/>
                <w:szCs w:val="22"/>
              </w:rPr>
              <w:t>not-for-profit</w:t>
            </w:r>
            <w:r w:rsidRPr="00A52592">
              <w:rPr>
                <w:rFonts w:asciiTheme="minorHAnsi" w:hAnsiTheme="minorHAnsi" w:cstheme="minorHAnsi"/>
                <w:spacing w:val="1"/>
                <w:sz w:val="22"/>
                <w:szCs w:val="22"/>
              </w:rPr>
              <w:t xml:space="preserve"> </w:t>
            </w:r>
            <w:r w:rsidRPr="00A52592">
              <w:rPr>
                <w:rFonts w:asciiTheme="minorHAnsi" w:hAnsiTheme="minorHAnsi" w:cstheme="minorHAnsi"/>
                <w:sz w:val="22"/>
                <w:szCs w:val="22"/>
              </w:rPr>
              <w:t>s</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ct</w:t>
            </w:r>
            <w:r w:rsidRPr="00A52592">
              <w:rPr>
                <w:rFonts w:asciiTheme="minorHAnsi" w:hAnsiTheme="minorHAnsi" w:cstheme="minorHAnsi"/>
                <w:spacing w:val="-1"/>
                <w:sz w:val="22"/>
                <w:szCs w:val="22"/>
              </w:rPr>
              <w:t>o</w:t>
            </w:r>
            <w:r w:rsidRPr="00A52592">
              <w:rPr>
                <w:rFonts w:asciiTheme="minorHAnsi" w:hAnsiTheme="minorHAnsi" w:cstheme="minorHAnsi"/>
                <w:sz w:val="22"/>
                <w:szCs w:val="22"/>
              </w:rPr>
              <w:t>r</w:t>
            </w:r>
            <w:r w:rsidRPr="00A52592">
              <w:rPr>
                <w:rFonts w:asciiTheme="minorHAnsi" w:hAnsiTheme="minorHAnsi" w:cstheme="minorHAnsi"/>
                <w:spacing w:val="-2"/>
                <w:sz w:val="22"/>
                <w:szCs w:val="22"/>
              </w:rPr>
              <w:t xml:space="preserve"> </w:t>
            </w:r>
            <w:r w:rsidRPr="00A52592">
              <w:rPr>
                <w:rFonts w:asciiTheme="minorHAnsi" w:hAnsiTheme="minorHAnsi" w:cstheme="minorHAnsi"/>
                <w:spacing w:val="-1"/>
                <w:sz w:val="22"/>
                <w:szCs w:val="22"/>
              </w:rPr>
              <w:t>de</w:t>
            </w:r>
            <w:r w:rsidRPr="00A52592">
              <w:rPr>
                <w:rFonts w:asciiTheme="minorHAnsi" w:hAnsiTheme="minorHAnsi" w:cstheme="minorHAnsi"/>
                <w:sz w:val="22"/>
                <w:szCs w:val="22"/>
              </w:rPr>
              <w:t>s</w:t>
            </w:r>
            <w:r w:rsidRPr="00A52592">
              <w:rPr>
                <w:rFonts w:asciiTheme="minorHAnsi" w:hAnsiTheme="minorHAnsi" w:cstheme="minorHAnsi"/>
                <w:spacing w:val="-1"/>
                <w:sz w:val="22"/>
                <w:szCs w:val="22"/>
              </w:rPr>
              <w:t>i</w:t>
            </w:r>
            <w:r w:rsidRPr="00A52592">
              <w:rPr>
                <w:rFonts w:asciiTheme="minorHAnsi" w:hAnsiTheme="minorHAnsi" w:cstheme="minorHAnsi"/>
                <w:sz w:val="22"/>
                <w:szCs w:val="22"/>
              </w:rPr>
              <w:t>r</w:t>
            </w:r>
            <w:r w:rsidRPr="00A52592">
              <w:rPr>
                <w:rFonts w:asciiTheme="minorHAnsi" w:hAnsiTheme="minorHAnsi" w:cstheme="minorHAnsi"/>
                <w:spacing w:val="-1"/>
                <w:sz w:val="22"/>
                <w:szCs w:val="22"/>
              </w:rPr>
              <w:t>a</w:t>
            </w:r>
            <w:r w:rsidRPr="00A52592">
              <w:rPr>
                <w:rFonts w:asciiTheme="minorHAnsi" w:hAnsiTheme="minorHAnsi" w:cstheme="minorHAnsi"/>
                <w:spacing w:val="1"/>
                <w:sz w:val="22"/>
                <w:szCs w:val="22"/>
              </w:rPr>
              <w:t>b</w:t>
            </w:r>
            <w:r w:rsidRPr="00A52592">
              <w:rPr>
                <w:rFonts w:asciiTheme="minorHAnsi" w:hAnsiTheme="minorHAnsi" w:cstheme="minorHAnsi"/>
                <w:spacing w:val="-1"/>
                <w:sz w:val="22"/>
                <w:szCs w:val="22"/>
              </w:rPr>
              <w:t>l</w:t>
            </w:r>
            <w:r w:rsidRPr="00A52592">
              <w:rPr>
                <w:rFonts w:asciiTheme="minorHAnsi" w:hAnsiTheme="minorHAnsi" w:cstheme="minorHAnsi"/>
                <w:sz w:val="22"/>
                <w:szCs w:val="22"/>
              </w:rPr>
              <w:t xml:space="preserve">e </w:t>
            </w:r>
            <w:r w:rsidRPr="00A52592">
              <w:rPr>
                <w:rFonts w:asciiTheme="minorHAnsi" w:hAnsiTheme="minorHAnsi" w:cstheme="minorHAnsi"/>
                <w:spacing w:val="-1"/>
                <w:sz w:val="22"/>
                <w:szCs w:val="22"/>
              </w:rPr>
              <w:t>bu</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1"/>
                <w:sz w:val="22"/>
                <w:szCs w:val="22"/>
              </w:rPr>
              <w:t>no</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 xml:space="preserve"> </w:t>
            </w:r>
            <w:r w:rsidRPr="00A52592">
              <w:rPr>
                <w:rFonts w:asciiTheme="minorHAnsi" w:hAnsiTheme="minorHAnsi" w:cstheme="minorHAnsi"/>
                <w:spacing w:val="-1"/>
                <w:sz w:val="22"/>
                <w:szCs w:val="22"/>
              </w:rPr>
              <w:t>e</w:t>
            </w:r>
            <w:r w:rsidRPr="00A52592">
              <w:rPr>
                <w:rFonts w:asciiTheme="minorHAnsi" w:hAnsiTheme="minorHAnsi" w:cstheme="minorHAnsi"/>
                <w:sz w:val="22"/>
                <w:szCs w:val="22"/>
              </w:rPr>
              <w:t>ss</w:t>
            </w:r>
            <w:r w:rsidRPr="00A52592">
              <w:rPr>
                <w:rFonts w:asciiTheme="minorHAnsi" w:hAnsiTheme="minorHAnsi" w:cstheme="minorHAnsi"/>
                <w:spacing w:val="-1"/>
                <w:sz w:val="22"/>
                <w:szCs w:val="22"/>
              </w:rPr>
              <w:t>en</w:t>
            </w:r>
            <w:r w:rsidRPr="00A52592">
              <w:rPr>
                <w:rFonts w:asciiTheme="minorHAnsi" w:hAnsiTheme="minorHAnsi" w:cstheme="minorHAnsi"/>
                <w:sz w:val="22"/>
                <w:szCs w:val="22"/>
              </w:rPr>
              <w:t>t</w:t>
            </w:r>
            <w:r w:rsidRPr="00A52592">
              <w:rPr>
                <w:rFonts w:asciiTheme="minorHAnsi" w:hAnsiTheme="minorHAnsi" w:cstheme="minorHAnsi"/>
                <w:spacing w:val="-1"/>
                <w:sz w:val="22"/>
                <w:szCs w:val="22"/>
              </w:rPr>
              <w:t>ia</w:t>
            </w:r>
            <w:r w:rsidRPr="00A52592">
              <w:rPr>
                <w:rFonts w:asciiTheme="minorHAnsi" w:hAnsiTheme="minorHAnsi" w:cstheme="minorHAnsi"/>
                <w:sz w:val="22"/>
                <w:szCs w:val="22"/>
              </w:rPr>
              <w:t>l</w:t>
            </w:r>
          </w:p>
        </w:tc>
      </w:tr>
    </w:tbl>
    <w:p w14:paraId="5DA34E2F" w14:textId="77777777" w:rsidR="00310FCC" w:rsidRPr="00A52592" w:rsidRDefault="00310FCC" w:rsidP="00A52592">
      <w:pPr>
        <w:ind w:left="357"/>
        <w:jc w:val="both"/>
        <w:rPr>
          <w:rFonts w:asciiTheme="minorHAnsi" w:hAnsiTheme="minorHAnsi" w:cstheme="minorHAnsi"/>
          <w:sz w:val="22"/>
          <w:szCs w:val="22"/>
        </w:rPr>
      </w:pPr>
    </w:p>
    <w:p w14:paraId="5CFB52D0" w14:textId="08EBBCE7" w:rsidR="002D17C4" w:rsidRPr="00A52592" w:rsidRDefault="002D17C4" w:rsidP="00A52592">
      <w:pPr>
        <w:spacing w:line="240" w:lineRule="auto"/>
        <w:jc w:val="both"/>
        <w:rPr>
          <w:rFonts w:asciiTheme="minorHAnsi" w:hAnsiTheme="minorHAnsi" w:cstheme="minorHAnsi"/>
          <w:sz w:val="22"/>
          <w:szCs w:val="22"/>
          <w:lang w:eastAsia="en-GB"/>
        </w:rPr>
      </w:pPr>
      <w:r w:rsidRPr="00A52592">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A52592">
        <w:rPr>
          <w:rFonts w:asciiTheme="minorHAnsi" w:hAnsiTheme="minorHAnsi" w:cstheme="minorHAnsi"/>
          <w:i/>
          <w:iCs/>
          <w:color w:val="4D4D4D"/>
          <w:sz w:val="22"/>
          <w:szCs w:val="22"/>
          <w:bdr w:val="none" w:sz="0" w:space="0" w:color="auto" w:frame="1"/>
          <w:shd w:val="clear" w:color="auto" w:fill="FFFFFF"/>
          <w:lang w:eastAsia="en-GB"/>
        </w:rPr>
        <w:t>our</w:t>
      </w:r>
      <w:r w:rsidRPr="00A52592">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A52592">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A52592">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A52592" w:rsidRDefault="002D17C4" w:rsidP="00A52592">
      <w:pPr>
        <w:jc w:val="center"/>
        <w:rPr>
          <w:rFonts w:asciiTheme="minorHAnsi" w:hAnsiTheme="minorHAnsi" w:cstheme="minorHAnsi"/>
          <w:b/>
          <w:sz w:val="22"/>
          <w:szCs w:val="22"/>
        </w:rPr>
      </w:pPr>
    </w:p>
    <w:p w14:paraId="4036D4BD" w14:textId="5296088C" w:rsidR="00287917" w:rsidRPr="00212377" w:rsidRDefault="00164ED4" w:rsidP="00212377">
      <w:pPr>
        <w:jc w:val="center"/>
        <w:rPr>
          <w:rFonts w:asciiTheme="minorHAnsi" w:hAnsiTheme="minorHAnsi" w:cstheme="minorHAnsi"/>
          <w:b/>
          <w:sz w:val="22"/>
          <w:szCs w:val="22"/>
        </w:rPr>
      </w:pPr>
      <w:r w:rsidRPr="00A52592">
        <w:rPr>
          <w:rFonts w:asciiTheme="minorHAnsi" w:hAnsiTheme="minorHAnsi" w:cstheme="minorHAnsi"/>
          <w:b/>
          <w:sz w:val="22"/>
          <w:szCs w:val="22"/>
        </w:rPr>
        <w:lastRenderedPageBreak/>
        <w:t>Self Help Africa</w:t>
      </w:r>
      <w:r w:rsidR="00592A8E" w:rsidRPr="00A52592">
        <w:rPr>
          <w:rFonts w:asciiTheme="minorHAnsi" w:hAnsiTheme="minorHAnsi" w:cstheme="minorHAnsi"/>
          <w:b/>
          <w:sz w:val="22"/>
          <w:szCs w:val="22"/>
        </w:rPr>
        <w:t xml:space="preserve"> strive</w:t>
      </w:r>
      <w:r w:rsidR="007A2C0A" w:rsidRPr="00A52592">
        <w:rPr>
          <w:rFonts w:asciiTheme="minorHAnsi" w:hAnsiTheme="minorHAnsi" w:cstheme="minorHAnsi"/>
          <w:b/>
          <w:sz w:val="22"/>
          <w:szCs w:val="22"/>
        </w:rPr>
        <w:t>s</w:t>
      </w:r>
      <w:r w:rsidR="00592A8E" w:rsidRPr="00A52592">
        <w:rPr>
          <w:rFonts w:asciiTheme="minorHAnsi" w:hAnsiTheme="minorHAnsi" w:cstheme="minorHAnsi"/>
          <w:b/>
          <w:sz w:val="22"/>
          <w:szCs w:val="22"/>
        </w:rPr>
        <w:t xml:space="preserve"> to be a</w:t>
      </w:r>
      <w:r w:rsidRPr="00A52592">
        <w:rPr>
          <w:rFonts w:asciiTheme="minorHAnsi" w:hAnsiTheme="minorHAnsi" w:cstheme="minorHAnsi"/>
          <w:b/>
          <w:sz w:val="22"/>
          <w:szCs w:val="22"/>
        </w:rPr>
        <w:t>n equal opportunities employer.</w:t>
      </w:r>
    </w:p>
    <w:sectPr w:rsidR="00287917" w:rsidRPr="00212377" w:rsidSect="0021237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407A" w14:textId="77777777" w:rsidR="008569D2" w:rsidRDefault="008569D2">
      <w:r>
        <w:separator/>
      </w:r>
    </w:p>
  </w:endnote>
  <w:endnote w:type="continuationSeparator" w:id="0">
    <w:p w14:paraId="2104A228" w14:textId="77777777" w:rsidR="008569D2" w:rsidRDefault="0085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9CC4" w14:textId="77777777" w:rsidR="008569D2" w:rsidRDefault="008569D2">
      <w:r>
        <w:separator/>
      </w:r>
    </w:p>
  </w:footnote>
  <w:footnote w:type="continuationSeparator" w:id="0">
    <w:p w14:paraId="5C98CE1A" w14:textId="77777777" w:rsidR="008569D2" w:rsidRDefault="0085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3B3263"/>
    <w:multiLevelType w:val="hybridMultilevel"/>
    <w:tmpl w:val="3420287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4"/>
  </w:num>
  <w:num w:numId="2" w16cid:durableId="1396709518">
    <w:abstractNumId w:val="16"/>
  </w:num>
  <w:num w:numId="3" w16cid:durableId="1071997578">
    <w:abstractNumId w:val="7"/>
  </w:num>
  <w:num w:numId="4" w16cid:durableId="1768454782">
    <w:abstractNumId w:val="10"/>
  </w:num>
  <w:num w:numId="5" w16cid:durableId="1376730789">
    <w:abstractNumId w:val="9"/>
  </w:num>
  <w:num w:numId="6" w16cid:durableId="768621765">
    <w:abstractNumId w:val="19"/>
  </w:num>
  <w:num w:numId="7" w16cid:durableId="748577490">
    <w:abstractNumId w:val="28"/>
  </w:num>
  <w:num w:numId="8" w16cid:durableId="1347747862">
    <w:abstractNumId w:val="12"/>
  </w:num>
  <w:num w:numId="9" w16cid:durableId="866988574">
    <w:abstractNumId w:val="3"/>
  </w:num>
  <w:num w:numId="10" w16cid:durableId="1376157603">
    <w:abstractNumId w:val="4"/>
  </w:num>
  <w:num w:numId="11" w16cid:durableId="15619826">
    <w:abstractNumId w:val="22"/>
  </w:num>
  <w:num w:numId="12" w16cid:durableId="1029260729">
    <w:abstractNumId w:val="0"/>
  </w:num>
  <w:num w:numId="13" w16cid:durableId="887641809">
    <w:abstractNumId w:val="13"/>
  </w:num>
  <w:num w:numId="14" w16cid:durableId="299114680">
    <w:abstractNumId w:val="26"/>
  </w:num>
  <w:num w:numId="15" w16cid:durableId="1251085497">
    <w:abstractNumId w:val="21"/>
  </w:num>
  <w:num w:numId="16" w16cid:durableId="185604163">
    <w:abstractNumId w:val="23"/>
  </w:num>
  <w:num w:numId="17" w16cid:durableId="894271227">
    <w:abstractNumId w:val="27"/>
  </w:num>
  <w:num w:numId="18" w16cid:durableId="57828028">
    <w:abstractNumId w:val="1"/>
  </w:num>
  <w:num w:numId="19" w16cid:durableId="103382258">
    <w:abstractNumId w:val="29"/>
  </w:num>
  <w:num w:numId="20" w16cid:durableId="476259947">
    <w:abstractNumId w:val="25"/>
  </w:num>
  <w:num w:numId="21" w16cid:durableId="138428524">
    <w:abstractNumId w:val="31"/>
  </w:num>
  <w:num w:numId="22" w16cid:durableId="1911846172">
    <w:abstractNumId w:val="30"/>
  </w:num>
  <w:num w:numId="23" w16cid:durableId="1564290735">
    <w:abstractNumId w:val="8"/>
  </w:num>
  <w:num w:numId="24" w16cid:durableId="689768952">
    <w:abstractNumId w:val="18"/>
  </w:num>
  <w:num w:numId="25" w16cid:durableId="464128802">
    <w:abstractNumId w:val="5"/>
  </w:num>
  <w:num w:numId="26" w16cid:durableId="1454596014">
    <w:abstractNumId w:val="14"/>
  </w:num>
  <w:num w:numId="27" w16cid:durableId="1369112846">
    <w:abstractNumId w:val="11"/>
  </w:num>
  <w:num w:numId="28" w16cid:durableId="642007681">
    <w:abstractNumId w:val="20"/>
  </w:num>
  <w:num w:numId="29" w16cid:durableId="28993057">
    <w:abstractNumId w:val="17"/>
  </w:num>
  <w:num w:numId="30" w16cid:durableId="1164932124">
    <w:abstractNumId w:val="2"/>
  </w:num>
  <w:num w:numId="31" w16cid:durableId="1181815006">
    <w:abstractNumId w:val="6"/>
  </w:num>
  <w:num w:numId="32" w16cid:durableId="182311009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2377"/>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068C"/>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7</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Damien Healy</cp:lastModifiedBy>
  <cp:revision>2</cp:revision>
  <cp:lastPrinted>2016-06-27T09:30:00Z</cp:lastPrinted>
  <dcterms:created xsi:type="dcterms:W3CDTF">2023-08-30T14:57:00Z</dcterms:created>
  <dcterms:modified xsi:type="dcterms:W3CDTF">2023-08-30T14:57:00Z</dcterms:modified>
</cp:coreProperties>
</file>